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0A" w:rsidRPr="00CD2C0A" w:rsidRDefault="00CD2C0A" w:rsidP="00CD2C0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6374F"/>
          <w:u w:val="single"/>
          <w:lang w:val="en-US"/>
        </w:rPr>
      </w:pPr>
      <w:bookmarkStart w:id="0" w:name="_GoBack"/>
      <w:bookmarkEnd w:id="0"/>
      <w:r w:rsidRPr="00651518">
        <w:rPr>
          <w:rFonts w:ascii="Arial" w:hAnsi="Arial" w:cs="Arial"/>
          <w:bCs/>
          <w:color w:val="16374F"/>
          <w:u w:val="single"/>
          <w:lang w:val="en-US"/>
        </w:rPr>
        <w:t xml:space="preserve">From Copenhagen </w:t>
      </w:r>
      <w:r w:rsidR="0050458A" w:rsidRPr="00651518">
        <w:rPr>
          <w:rFonts w:ascii="Arial" w:hAnsi="Arial" w:cs="Arial"/>
          <w:bCs/>
          <w:color w:val="16374F"/>
          <w:u w:val="single"/>
          <w:lang w:val="en-US"/>
        </w:rPr>
        <w:t>A</w:t>
      </w:r>
      <w:r w:rsidRPr="00651518">
        <w:rPr>
          <w:rFonts w:ascii="Arial" w:hAnsi="Arial" w:cs="Arial"/>
          <w:bCs/>
          <w:color w:val="16374F"/>
          <w:u w:val="single"/>
          <w:lang w:val="en-US"/>
        </w:rPr>
        <w:t>irport</w:t>
      </w:r>
      <w:r w:rsidR="0050458A" w:rsidRPr="00651518">
        <w:rPr>
          <w:rFonts w:ascii="Arial" w:hAnsi="Arial" w:cs="Arial"/>
          <w:bCs/>
          <w:color w:val="16374F"/>
          <w:u w:val="single"/>
          <w:lang w:val="en-US"/>
        </w:rPr>
        <w:t xml:space="preserve">, </w:t>
      </w:r>
      <w:proofErr w:type="spellStart"/>
      <w:r w:rsidR="0050458A" w:rsidRPr="00651518">
        <w:rPr>
          <w:rFonts w:ascii="Arial" w:hAnsi="Arial" w:cs="Arial"/>
          <w:bCs/>
          <w:color w:val="16374F"/>
          <w:u w:val="single"/>
          <w:lang w:val="en-US"/>
        </w:rPr>
        <w:t>Kastrup</w:t>
      </w:r>
      <w:proofErr w:type="spellEnd"/>
      <w:r w:rsidRPr="00651518">
        <w:rPr>
          <w:rFonts w:ascii="Arial" w:hAnsi="Arial" w:cs="Arial"/>
          <w:bCs/>
          <w:color w:val="16374F"/>
          <w:u w:val="single"/>
          <w:lang w:val="en-US"/>
        </w:rPr>
        <w:t>:</w:t>
      </w:r>
    </w:p>
    <w:p w:rsidR="00CD2C0A" w:rsidRPr="00CD2C0A" w:rsidRDefault="00CD2C0A" w:rsidP="00CD2C0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6374F"/>
          <w:lang w:val="en-US"/>
        </w:rPr>
      </w:pPr>
      <w:r>
        <w:rPr>
          <w:rFonts w:ascii="Arial" w:hAnsi="Arial" w:cs="Arial"/>
          <w:bCs/>
          <w:color w:val="16374F"/>
          <w:lang w:val="en-US"/>
        </w:rPr>
        <w:t>T</w:t>
      </w:r>
      <w:r w:rsidR="00923C5D">
        <w:rPr>
          <w:rFonts w:ascii="Arial" w:hAnsi="Arial" w:cs="Arial"/>
          <w:bCs/>
          <w:color w:val="16374F"/>
          <w:lang w:val="en-US"/>
        </w:rPr>
        <w:t xml:space="preserve">he airport train station is in the main terminal, Terminal 3. </w:t>
      </w:r>
      <w:r w:rsidR="00A84332">
        <w:rPr>
          <w:rFonts w:ascii="Arial" w:hAnsi="Arial" w:cs="Arial"/>
          <w:bCs/>
          <w:color w:val="16374F"/>
          <w:lang w:val="en-US"/>
        </w:rPr>
        <w:t xml:space="preserve">You can buy tickets from a machine or </w:t>
      </w:r>
      <w:r w:rsidR="0050458A" w:rsidRPr="00651518">
        <w:rPr>
          <w:rFonts w:ascii="Arial" w:hAnsi="Arial" w:cs="Arial"/>
          <w:bCs/>
          <w:color w:val="16374F"/>
          <w:lang w:val="en-US"/>
        </w:rPr>
        <w:t>by</w:t>
      </w:r>
      <w:r w:rsidR="00A84332">
        <w:rPr>
          <w:rFonts w:ascii="Arial" w:hAnsi="Arial" w:cs="Arial"/>
          <w:bCs/>
          <w:color w:val="16374F"/>
          <w:lang w:val="en-US"/>
        </w:rPr>
        <w:t xml:space="preserve"> the counter. </w:t>
      </w:r>
      <w:r w:rsidR="00923C5D">
        <w:rPr>
          <w:rFonts w:ascii="Arial" w:hAnsi="Arial" w:cs="Arial"/>
          <w:bCs/>
          <w:color w:val="16374F"/>
          <w:lang w:val="en-US"/>
        </w:rPr>
        <w:t>On platform 1</w:t>
      </w:r>
      <w:r>
        <w:rPr>
          <w:rFonts w:ascii="Arial" w:hAnsi="Arial" w:cs="Arial"/>
          <w:bCs/>
          <w:color w:val="16374F"/>
          <w:lang w:val="en-US"/>
        </w:rPr>
        <w:t xml:space="preserve"> take any train going to Sweden. They all stop first in Malmö and then in </w:t>
      </w:r>
      <w:r w:rsidRPr="00A84332">
        <w:rPr>
          <w:rFonts w:ascii="Arial" w:hAnsi="Arial" w:cs="Arial"/>
          <w:b/>
          <w:bCs/>
          <w:color w:val="16374F"/>
          <w:lang w:val="en-US"/>
        </w:rPr>
        <w:t>Lund</w:t>
      </w:r>
      <w:r w:rsidR="00923C5D">
        <w:rPr>
          <w:rFonts w:ascii="Arial" w:hAnsi="Arial" w:cs="Arial"/>
          <w:bCs/>
          <w:color w:val="16374F"/>
          <w:lang w:val="en-US"/>
        </w:rPr>
        <w:t xml:space="preserve"> (</w:t>
      </w:r>
      <w:r w:rsidR="00923C5D" w:rsidRPr="00923C5D">
        <w:rPr>
          <w:rFonts w:ascii="Arial" w:hAnsi="Arial" w:cs="Arial"/>
          <w:bCs/>
          <w:color w:val="16374F"/>
          <w:sz w:val="20"/>
          <w:lang w:val="en-US"/>
        </w:rPr>
        <w:t xml:space="preserve">most of them have </w:t>
      </w:r>
      <w:r w:rsidR="00A84332">
        <w:rPr>
          <w:rFonts w:ascii="Arial" w:hAnsi="Arial" w:cs="Arial"/>
          <w:bCs/>
          <w:color w:val="16374F"/>
          <w:sz w:val="20"/>
          <w:lang w:val="en-US"/>
        </w:rPr>
        <w:t>different</w:t>
      </w:r>
      <w:r w:rsidR="00923C5D" w:rsidRPr="00923C5D">
        <w:rPr>
          <w:rFonts w:ascii="Arial" w:hAnsi="Arial" w:cs="Arial"/>
          <w:bCs/>
          <w:color w:val="16374F"/>
          <w:sz w:val="20"/>
          <w:lang w:val="en-US"/>
        </w:rPr>
        <w:t xml:space="preserve"> final destinations, such as </w:t>
      </w:r>
      <w:r w:rsidR="0050458A" w:rsidRPr="00923C5D">
        <w:rPr>
          <w:rFonts w:ascii="Arial" w:hAnsi="Arial" w:cs="Arial"/>
          <w:bCs/>
          <w:color w:val="16374F"/>
          <w:sz w:val="20"/>
          <w:lang w:val="en-US"/>
        </w:rPr>
        <w:t>G</w:t>
      </w:r>
      <w:r w:rsidR="0050458A">
        <w:rPr>
          <w:rFonts w:ascii="Arial" w:hAnsi="Arial" w:cs="Arial"/>
          <w:bCs/>
          <w:color w:val="16374F"/>
          <w:sz w:val="20"/>
          <w:lang w:val="en-US"/>
        </w:rPr>
        <w:t>othenburg</w:t>
      </w:r>
      <w:r w:rsidR="00923C5D" w:rsidRPr="00923C5D">
        <w:rPr>
          <w:rFonts w:ascii="Arial" w:hAnsi="Arial" w:cs="Arial"/>
          <w:bCs/>
          <w:color w:val="16374F"/>
          <w:sz w:val="20"/>
          <w:lang w:val="en-US"/>
        </w:rPr>
        <w:t xml:space="preserve">, Kalmar, Helsingborg, </w:t>
      </w:r>
      <w:proofErr w:type="spellStart"/>
      <w:r w:rsidR="00923C5D" w:rsidRPr="00923C5D">
        <w:rPr>
          <w:rFonts w:ascii="Arial" w:hAnsi="Arial" w:cs="Arial"/>
          <w:bCs/>
          <w:color w:val="16374F"/>
          <w:sz w:val="20"/>
          <w:lang w:val="en-US"/>
        </w:rPr>
        <w:t>Kristianstad</w:t>
      </w:r>
      <w:proofErr w:type="spellEnd"/>
      <w:r w:rsidR="00923C5D">
        <w:rPr>
          <w:rFonts w:ascii="Arial" w:hAnsi="Arial" w:cs="Arial"/>
          <w:bCs/>
          <w:color w:val="16374F"/>
          <w:lang w:val="en-US"/>
        </w:rPr>
        <w:t>)</w:t>
      </w:r>
      <w:r>
        <w:rPr>
          <w:rFonts w:ascii="Arial" w:hAnsi="Arial" w:cs="Arial"/>
          <w:bCs/>
          <w:color w:val="16374F"/>
          <w:lang w:val="en-US"/>
        </w:rPr>
        <w:t>. The trains</w:t>
      </w:r>
      <w:r w:rsidR="003B4650">
        <w:rPr>
          <w:rFonts w:ascii="Arial" w:hAnsi="Arial" w:cs="Arial"/>
          <w:bCs/>
          <w:color w:val="16374F"/>
          <w:lang w:val="en-US"/>
        </w:rPr>
        <w:t xml:space="preserve"> go every 20 minutes (less frequent</w:t>
      </w:r>
      <w:r>
        <w:rPr>
          <w:rFonts w:ascii="Arial" w:hAnsi="Arial" w:cs="Arial"/>
          <w:bCs/>
          <w:color w:val="16374F"/>
          <w:lang w:val="en-US"/>
        </w:rPr>
        <w:t xml:space="preserve"> during the night) and the journey takes around 35 minutes</w:t>
      </w:r>
      <w:r w:rsidR="00923C5D">
        <w:rPr>
          <w:rFonts w:ascii="Arial" w:hAnsi="Arial" w:cs="Arial"/>
          <w:bCs/>
          <w:color w:val="16374F"/>
          <w:lang w:val="en-US"/>
        </w:rPr>
        <w:t xml:space="preserve"> to Lund Central Station</w:t>
      </w:r>
      <w:r>
        <w:rPr>
          <w:rFonts w:ascii="Arial" w:hAnsi="Arial" w:cs="Arial"/>
          <w:bCs/>
          <w:color w:val="16374F"/>
          <w:lang w:val="en-US"/>
        </w:rPr>
        <w:t>.</w:t>
      </w:r>
    </w:p>
    <w:p w:rsidR="00CD2C0A" w:rsidRPr="00CD2C0A" w:rsidRDefault="00CD2C0A" w:rsidP="00CD2C0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6374F"/>
          <w:lang w:val="en-US"/>
        </w:rPr>
      </w:pPr>
    </w:p>
    <w:p w:rsidR="00CD2C0A" w:rsidRPr="00CD2C0A" w:rsidRDefault="00923C5D" w:rsidP="00CD2C0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6374F"/>
          <w:u w:val="single"/>
          <w:lang w:val="en-US"/>
        </w:rPr>
      </w:pPr>
      <w:r>
        <w:rPr>
          <w:rFonts w:ascii="Arial" w:hAnsi="Arial" w:cs="Arial"/>
          <w:bCs/>
          <w:color w:val="16374F"/>
          <w:u w:val="single"/>
          <w:lang w:val="en-US"/>
        </w:rPr>
        <w:t>From Lund</w:t>
      </w:r>
      <w:r w:rsidR="00CD2C0A" w:rsidRPr="00CD2C0A">
        <w:rPr>
          <w:rFonts w:ascii="Arial" w:hAnsi="Arial" w:cs="Arial"/>
          <w:bCs/>
          <w:color w:val="16374F"/>
          <w:u w:val="single"/>
          <w:lang w:val="en-US"/>
        </w:rPr>
        <w:t xml:space="preserve"> </w:t>
      </w:r>
      <w:r>
        <w:rPr>
          <w:rFonts w:ascii="Arial" w:hAnsi="Arial" w:cs="Arial"/>
          <w:bCs/>
          <w:color w:val="16374F"/>
          <w:u w:val="single"/>
          <w:lang w:val="en-US"/>
        </w:rPr>
        <w:t>Central S</w:t>
      </w:r>
      <w:r w:rsidR="00CD2C0A" w:rsidRPr="00CD2C0A">
        <w:rPr>
          <w:rFonts w:ascii="Arial" w:hAnsi="Arial" w:cs="Arial"/>
          <w:bCs/>
          <w:color w:val="16374F"/>
          <w:u w:val="single"/>
          <w:lang w:val="en-US"/>
        </w:rPr>
        <w:t>tation:</w:t>
      </w:r>
    </w:p>
    <w:p w:rsidR="00CD2C0A" w:rsidRPr="00CD2C0A" w:rsidRDefault="00923C5D" w:rsidP="00CD2C0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16374F"/>
          <w:lang w:val="en-US"/>
        </w:rPr>
      </w:pPr>
      <w:r>
        <w:rPr>
          <w:rFonts w:ascii="Arial" w:hAnsi="Arial" w:cs="Arial"/>
          <w:bCs/>
          <w:color w:val="16374F"/>
          <w:lang w:val="en-US"/>
        </w:rPr>
        <w:t xml:space="preserve">If you want to go by </w:t>
      </w:r>
      <w:r w:rsidRPr="00D21153">
        <w:rPr>
          <w:rFonts w:ascii="Arial" w:hAnsi="Arial" w:cs="Arial"/>
          <w:b/>
          <w:bCs/>
          <w:color w:val="16374F"/>
          <w:lang w:val="en-US"/>
        </w:rPr>
        <w:t>bus</w:t>
      </w:r>
      <w:r w:rsidR="00CD2C0A" w:rsidRPr="00CD2C0A">
        <w:rPr>
          <w:rFonts w:ascii="Arial" w:hAnsi="Arial" w:cs="Arial"/>
          <w:bCs/>
          <w:color w:val="16374F"/>
          <w:lang w:val="en-US"/>
        </w:rPr>
        <w:t xml:space="preserve">, you need either </w:t>
      </w:r>
    </w:p>
    <w:p w:rsidR="00CD2C0A" w:rsidRPr="00CD2C0A" w:rsidRDefault="00CD2C0A" w:rsidP="00CD2C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color w:val="16374F"/>
          <w:lang w:val="en-US"/>
        </w:rPr>
      </w:pPr>
      <w:proofErr w:type="gramStart"/>
      <w:r>
        <w:rPr>
          <w:rFonts w:ascii="Arial" w:hAnsi="Arial" w:cs="Arial"/>
          <w:bCs/>
          <w:color w:val="16374F"/>
          <w:lang w:val="en-US"/>
        </w:rPr>
        <w:t>a</w:t>
      </w:r>
      <w:proofErr w:type="gramEnd"/>
      <w:r>
        <w:rPr>
          <w:rFonts w:ascii="Arial" w:hAnsi="Arial" w:cs="Arial"/>
          <w:bCs/>
          <w:color w:val="16374F"/>
          <w:lang w:val="en-US"/>
        </w:rPr>
        <w:t xml:space="preserve"> local train/</w:t>
      </w:r>
      <w:r w:rsidRPr="00CD2C0A">
        <w:rPr>
          <w:rFonts w:ascii="Arial" w:hAnsi="Arial" w:cs="Arial"/>
          <w:bCs/>
          <w:color w:val="16374F"/>
          <w:lang w:val="en-US"/>
        </w:rPr>
        <w:t>bus card (</w:t>
      </w:r>
      <w:proofErr w:type="spellStart"/>
      <w:r w:rsidRPr="00CD2C0A">
        <w:rPr>
          <w:rFonts w:ascii="Arial" w:hAnsi="Arial" w:cs="Arial"/>
          <w:bCs/>
          <w:color w:val="16374F"/>
          <w:lang w:val="en-US"/>
        </w:rPr>
        <w:t>Jojo</w:t>
      </w:r>
      <w:proofErr w:type="spellEnd"/>
      <w:r w:rsidRPr="00CD2C0A">
        <w:rPr>
          <w:rFonts w:ascii="Arial" w:hAnsi="Arial" w:cs="Arial"/>
          <w:bCs/>
          <w:color w:val="16374F"/>
          <w:lang w:val="en-US"/>
        </w:rPr>
        <w:t xml:space="preserve">) </w:t>
      </w:r>
      <w:r w:rsidR="00923C5D">
        <w:rPr>
          <w:rFonts w:ascii="Arial" w:hAnsi="Arial" w:cs="Arial"/>
          <w:bCs/>
          <w:color w:val="16374F"/>
          <w:lang w:val="en-US"/>
        </w:rPr>
        <w:t>with sufficient credit (around 16 SEK per trip)</w:t>
      </w:r>
      <w:r w:rsidR="003B4650">
        <w:rPr>
          <w:rFonts w:ascii="Arial" w:hAnsi="Arial" w:cs="Arial"/>
          <w:bCs/>
          <w:color w:val="16374F"/>
          <w:lang w:val="en-US"/>
        </w:rPr>
        <w:t xml:space="preserve">. A </w:t>
      </w:r>
      <w:proofErr w:type="spellStart"/>
      <w:r w:rsidR="003B4650">
        <w:rPr>
          <w:rFonts w:ascii="Arial" w:hAnsi="Arial" w:cs="Arial"/>
          <w:bCs/>
          <w:color w:val="16374F"/>
          <w:lang w:val="en-US"/>
        </w:rPr>
        <w:t>Jojo</w:t>
      </w:r>
      <w:proofErr w:type="spellEnd"/>
      <w:r w:rsidR="003B4650">
        <w:rPr>
          <w:rFonts w:ascii="Arial" w:hAnsi="Arial" w:cs="Arial"/>
          <w:bCs/>
          <w:color w:val="16374F"/>
          <w:lang w:val="en-US"/>
        </w:rPr>
        <w:t xml:space="preserve"> card with 200 SEK credit can be purchased at the customer center (</w:t>
      </w:r>
      <w:proofErr w:type="spellStart"/>
      <w:r w:rsidR="003B4650">
        <w:rPr>
          <w:rFonts w:ascii="Arial" w:hAnsi="Arial" w:cs="Arial"/>
          <w:bCs/>
          <w:color w:val="16374F"/>
          <w:lang w:val="en-US"/>
        </w:rPr>
        <w:t>Kundcenter</w:t>
      </w:r>
      <w:proofErr w:type="spellEnd"/>
      <w:r w:rsidR="003B4650">
        <w:rPr>
          <w:rFonts w:ascii="Arial" w:hAnsi="Arial" w:cs="Arial"/>
          <w:bCs/>
          <w:color w:val="16374F"/>
          <w:lang w:val="en-US"/>
        </w:rPr>
        <w:t xml:space="preserve">) of </w:t>
      </w:r>
      <w:proofErr w:type="spellStart"/>
      <w:r w:rsidR="003B4650">
        <w:rPr>
          <w:rFonts w:ascii="Arial" w:hAnsi="Arial" w:cs="Arial"/>
          <w:bCs/>
          <w:color w:val="16374F"/>
          <w:lang w:val="en-US"/>
        </w:rPr>
        <w:t>Skånetrafiken</w:t>
      </w:r>
      <w:proofErr w:type="spellEnd"/>
      <w:r w:rsidR="003B4650">
        <w:rPr>
          <w:rFonts w:ascii="Arial" w:hAnsi="Arial" w:cs="Arial"/>
          <w:bCs/>
          <w:color w:val="16374F"/>
          <w:lang w:val="en-US"/>
        </w:rPr>
        <w:t xml:space="preserve"> at the station;</w:t>
      </w:r>
    </w:p>
    <w:p w:rsidR="00CD2C0A" w:rsidRPr="00CD2C0A" w:rsidRDefault="00CD2C0A" w:rsidP="00CD2C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color w:val="16374F"/>
          <w:lang w:val="en-US"/>
        </w:rPr>
      </w:pPr>
      <w:proofErr w:type="gramStart"/>
      <w:r>
        <w:rPr>
          <w:rFonts w:ascii="Arial" w:hAnsi="Arial" w:cs="Arial"/>
          <w:bCs/>
          <w:color w:val="16374F"/>
          <w:lang w:val="en-US"/>
        </w:rPr>
        <w:t>a</w:t>
      </w:r>
      <w:proofErr w:type="gramEnd"/>
      <w:r>
        <w:rPr>
          <w:rFonts w:ascii="Arial" w:hAnsi="Arial" w:cs="Arial"/>
          <w:bCs/>
          <w:color w:val="16374F"/>
          <w:lang w:val="en-US"/>
        </w:rPr>
        <w:t xml:space="preserve"> train</w:t>
      </w:r>
      <w:r w:rsidR="0050458A">
        <w:rPr>
          <w:rFonts w:ascii="Arial" w:hAnsi="Arial" w:cs="Arial"/>
          <w:bCs/>
          <w:color w:val="16374F"/>
          <w:lang w:val="en-US"/>
        </w:rPr>
        <w:t xml:space="preserve"> ticket that includes local</w:t>
      </w:r>
      <w:r w:rsidR="0050458A" w:rsidRPr="00651518">
        <w:rPr>
          <w:rFonts w:ascii="Arial" w:hAnsi="Arial" w:cs="Arial"/>
          <w:bCs/>
          <w:lang w:val="en-US"/>
        </w:rPr>
        <w:t xml:space="preserve"> bus</w:t>
      </w:r>
      <w:r w:rsidRPr="00651518">
        <w:rPr>
          <w:rFonts w:ascii="Arial" w:hAnsi="Arial" w:cs="Arial"/>
          <w:bCs/>
          <w:lang w:val="en-US"/>
        </w:rPr>
        <w:t>es</w:t>
      </w:r>
      <w:r w:rsidR="003B4650">
        <w:rPr>
          <w:rFonts w:ascii="Arial" w:hAnsi="Arial" w:cs="Arial"/>
          <w:bCs/>
          <w:color w:val="16374F"/>
          <w:lang w:val="en-US"/>
        </w:rPr>
        <w:t xml:space="preserve"> - ask the train staff about your ticket.</w:t>
      </w:r>
    </w:p>
    <w:p w:rsidR="00776928" w:rsidRDefault="00B74846" w:rsidP="00923C5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noProof/>
          <w:color w:val="16374F"/>
          <w:lang w:val="en-US"/>
        </w:rPr>
      </w:pPr>
      <w:r>
        <w:rPr>
          <w:rFonts w:ascii="Arial" w:hAnsi="Arial" w:cs="Arial"/>
          <w:bCs/>
          <w:color w:val="16374F"/>
          <w:lang w:val="en-US"/>
        </w:rPr>
        <w:t>Outside the north entrance of Lund Central Station at bus</w:t>
      </w:r>
      <w:r w:rsidR="00923C5D">
        <w:rPr>
          <w:rFonts w:ascii="Arial" w:hAnsi="Arial" w:cs="Arial"/>
          <w:bCs/>
          <w:color w:val="16374F"/>
          <w:lang w:val="en-US"/>
        </w:rPr>
        <w:t>-</w:t>
      </w:r>
      <w:r>
        <w:rPr>
          <w:rFonts w:ascii="Arial" w:hAnsi="Arial" w:cs="Arial"/>
          <w:bCs/>
          <w:color w:val="16374F"/>
          <w:lang w:val="en-US"/>
        </w:rPr>
        <w:t>stop K (see</w:t>
      </w:r>
      <w:r w:rsidR="00D21153">
        <w:rPr>
          <w:rFonts w:ascii="Arial" w:hAnsi="Arial" w:cs="Arial"/>
          <w:bCs/>
          <w:color w:val="16374F"/>
          <w:lang w:val="en-US"/>
        </w:rPr>
        <w:t xml:space="preserve"> </w:t>
      </w:r>
      <w:r>
        <w:rPr>
          <w:rFonts w:ascii="Arial" w:hAnsi="Arial" w:cs="Arial"/>
          <w:bCs/>
          <w:color w:val="16374F"/>
          <w:lang w:val="en-US"/>
        </w:rPr>
        <w:t>map),</w:t>
      </w:r>
      <w:r w:rsidR="00CD2C0A">
        <w:rPr>
          <w:rFonts w:ascii="Arial" w:hAnsi="Arial" w:cs="Arial"/>
          <w:bCs/>
          <w:color w:val="16374F"/>
          <w:lang w:val="en-US"/>
        </w:rPr>
        <w:t xml:space="preserve"> </w:t>
      </w:r>
      <w:r>
        <w:rPr>
          <w:rFonts w:ascii="Arial" w:hAnsi="Arial" w:cs="Arial"/>
          <w:bCs/>
          <w:color w:val="16374F"/>
          <w:lang w:val="en-US"/>
        </w:rPr>
        <w:t>take bus no. 1 towards “</w:t>
      </w:r>
      <w:proofErr w:type="spellStart"/>
      <w:r>
        <w:rPr>
          <w:rFonts w:ascii="Arial" w:hAnsi="Arial" w:cs="Arial"/>
          <w:bCs/>
          <w:color w:val="16374F"/>
          <w:lang w:val="en-US"/>
        </w:rPr>
        <w:t>Östra</w:t>
      </w:r>
      <w:proofErr w:type="spellEnd"/>
      <w:r>
        <w:rPr>
          <w:rFonts w:ascii="Arial" w:hAnsi="Arial" w:cs="Arial"/>
          <w:bCs/>
          <w:color w:val="16374F"/>
          <w:lang w:val="en-US"/>
        </w:rPr>
        <w:t xml:space="preserve"> Torn” or bus no. 6 towards “</w:t>
      </w:r>
      <w:proofErr w:type="spellStart"/>
      <w:r>
        <w:rPr>
          <w:rFonts w:ascii="Arial" w:hAnsi="Arial" w:cs="Arial"/>
          <w:bCs/>
          <w:color w:val="16374F"/>
          <w:lang w:val="en-US"/>
        </w:rPr>
        <w:t>Östra</w:t>
      </w:r>
      <w:proofErr w:type="spellEnd"/>
      <w:r>
        <w:rPr>
          <w:rFonts w:ascii="Arial" w:hAnsi="Arial" w:cs="Arial"/>
          <w:bCs/>
          <w:color w:val="16374F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16374F"/>
          <w:lang w:val="en-US"/>
        </w:rPr>
        <w:t>Linero</w:t>
      </w:r>
      <w:proofErr w:type="spellEnd"/>
      <w:r>
        <w:rPr>
          <w:rFonts w:ascii="Arial" w:hAnsi="Arial" w:cs="Arial"/>
          <w:bCs/>
          <w:color w:val="16374F"/>
          <w:lang w:val="en-US"/>
        </w:rPr>
        <w:t>”. They go every 15 minutes during the day and the journey takes around 6 minutes. Get off at bus</w:t>
      </w:r>
      <w:r w:rsidR="00923C5D">
        <w:rPr>
          <w:rFonts w:ascii="Arial" w:hAnsi="Arial" w:cs="Arial"/>
          <w:bCs/>
          <w:color w:val="16374F"/>
          <w:lang w:val="en-US"/>
        </w:rPr>
        <w:t>-</w:t>
      </w:r>
      <w:r>
        <w:rPr>
          <w:rFonts w:ascii="Arial" w:hAnsi="Arial" w:cs="Arial"/>
          <w:bCs/>
          <w:color w:val="16374F"/>
          <w:lang w:val="en-US"/>
        </w:rPr>
        <w:t>stop “Sparta”</w:t>
      </w:r>
      <w:r w:rsidR="00923C5D">
        <w:rPr>
          <w:rFonts w:ascii="Arial" w:hAnsi="Arial" w:cs="Arial"/>
          <w:bCs/>
          <w:color w:val="16374F"/>
          <w:lang w:val="en-US"/>
        </w:rPr>
        <w:t xml:space="preserve">. From there, </w:t>
      </w:r>
      <w:proofErr w:type="gramStart"/>
      <w:r w:rsidR="00923C5D">
        <w:rPr>
          <w:rFonts w:ascii="Arial" w:hAnsi="Arial" w:cs="Arial"/>
          <w:bCs/>
          <w:color w:val="16374F"/>
          <w:lang w:val="en-US"/>
        </w:rPr>
        <w:t>it’s</w:t>
      </w:r>
      <w:proofErr w:type="gramEnd"/>
      <w:r w:rsidR="00923C5D">
        <w:rPr>
          <w:rFonts w:ascii="Arial" w:hAnsi="Arial" w:cs="Arial"/>
          <w:bCs/>
          <w:color w:val="16374F"/>
          <w:lang w:val="en-US"/>
        </w:rPr>
        <w:t xml:space="preserve"> 2 minutes walk to the gate. Call us from the gate, and we will let you in.</w:t>
      </w:r>
      <w:r w:rsidR="00776928" w:rsidRPr="00776928">
        <w:rPr>
          <w:rFonts w:ascii="Arial" w:hAnsi="Arial" w:cs="Arial"/>
          <w:bCs/>
          <w:noProof/>
          <w:color w:val="16374F"/>
          <w:lang w:val="en-US"/>
        </w:rPr>
        <w:t xml:space="preserve"> </w:t>
      </w:r>
    </w:p>
    <w:p w:rsidR="00CD2C0A" w:rsidRDefault="00776928" w:rsidP="00923C5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6374F"/>
          <w:lang w:val="en-US"/>
        </w:rPr>
      </w:pPr>
      <w:r>
        <w:rPr>
          <w:rFonts w:ascii="Arial" w:hAnsi="Arial" w:cs="Arial"/>
          <w:bCs/>
          <w:noProof/>
          <w:color w:val="16374F"/>
          <w:lang w:val="sv-SE" w:eastAsia="sv-SE"/>
        </w:rPr>
        <w:drawing>
          <wp:inline distT="0" distB="0" distL="0" distR="0" wp14:anchorId="00F8C8EB" wp14:editId="1B777B80">
            <wp:extent cx="2452006" cy="2399522"/>
            <wp:effectExtent l="0" t="0" r="12065" b="0"/>
            <wp:docPr id="3" name="Picture 3" descr="Macintosh HD:private:tmp:http___www.lund.se_Global_Förvaltningar_Tekniska%20förvaltningen_Tidtabeller_6.%20Kartor%20över%20större%20hållplatsområden_Centralstationen_hållplatskarta.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tmp:http___www.lund.se_Global_Förvaltningar_Tekniska%20förvaltningen_Tidtabeller_6.%20Kartor%20över%20större%20hållplatsområden_Centralstationen_hållplatskarta.pdf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57" cy="240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045">
        <w:rPr>
          <w:rFonts w:ascii="Arial" w:hAnsi="Arial" w:cs="Arial"/>
          <w:bCs/>
          <w:color w:val="16374F"/>
          <w:lang w:val="en-US"/>
        </w:rPr>
        <w:t xml:space="preserve">  </w:t>
      </w:r>
      <w:r>
        <w:rPr>
          <w:rFonts w:ascii="Arial" w:hAnsi="Arial" w:cs="Arial"/>
          <w:bCs/>
          <w:noProof/>
          <w:color w:val="16374F"/>
          <w:lang w:val="sv-SE" w:eastAsia="sv-SE"/>
        </w:rPr>
        <w:drawing>
          <wp:inline distT="0" distB="0" distL="0" distR="0" wp14:anchorId="41622894" wp14:editId="69B93574">
            <wp:extent cx="2480736" cy="2464480"/>
            <wp:effectExtent l="0" t="0" r="8890" b="0"/>
            <wp:docPr id="6" name="Picture 6" descr="Macintosh HD:private:tmp:skitched-20120222-14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tmp:skitched-20120222-141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4" cy="24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28" w:rsidRDefault="00776928" w:rsidP="00923C5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6374F"/>
          <w:lang w:val="en-US"/>
        </w:rPr>
      </w:pPr>
    </w:p>
    <w:p w:rsidR="00923C5D" w:rsidRDefault="00923C5D" w:rsidP="00923C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16374F"/>
          <w:lang w:val="en-US"/>
        </w:rPr>
      </w:pPr>
      <w:r>
        <w:rPr>
          <w:rFonts w:ascii="Arial" w:hAnsi="Arial" w:cs="Arial"/>
          <w:bCs/>
          <w:color w:val="16374F"/>
          <w:lang w:val="en-US"/>
        </w:rPr>
        <w:t xml:space="preserve">If you want to go by </w:t>
      </w:r>
      <w:r w:rsidRPr="00D21153">
        <w:rPr>
          <w:rFonts w:ascii="Arial" w:hAnsi="Arial" w:cs="Arial"/>
          <w:b/>
          <w:bCs/>
          <w:color w:val="16374F"/>
          <w:lang w:val="en-US"/>
        </w:rPr>
        <w:t>taxi</w:t>
      </w:r>
      <w:r>
        <w:rPr>
          <w:rFonts w:ascii="Arial" w:hAnsi="Arial" w:cs="Arial"/>
          <w:bCs/>
          <w:color w:val="16374F"/>
          <w:lang w:val="en-US"/>
        </w:rPr>
        <w:t xml:space="preserve">, look for Taxi </w:t>
      </w:r>
      <w:proofErr w:type="spellStart"/>
      <w:r>
        <w:rPr>
          <w:rFonts w:ascii="Arial" w:hAnsi="Arial" w:cs="Arial"/>
          <w:bCs/>
          <w:color w:val="16374F"/>
          <w:lang w:val="en-US"/>
        </w:rPr>
        <w:t>Skåne</w:t>
      </w:r>
      <w:proofErr w:type="spellEnd"/>
      <w:r>
        <w:rPr>
          <w:rFonts w:ascii="Arial" w:hAnsi="Arial" w:cs="Arial"/>
          <w:bCs/>
          <w:color w:val="16374F"/>
          <w:lang w:val="en-US"/>
        </w:rPr>
        <w:t xml:space="preserve"> outside the south entrance of Lund Central Station. </w:t>
      </w:r>
      <w:r w:rsidR="00885045">
        <w:rPr>
          <w:rFonts w:ascii="Arial" w:hAnsi="Arial" w:cs="Arial"/>
          <w:bCs/>
          <w:color w:val="16374F"/>
          <w:lang w:val="en-US"/>
        </w:rPr>
        <w:t>Visitors to</w:t>
      </w:r>
      <w:r>
        <w:rPr>
          <w:rFonts w:ascii="Arial" w:hAnsi="Arial" w:cs="Arial"/>
          <w:bCs/>
          <w:color w:val="16374F"/>
          <w:lang w:val="en-US"/>
        </w:rPr>
        <w:t xml:space="preserve"> ESS get the agreed tariff of 105 SEK. The ride takes less than 10 minutes. The taxi can drive into the gate and go all the way to the door.</w:t>
      </w:r>
    </w:p>
    <w:p w:rsidR="008F4EBC" w:rsidRDefault="00687315" w:rsidP="00923C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16374F"/>
          <w:lang w:val="en-US"/>
        </w:rPr>
      </w:pPr>
      <w:r>
        <w:rPr>
          <w:rFonts w:ascii="Arial" w:hAnsi="Arial" w:cs="Arial"/>
          <w:bCs/>
          <w:color w:val="16374F"/>
          <w:lang w:val="en-US"/>
        </w:rPr>
        <w:t xml:space="preserve">If you want to </w:t>
      </w:r>
      <w:r w:rsidRPr="00D21153">
        <w:rPr>
          <w:rFonts w:ascii="Arial" w:hAnsi="Arial" w:cs="Arial"/>
          <w:b/>
          <w:bCs/>
          <w:color w:val="16374F"/>
          <w:lang w:val="en-US"/>
        </w:rPr>
        <w:t>walk</w:t>
      </w:r>
      <w:r>
        <w:rPr>
          <w:rFonts w:ascii="Arial" w:hAnsi="Arial" w:cs="Arial"/>
          <w:bCs/>
          <w:color w:val="16374F"/>
          <w:lang w:val="en-US"/>
        </w:rPr>
        <w:t xml:space="preserve">, </w:t>
      </w:r>
      <w:r w:rsidR="00D21153">
        <w:rPr>
          <w:rFonts w:ascii="Arial" w:hAnsi="Arial" w:cs="Arial"/>
          <w:bCs/>
          <w:color w:val="16374F"/>
          <w:lang w:val="en-US"/>
        </w:rPr>
        <w:t>the distance is a bit over 2 km, so count around 25 to 30 min</w:t>
      </w:r>
      <w:r>
        <w:rPr>
          <w:rFonts w:ascii="Arial" w:hAnsi="Arial" w:cs="Arial"/>
          <w:bCs/>
          <w:color w:val="16374F"/>
          <w:lang w:val="en-US"/>
        </w:rPr>
        <w:t>.</w:t>
      </w:r>
      <w:r w:rsidR="00885045">
        <w:rPr>
          <w:rFonts w:ascii="Arial" w:hAnsi="Arial" w:cs="Arial"/>
          <w:bCs/>
          <w:color w:val="16374F"/>
          <w:lang w:val="en-US"/>
        </w:rPr>
        <w:t xml:space="preserve"> Call us from the gate, and we will let you in.</w:t>
      </w:r>
    </w:p>
    <w:p w:rsidR="008F4EBC" w:rsidRPr="008F4EBC" w:rsidRDefault="008F4EBC" w:rsidP="008F4EB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6374F"/>
          <w:lang w:val="en-US"/>
        </w:rPr>
      </w:pPr>
    </w:p>
    <w:p w:rsidR="00A73664" w:rsidRPr="00D74273" w:rsidRDefault="00D052B8" w:rsidP="00D7427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6374F"/>
          <w:lang w:val="en-US"/>
        </w:rPr>
      </w:pPr>
      <w:r>
        <w:rPr>
          <w:rFonts w:ascii="Arial" w:hAnsi="Arial" w:cs="Arial"/>
          <w:noProof/>
          <w:color w:val="16374F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23FFE921" wp14:editId="5DC2918E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632835" cy="1522095"/>
            <wp:effectExtent l="0" t="0" r="0" b="1905"/>
            <wp:wrapSquare wrapText="bothSides"/>
            <wp:docPr id="8" name="Picture 8" descr="Macintosh HD:private:tmp:Clemenstorget 5, 222 21 Lund, Sweden to Tunavägen 24, 223 63 Lund, Sweden - Google Map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tmp:Clemenstorget 5, 222 21 Lund, Sweden to Tunavägen 24, 223 63 Lund, Sweden - Google Maps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79"/>
      </w:tblGrid>
      <w:tr w:rsidR="008F4EBC" w:rsidRPr="008F4EBC" w:rsidTr="00D74273">
        <w:tc>
          <w:tcPr>
            <w:tcW w:w="3547" w:type="dxa"/>
            <w:gridSpan w:val="2"/>
            <w:tcBorders>
              <w:bottom w:val="nil"/>
            </w:tcBorders>
          </w:tcPr>
          <w:p w:rsidR="008F4EBC" w:rsidRPr="008F4EBC" w:rsidRDefault="008F4EBC" w:rsidP="00D7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6374F"/>
                <w:lang w:val="en-US"/>
              </w:rPr>
            </w:pPr>
            <w:r w:rsidRPr="008F4EBC">
              <w:rPr>
                <w:rFonts w:ascii="Arial" w:hAnsi="Arial" w:cs="Arial"/>
                <w:bCs/>
                <w:color w:val="16374F"/>
                <w:lang w:val="en-US"/>
              </w:rPr>
              <w:t>European Spallation Source ESS AB</w:t>
            </w:r>
          </w:p>
        </w:tc>
      </w:tr>
      <w:tr w:rsidR="00D74273" w:rsidRPr="008F4EBC" w:rsidTr="00D74273">
        <w:trPr>
          <w:trHeight w:val="125"/>
        </w:trPr>
        <w:tc>
          <w:tcPr>
            <w:tcW w:w="1668" w:type="dxa"/>
            <w:tcBorders>
              <w:top w:val="nil"/>
              <w:bottom w:val="nil"/>
            </w:tcBorders>
          </w:tcPr>
          <w:p w:rsidR="00D74273" w:rsidRPr="008F4EBC" w:rsidRDefault="00D74273" w:rsidP="008F4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374F"/>
                <w:lang w:val="en-US"/>
              </w:rPr>
            </w:pPr>
            <w:r w:rsidRPr="008F4EBC">
              <w:rPr>
                <w:rFonts w:ascii="Arial" w:hAnsi="Arial" w:cs="Arial"/>
                <w:color w:val="16374F"/>
                <w:lang w:val="en-US"/>
              </w:rPr>
              <w:t>Box 176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74273" w:rsidRPr="008F4EBC" w:rsidRDefault="00D74273" w:rsidP="008F4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374F"/>
                <w:lang w:val="en-US"/>
              </w:rPr>
            </w:pPr>
            <w:proofErr w:type="spellStart"/>
            <w:r w:rsidRPr="008F4EBC">
              <w:rPr>
                <w:rFonts w:ascii="Arial" w:hAnsi="Arial" w:cs="Arial"/>
                <w:color w:val="16374F"/>
                <w:lang w:val="en-US"/>
              </w:rPr>
              <w:t>Tunavägen</w:t>
            </w:r>
            <w:proofErr w:type="spellEnd"/>
            <w:r w:rsidRPr="008F4EBC">
              <w:rPr>
                <w:rFonts w:ascii="Arial" w:hAnsi="Arial" w:cs="Arial"/>
                <w:color w:val="16374F"/>
                <w:lang w:val="en-US"/>
              </w:rPr>
              <w:t xml:space="preserve"> 24</w:t>
            </w:r>
          </w:p>
        </w:tc>
      </w:tr>
      <w:tr w:rsidR="00D74273" w:rsidRPr="008F4EBC" w:rsidTr="00D74273">
        <w:trPr>
          <w:trHeight w:val="125"/>
        </w:trPr>
        <w:tc>
          <w:tcPr>
            <w:tcW w:w="1668" w:type="dxa"/>
            <w:tcBorders>
              <w:top w:val="nil"/>
              <w:bottom w:val="nil"/>
            </w:tcBorders>
          </w:tcPr>
          <w:p w:rsidR="00D74273" w:rsidRPr="008F4EBC" w:rsidRDefault="00D74273" w:rsidP="008F4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374F"/>
                <w:lang w:val="en-US"/>
              </w:rPr>
            </w:pPr>
            <w:r w:rsidRPr="008F4EBC">
              <w:rPr>
                <w:rFonts w:ascii="Arial" w:hAnsi="Arial" w:cs="Arial"/>
                <w:color w:val="16374F"/>
                <w:lang w:val="en-US"/>
              </w:rPr>
              <w:t>221 00 Lund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D74273" w:rsidRPr="008F4EBC" w:rsidRDefault="00D74273" w:rsidP="008F4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374F"/>
                <w:lang w:val="en-US"/>
              </w:rPr>
            </w:pPr>
            <w:r w:rsidRPr="008F4EBC">
              <w:rPr>
                <w:rFonts w:ascii="Arial" w:hAnsi="Arial" w:cs="Arial"/>
                <w:color w:val="16374F"/>
                <w:lang w:val="en-US"/>
              </w:rPr>
              <w:t>223 63 Lund</w:t>
            </w:r>
          </w:p>
        </w:tc>
      </w:tr>
      <w:tr w:rsidR="00D74273" w:rsidRPr="008F4EBC" w:rsidTr="00D74273">
        <w:tc>
          <w:tcPr>
            <w:tcW w:w="3547" w:type="dxa"/>
            <w:gridSpan w:val="2"/>
            <w:tcBorders>
              <w:top w:val="nil"/>
              <w:bottom w:val="nil"/>
            </w:tcBorders>
          </w:tcPr>
          <w:p w:rsidR="00D74273" w:rsidRDefault="00D74273" w:rsidP="00D7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374F"/>
                <w:lang w:val="en-US"/>
              </w:rPr>
            </w:pPr>
            <w:r w:rsidRPr="008F4EBC">
              <w:rPr>
                <w:rFonts w:ascii="Arial" w:hAnsi="Arial" w:cs="Arial"/>
                <w:color w:val="16374F"/>
                <w:lang w:val="en-US"/>
              </w:rPr>
              <w:t>Sweden</w:t>
            </w:r>
          </w:p>
          <w:p w:rsidR="00D74273" w:rsidRPr="008F4EBC" w:rsidRDefault="00D74273" w:rsidP="00D7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374F"/>
                <w:lang w:val="en-US"/>
              </w:rPr>
            </w:pPr>
          </w:p>
        </w:tc>
      </w:tr>
      <w:tr w:rsidR="00D74273" w:rsidRPr="008F4EBC" w:rsidTr="00D74273">
        <w:tc>
          <w:tcPr>
            <w:tcW w:w="3547" w:type="dxa"/>
            <w:gridSpan w:val="2"/>
            <w:tcBorders>
              <w:top w:val="nil"/>
            </w:tcBorders>
          </w:tcPr>
          <w:p w:rsidR="00D74273" w:rsidRPr="008F4EBC" w:rsidRDefault="00D74273" w:rsidP="008F4E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374F"/>
                <w:lang w:val="en-US"/>
              </w:rPr>
            </w:pPr>
            <w:r>
              <w:rPr>
                <w:rFonts w:ascii="Arial" w:hAnsi="Arial" w:cs="Arial"/>
                <w:color w:val="16374F"/>
                <w:lang w:val="en-US"/>
              </w:rPr>
              <w:t>switchboard</w:t>
            </w:r>
            <w:r w:rsidRPr="008F4EBC">
              <w:rPr>
                <w:rFonts w:ascii="Arial" w:hAnsi="Arial" w:cs="Arial"/>
                <w:color w:val="16374F"/>
                <w:lang w:val="en-US"/>
              </w:rPr>
              <w:t>: +46 46 888 30 00</w:t>
            </w:r>
          </w:p>
        </w:tc>
      </w:tr>
    </w:tbl>
    <w:p w:rsidR="005B3F7F" w:rsidRPr="008F4EBC" w:rsidRDefault="005B3F7F" w:rsidP="008F4EBC">
      <w:pPr>
        <w:widowControl w:val="0"/>
        <w:autoSpaceDE w:val="0"/>
        <w:autoSpaceDN w:val="0"/>
        <w:adjustRightInd w:val="0"/>
        <w:rPr>
          <w:rFonts w:ascii="Arial" w:hAnsi="Arial" w:cs="Arial"/>
          <w:color w:val="16374F"/>
          <w:lang w:val="en-US"/>
        </w:rPr>
      </w:pPr>
    </w:p>
    <w:sectPr w:rsidR="005B3F7F" w:rsidRPr="008F4EBC" w:rsidSect="005B3F7F"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38" w:rsidRDefault="00FB3D38">
      <w:r>
        <w:separator/>
      </w:r>
    </w:p>
  </w:endnote>
  <w:endnote w:type="continuationSeparator" w:id="0">
    <w:p w:rsidR="00FB3D38" w:rsidRDefault="00FB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BC" w:rsidRDefault="008F4EBC" w:rsidP="005B3F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EBC" w:rsidRDefault="008F4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BC" w:rsidRPr="005D72A2" w:rsidRDefault="008F4EBC" w:rsidP="005D72A2">
    <w:pPr>
      <w:pStyle w:val="Footer"/>
      <w:tabs>
        <w:tab w:val="clear" w:pos="8640"/>
        <w:tab w:val="right" w:pos="949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38" w:rsidRDefault="00FB3D38">
      <w:r>
        <w:separator/>
      </w:r>
    </w:p>
  </w:footnote>
  <w:footnote w:type="continuationSeparator" w:id="0">
    <w:p w:rsidR="00FB3D38" w:rsidRDefault="00FB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tblLook w:val="00A0" w:firstRow="1" w:lastRow="0" w:firstColumn="1" w:lastColumn="0" w:noHBand="0" w:noVBand="0"/>
    </w:tblPr>
    <w:tblGrid>
      <w:gridCol w:w="1975"/>
      <w:gridCol w:w="7772"/>
    </w:tblGrid>
    <w:tr w:rsidR="00885045" w:rsidRPr="00911044" w:rsidTr="00CD2C0A">
      <w:trPr>
        <w:trHeight w:val="429"/>
      </w:trPr>
      <w:tc>
        <w:tcPr>
          <w:tcW w:w="1975" w:type="dxa"/>
          <w:vMerge w:val="restart"/>
        </w:tcPr>
        <w:p w:rsidR="00885045" w:rsidRPr="00911044" w:rsidRDefault="00885045">
          <w:pPr>
            <w:pStyle w:val="Header"/>
            <w:rPr>
              <w:rFonts w:ascii="Arial" w:hAnsi="Arial"/>
            </w:rPr>
          </w:pPr>
          <w:r w:rsidRPr="00911044">
            <w:rPr>
              <w:rFonts w:ascii="Arial" w:hAnsi="Arial"/>
              <w:noProof/>
              <w:lang w:val="sv-SE" w:eastAsia="sv-SE"/>
            </w:rPr>
            <w:drawing>
              <wp:inline distT="0" distB="0" distL="0" distR="0" wp14:anchorId="5926833D" wp14:editId="3585A0D7">
                <wp:extent cx="1116984" cy="598929"/>
                <wp:effectExtent l="0" t="0" r="0" b="0"/>
                <wp:docPr id="9" name="Bild 9" descr="Macintosh HD:Users:mathiasbrandin:Documents:Bilder:ESS-Logos:Logo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mathiasbrandin:Documents:Bilder:ESS-Logos:Logo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904" cy="594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vMerge w:val="restart"/>
        </w:tcPr>
        <w:p w:rsidR="0050458A" w:rsidRDefault="0050458A" w:rsidP="00911044">
          <w:pPr>
            <w:pStyle w:val="Header"/>
            <w:jc w:val="center"/>
            <w:rPr>
              <w:rFonts w:ascii="Arial" w:hAnsi="Arial" w:cs="Arial"/>
              <w:b/>
              <w:bCs/>
              <w:color w:val="16374F"/>
              <w:sz w:val="28"/>
              <w:szCs w:val="28"/>
              <w:lang w:val="en-US"/>
            </w:rPr>
          </w:pPr>
        </w:p>
        <w:p w:rsidR="00885045" w:rsidRPr="00911044" w:rsidRDefault="00885045" w:rsidP="00911044">
          <w:pPr>
            <w:pStyle w:val="Header"/>
            <w:jc w:val="center"/>
            <w:rPr>
              <w:rFonts w:ascii="Arial" w:hAnsi="Arial"/>
            </w:rPr>
          </w:pPr>
          <w:r w:rsidRPr="008579BA">
            <w:rPr>
              <w:rFonts w:ascii="Arial" w:hAnsi="Arial" w:cs="Arial"/>
              <w:b/>
              <w:bCs/>
              <w:color w:val="16374F"/>
              <w:sz w:val="28"/>
              <w:szCs w:val="28"/>
              <w:lang w:val="en-US"/>
            </w:rPr>
            <w:t>How to get to the ESS office</w:t>
          </w:r>
        </w:p>
      </w:tc>
    </w:tr>
    <w:tr w:rsidR="00885045" w:rsidRPr="00911044" w:rsidTr="00CD2C0A">
      <w:trPr>
        <w:trHeight w:val="427"/>
      </w:trPr>
      <w:tc>
        <w:tcPr>
          <w:tcW w:w="1975" w:type="dxa"/>
          <w:vMerge/>
        </w:tcPr>
        <w:p w:rsidR="00885045" w:rsidRPr="00911044" w:rsidRDefault="00885045">
          <w:pPr>
            <w:pStyle w:val="Header"/>
            <w:rPr>
              <w:rFonts w:ascii="Arial" w:hAnsi="Arial"/>
            </w:rPr>
          </w:pPr>
        </w:p>
      </w:tc>
      <w:tc>
        <w:tcPr>
          <w:tcW w:w="7772" w:type="dxa"/>
          <w:vMerge/>
        </w:tcPr>
        <w:p w:rsidR="00885045" w:rsidRPr="00911044" w:rsidRDefault="00885045">
          <w:pPr>
            <w:pStyle w:val="Header"/>
            <w:rPr>
              <w:rFonts w:ascii="Arial" w:hAnsi="Arial"/>
            </w:rPr>
          </w:pPr>
        </w:p>
      </w:tc>
    </w:tr>
    <w:tr w:rsidR="00885045" w:rsidRPr="00911044" w:rsidTr="00CD2C0A">
      <w:trPr>
        <w:trHeight w:val="276"/>
      </w:trPr>
      <w:tc>
        <w:tcPr>
          <w:tcW w:w="1975" w:type="dxa"/>
          <w:vMerge/>
        </w:tcPr>
        <w:p w:rsidR="00885045" w:rsidRPr="00911044" w:rsidRDefault="00885045">
          <w:pPr>
            <w:pStyle w:val="Header"/>
            <w:rPr>
              <w:rFonts w:ascii="Arial" w:hAnsi="Arial"/>
            </w:rPr>
          </w:pPr>
        </w:p>
      </w:tc>
      <w:tc>
        <w:tcPr>
          <w:tcW w:w="7772" w:type="dxa"/>
          <w:vMerge/>
        </w:tcPr>
        <w:p w:rsidR="00885045" w:rsidRPr="00911044" w:rsidRDefault="00885045">
          <w:pPr>
            <w:pStyle w:val="Header"/>
            <w:rPr>
              <w:rFonts w:ascii="Arial" w:hAnsi="Arial"/>
            </w:rPr>
          </w:pPr>
        </w:p>
      </w:tc>
    </w:tr>
  </w:tbl>
  <w:p w:rsidR="008F4EBC" w:rsidRPr="00CD2C0A" w:rsidRDefault="008F4EBC" w:rsidP="00911044">
    <w:pPr>
      <w:pStyle w:val="Header"/>
      <w:rPr>
        <w:rFonts w:ascii="Arial" w:hAnsi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924"/>
    <w:multiLevelType w:val="hybridMultilevel"/>
    <w:tmpl w:val="9DCE59F4"/>
    <w:lvl w:ilvl="0" w:tplc="148E05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87293"/>
    <w:multiLevelType w:val="hybridMultilevel"/>
    <w:tmpl w:val="CBE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B4DD2"/>
    <w:multiLevelType w:val="hybridMultilevel"/>
    <w:tmpl w:val="4E04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A"/>
    <w:rsid w:val="003A5F68"/>
    <w:rsid w:val="003B4650"/>
    <w:rsid w:val="0050458A"/>
    <w:rsid w:val="005B3F7F"/>
    <w:rsid w:val="005D72A2"/>
    <w:rsid w:val="00651518"/>
    <w:rsid w:val="00687315"/>
    <w:rsid w:val="00776928"/>
    <w:rsid w:val="00885045"/>
    <w:rsid w:val="008F4EBC"/>
    <w:rsid w:val="00911044"/>
    <w:rsid w:val="00923C5D"/>
    <w:rsid w:val="00A73664"/>
    <w:rsid w:val="00A84332"/>
    <w:rsid w:val="00B74846"/>
    <w:rsid w:val="00BB38B3"/>
    <w:rsid w:val="00CB7B4B"/>
    <w:rsid w:val="00CD2C0A"/>
    <w:rsid w:val="00D052B8"/>
    <w:rsid w:val="00D21153"/>
    <w:rsid w:val="00D74273"/>
    <w:rsid w:val="00DC5253"/>
    <w:rsid w:val="00EE7605"/>
    <w:rsid w:val="00FB3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E43F7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rsid w:val="005D72A2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5D72A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5D72A2"/>
    <w:pPr>
      <w:keepNext/>
      <w:keepLines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44"/>
    <w:rPr>
      <w:rFonts w:ascii="Tahoma" w:hAnsi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1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44"/>
    <w:rPr>
      <w:rFonts w:ascii="Tahoma" w:hAnsi="Tahoma"/>
      <w:lang w:val="en-GB"/>
    </w:rPr>
  </w:style>
  <w:style w:type="table" w:styleId="TableGrid">
    <w:name w:val="Table Grid"/>
    <w:basedOn w:val="TableNormal"/>
    <w:uiPriority w:val="59"/>
    <w:rsid w:val="00911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D72A2"/>
  </w:style>
  <w:style w:type="character" w:customStyle="1" w:styleId="Heading1Char">
    <w:name w:val="Heading 1 Char"/>
    <w:basedOn w:val="DefaultParagraphFont"/>
    <w:link w:val="Heading1"/>
    <w:rsid w:val="005D72A2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D72A2"/>
    <w:rPr>
      <w:rFonts w:ascii="Arial" w:eastAsiaTheme="majorEastAsia" w:hAnsi="Arial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D72A2"/>
    <w:rPr>
      <w:rFonts w:ascii="Arial" w:eastAsiaTheme="majorEastAsia" w:hAnsi="Arial" w:cstheme="majorBidi"/>
      <w:b/>
      <w:bCs/>
      <w:i/>
      <w:lang w:val="en-GB"/>
    </w:rPr>
  </w:style>
  <w:style w:type="paragraph" w:styleId="BalloonText">
    <w:name w:val="Balloon Text"/>
    <w:basedOn w:val="Normal"/>
    <w:link w:val="BalloonTextChar"/>
    <w:rsid w:val="00CD2C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C0A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rsid w:val="00CD2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E43F7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rsid w:val="005D72A2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5D72A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5D72A2"/>
    <w:pPr>
      <w:keepNext/>
      <w:keepLines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44"/>
    <w:rPr>
      <w:rFonts w:ascii="Tahoma" w:hAnsi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1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44"/>
    <w:rPr>
      <w:rFonts w:ascii="Tahoma" w:hAnsi="Tahoma"/>
      <w:lang w:val="en-GB"/>
    </w:rPr>
  </w:style>
  <w:style w:type="table" w:styleId="TableGrid">
    <w:name w:val="Table Grid"/>
    <w:basedOn w:val="TableNormal"/>
    <w:uiPriority w:val="59"/>
    <w:rsid w:val="00911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D72A2"/>
  </w:style>
  <w:style w:type="character" w:customStyle="1" w:styleId="Heading1Char">
    <w:name w:val="Heading 1 Char"/>
    <w:basedOn w:val="DefaultParagraphFont"/>
    <w:link w:val="Heading1"/>
    <w:rsid w:val="005D72A2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D72A2"/>
    <w:rPr>
      <w:rFonts w:ascii="Arial" w:eastAsiaTheme="majorEastAsia" w:hAnsi="Arial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D72A2"/>
    <w:rPr>
      <w:rFonts w:ascii="Arial" w:eastAsiaTheme="majorEastAsia" w:hAnsi="Arial" w:cstheme="majorBidi"/>
      <w:b/>
      <w:bCs/>
      <w:i/>
      <w:lang w:val="en-GB"/>
    </w:rPr>
  </w:style>
  <w:style w:type="paragraph" w:styleId="BalloonText">
    <w:name w:val="Balloon Text"/>
    <w:basedOn w:val="Normal"/>
    <w:link w:val="BalloonTextChar"/>
    <w:rsid w:val="00CD2C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C0A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rsid w:val="00CD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Hees</dc:creator>
  <cp:lastModifiedBy>Caroline Prabert</cp:lastModifiedBy>
  <cp:revision>2</cp:revision>
  <dcterms:created xsi:type="dcterms:W3CDTF">2013-11-06T08:54:00Z</dcterms:created>
  <dcterms:modified xsi:type="dcterms:W3CDTF">2013-11-06T08:54:00Z</dcterms:modified>
</cp:coreProperties>
</file>