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8A5C" w14:textId="5A36AF25" w:rsidR="00C82DE0" w:rsidRPr="002350A0" w:rsidRDefault="00AF438E" w:rsidP="002350A0">
      <w:pPr>
        <w:spacing w:after="20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350A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Le rayon du proton</w:t>
      </w:r>
      <w:r w:rsidR="002350A0" w:rsidRPr="002350A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:</w:t>
      </w:r>
      <w:r w:rsidRPr="002350A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="002350A0" w:rsidRPr="002350A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le mystère persiste</w:t>
      </w:r>
    </w:p>
    <w:p w14:paraId="6ABAC64F" w14:textId="77777777" w:rsidR="00AF438E" w:rsidRPr="002350A0" w:rsidRDefault="00AF438E"/>
    <w:p w14:paraId="0CF51C89" w14:textId="77777777" w:rsidR="002350A0" w:rsidRPr="002350A0" w:rsidRDefault="002350A0" w:rsidP="002350A0">
      <w:pPr>
        <w:spacing w:after="200"/>
        <w:jc w:val="center"/>
        <w:rPr>
          <w:rFonts w:ascii="Cambria" w:eastAsia="Cambria" w:hAnsi="Cambria"/>
          <w:i/>
          <w:szCs w:val="24"/>
          <w:lang w:eastAsia="en-US"/>
        </w:rPr>
      </w:pPr>
      <w:r w:rsidRPr="002350A0">
        <w:rPr>
          <w:rFonts w:ascii="Cambria" w:eastAsia="Cambria" w:hAnsi="Cambria"/>
          <w:i/>
          <w:szCs w:val="24"/>
          <w:lang w:eastAsia="en-US"/>
        </w:rPr>
        <w:t>Paul Indelicato, for the CREMA collaboration</w:t>
      </w:r>
    </w:p>
    <w:p w14:paraId="32546560" w14:textId="77777777" w:rsidR="002350A0" w:rsidRPr="002350A0" w:rsidRDefault="002350A0" w:rsidP="002350A0">
      <w:pPr>
        <w:spacing w:after="200"/>
        <w:jc w:val="center"/>
        <w:rPr>
          <w:rFonts w:ascii="Cambria" w:eastAsia="Cambria" w:hAnsi="Cambria"/>
          <w:szCs w:val="24"/>
          <w:lang w:eastAsia="en-US"/>
        </w:rPr>
      </w:pPr>
      <w:r w:rsidRPr="002350A0">
        <w:rPr>
          <w:rFonts w:ascii="Cambria" w:eastAsia="Cambria" w:hAnsi="Cambria"/>
          <w:szCs w:val="24"/>
          <w:lang w:eastAsia="en-US"/>
        </w:rPr>
        <w:t xml:space="preserve">Laboratoire Kastler Brossel, </w:t>
      </w:r>
      <w:r w:rsidRPr="002350A0">
        <w:rPr>
          <w:rFonts w:ascii="Cambria" w:eastAsia="Cambria" w:hAnsi="Cambria"/>
          <w:szCs w:val="24"/>
          <w:lang w:eastAsia="en-US"/>
        </w:rPr>
        <w:br/>
        <w:t>École Normale Supérieure, CNRS, Université Pierre et Marie Curie</w:t>
      </w:r>
      <w:proofErr w:type="gramStart"/>
      <w:r w:rsidRPr="002350A0">
        <w:rPr>
          <w:rFonts w:ascii="Cambria" w:eastAsia="Cambria" w:hAnsi="Cambria"/>
          <w:szCs w:val="24"/>
          <w:lang w:eastAsia="en-US"/>
        </w:rPr>
        <w:t>,</w:t>
      </w:r>
      <w:proofErr w:type="gramEnd"/>
      <w:r w:rsidRPr="002350A0">
        <w:rPr>
          <w:rFonts w:ascii="Cambria" w:eastAsia="Cambria" w:hAnsi="Cambria"/>
          <w:szCs w:val="24"/>
          <w:lang w:eastAsia="en-US"/>
        </w:rPr>
        <w:br/>
        <w:t>Département de Physique de l’ENS, 24 Rue Lhomond, 75005 Paris, France</w:t>
      </w:r>
    </w:p>
    <w:p w14:paraId="042081E1" w14:textId="77777777" w:rsidR="002350A0" w:rsidRPr="002350A0" w:rsidRDefault="002350A0"/>
    <w:p w14:paraId="6634B3F3" w14:textId="2BF2F451" w:rsidR="00C47972" w:rsidRDefault="00AF438E">
      <w:r w:rsidRPr="002350A0">
        <w:t>Depuis la publication de la nouvelle valeur du rayon du proton</w:t>
      </w:r>
      <w:r w:rsidR="0076491B">
        <w:t xml:space="preserve">, </w:t>
      </w:r>
      <w:r w:rsidR="0076491B" w:rsidRPr="00774978">
        <w:t>0.84184(67)</w:t>
      </w:r>
      <w:proofErr w:type="spellStart"/>
      <w:r w:rsidR="0076491B">
        <w:t>fm</w:t>
      </w:r>
      <w:proofErr w:type="spellEnd"/>
      <w:r w:rsidR="0076491B">
        <w:t>,</w:t>
      </w:r>
      <w:r w:rsidRPr="002350A0">
        <w:t xml:space="preserve"> fournie par la spectroscopie laser du déplacement de Lamb dans l’hydrogène </w:t>
      </w:r>
      <w:proofErr w:type="spellStart"/>
      <w:r w:rsidRPr="002350A0">
        <w:t>muonique</w:t>
      </w:r>
      <w:proofErr w:type="spellEnd"/>
      <w:r w:rsidRPr="002350A0">
        <w:t xml:space="preserve"> en juillet 201</w:t>
      </w:r>
      <w:r w:rsidR="002350A0">
        <w:t>0</w:t>
      </w:r>
      <w:r w:rsidR="002350A0">
        <w:rPr>
          <w:lang w:val="en-US"/>
        </w:rPr>
        <w:fldChar w:fldCharType="begin"/>
      </w:r>
      <w:r w:rsidR="002350A0">
        <w:rPr>
          <w:lang w:val="en-US"/>
        </w:rPr>
        <w:instrText xml:space="preserve"> ADDIN EN.CITE &lt;EndNote&gt;&lt;Cite&gt;&lt;Author&gt;Pohl&lt;/Author&gt;&lt;Year&gt;2010&lt;/Year&gt;&lt;RecNum&gt;4610&lt;/RecNum&gt;&lt;DisplayText&gt;[1]&lt;/DisplayText&gt;&lt;record&gt;&lt;rec-number&gt;4610&lt;/rec-number&gt;&lt;foreign-keys&gt;&lt;key app="EN" db-id="5varxsx21dar9aeewaxvr59qwvds9tezxaxt"&gt;4610&lt;/key&gt;&lt;/foreign-keys&gt;&lt;ref-type name="Journal Article"&gt;17&lt;/ref-type&gt;&lt;contributors&gt;&lt;authors&gt;&lt;author&gt;Randolf Pohl&lt;/author&gt;&lt;author&gt;Aldo Antognini&lt;/author&gt;&lt;author&gt;François Nez&lt;/author&gt;&lt;author&gt;Fernando D. Amaro&lt;/author&gt;&lt;author&gt;Francçois Biraben&lt;/author&gt;&lt;author&gt;João M. R. Cardoso&lt;/author&gt;&lt;author&gt;Daniel S. Covita&lt;/author&gt;&lt;author&gt;Andreas Dax&lt;/author&gt;&lt;author&gt;Satish Dhawan&lt;/author&gt;&lt;author&gt;Luis M. P. Fernandes&lt;/author&gt;&lt;author&gt;Adolf Giesen&lt;/author&gt;&lt;author&gt;Thomas Graf&lt;/author&gt;&lt;author&gt;Theodor W. Hänsch&lt;/author&gt;&lt;author&gt;Paul Indelicato&lt;/author&gt;&lt;author&gt;Lucile Julien&lt;/author&gt;&lt;author&gt;Cheng-Yang Kao&lt;/author&gt;&lt;author&gt;Paul Knowles&lt;/author&gt;&lt;author&gt;Eric-Olivier Le Bigot&lt;/author&gt;&lt;author&gt;Yi-Wei Liu&lt;/author&gt;&lt;author&gt;José A. M. Lopes&lt;/author&gt;&lt;author&gt;Livia Ludhova&lt;/author&gt;&lt;author&gt;Cristina M. B. Monteiro&lt;/author&gt;&lt;author&gt;Françoise Mulhauser&lt;/author&gt;&lt;author&gt;Tobias Nebel&lt;/author&gt;&lt;author&gt;Paul Rabinowitz&lt;/author&gt;&lt;author&gt;dos Santos, Joaquim M. F. &lt;/author&gt;&lt;author&gt;Lukas A. Schaller&lt;/author&gt;&lt;author&gt;Karsten Schuhmann&lt;/author&gt;&lt;author&gt;Catherine Schwob&lt;/author&gt;&lt;author&gt;David Taqqu&lt;/author&gt;&lt;author&gt;Veloso, João F. C. A. &lt;/author&gt;&lt;author&gt;Franz Kottmann&lt;/author&gt;&lt;/authors&gt;&lt;/contributors&gt;&lt;titles&gt;&lt;title&gt;The size of the proton&lt;/title&gt;&lt;secondary-title&gt;Nature&lt;/secondary-title&gt;&lt;/titles&gt;&lt;periodical&gt;&lt;full-title&gt;Nature&lt;/full-title&gt;&lt;/periodical&gt;&lt;pages&gt;213-216&lt;/pages&gt;&lt;volume&gt;466&lt;/volume&gt;&lt;number&gt;7303&lt;/number&gt;&lt;dates&gt;&lt;year&gt;2010&lt;/year&gt;&lt;/dates&gt;&lt;label&gt;L&lt;/label&gt;&lt;urls&gt;&lt;related-urls&gt;&lt;url&gt;http://www.nature.com/doifinder/10.1038/nature09250&lt;/url&gt;&lt;/related-urls&gt;&lt;/urls&gt;&lt;electronic-resource-num&gt;10.1038/nature09250&lt;/electronic-resource-num&gt;&lt;/record&gt;&lt;/Cite&gt;&lt;/EndNote&gt;</w:instrText>
      </w:r>
      <w:r w:rsidR="002350A0">
        <w:rPr>
          <w:lang w:val="en-US"/>
        </w:rPr>
        <w:fldChar w:fldCharType="separate"/>
      </w:r>
      <w:r w:rsidR="002350A0">
        <w:rPr>
          <w:noProof/>
          <w:lang w:val="en-US"/>
        </w:rPr>
        <w:t>[</w:t>
      </w:r>
      <w:hyperlink w:anchor="_ENREF_1" w:tooltip="Pohl, 2010 #4610" w:history="1">
        <w:r w:rsidR="00233FC0">
          <w:rPr>
            <w:noProof/>
            <w:lang w:val="en-US"/>
          </w:rPr>
          <w:t>1</w:t>
        </w:r>
      </w:hyperlink>
      <w:r w:rsidR="002350A0">
        <w:rPr>
          <w:noProof/>
          <w:lang w:val="en-US"/>
        </w:rPr>
        <w:t>]</w:t>
      </w:r>
      <w:r w:rsidR="002350A0">
        <w:rPr>
          <w:lang w:val="en-US"/>
        </w:rPr>
        <w:fldChar w:fldCharType="end"/>
      </w:r>
      <w:r w:rsidRPr="002350A0">
        <w:t xml:space="preserve">, de nombreux travaux théoriques ont été </w:t>
      </w:r>
      <w:r w:rsidR="0095518A" w:rsidRPr="002350A0">
        <w:t>réalisés</w:t>
      </w:r>
      <w:r w:rsidRPr="002350A0">
        <w:t xml:space="preserve"> qui essayent de trouver une interprétation de l’écart de 5 déviation</w:t>
      </w:r>
      <w:r w:rsidR="00842518" w:rsidRPr="002350A0">
        <w:t>s</w:t>
      </w:r>
      <w:r w:rsidRPr="002350A0">
        <w:t xml:space="preserve"> standard</w:t>
      </w:r>
      <w:r w:rsidR="00842518" w:rsidRPr="002350A0">
        <w:t>s</w:t>
      </w:r>
      <w:r w:rsidRPr="002350A0">
        <w:t xml:space="preserve"> observé avec le rayon du proton donné dans le CODATA 2006</w:t>
      </w:r>
      <w:r w:rsidR="00C47972">
        <w:t>, principalement obtenu à partir des données sur l’hydrogène</w:t>
      </w:r>
      <w:r w:rsidRPr="002350A0">
        <w:t>.</w:t>
      </w:r>
      <w:r w:rsidR="007B63B8" w:rsidRPr="002350A0">
        <w:t xml:space="preserve"> </w:t>
      </w:r>
      <w:r w:rsidR="002350A0">
        <w:t>En juin 2011</w:t>
      </w:r>
      <w:r w:rsidR="007B63B8" w:rsidRPr="002350A0">
        <w:t>,</w:t>
      </w:r>
      <w:r w:rsidR="00842518" w:rsidRPr="002350A0">
        <w:t xml:space="preserve"> le mystère c’est encore épaissi, le CODATA 2010 proposant désormais une valeur à 6.9 déviations standards</w:t>
      </w:r>
      <w:r w:rsidR="007B63B8" w:rsidRPr="002350A0">
        <w:t xml:space="preserve"> de celle de l’hydrogène</w:t>
      </w:r>
      <w:r w:rsidR="00233FC0">
        <w:t>,</w:t>
      </w:r>
      <w:r w:rsidR="007B63B8" w:rsidRPr="002350A0">
        <w:t xml:space="preserve"> </w:t>
      </w:r>
      <w:r w:rsidR="00233FC0" w:rsidRPr="00774978">
        <w:rPr>
          <w:lang w:val="en-US"/>
        </w:rPr>
        <w:t>0.8775</w:t>
      </w:r>
      <w:r w:rsidR="00233FC0">
        <w:rPr>
          <w:lang w:val="en-US"/>
        </w:rPr>
        <w:t xml:space="preserve">(51) </w:t>
      </w:r>
      <w:proofErr w:type="spellStart"/>
      <w:r w:rsidR="00233FC0">
        <w:rPr>
          <w:lang w:val="en-US"/>
        </w:rPr>
        <w:t>fm</w:t>
      </w:r>
      <w:proofErr w:type="spellEnd"/>
      <w:r w:rsidR="00233FC0">
        <w:t xml:space="preserve"> </w:t>
      </w:r>
      <w:r w:rsidR="00233FC0">
        <w:rPr>
          <w:lang w:val="en-US"/>
        </w:rPr>
        <w:fldChar w:fldCharType="begin"/>
      </w:r>
      <w:r w:rsidR="00233FC0">
        <w:rPr>
          <w:lang w:val="en-US"/>
        </w:rPr>
        <w:instrText xml:space="preserve"> ADDIN EN.CITE &lt;EndNote&gt;&lt;Cite&gt;&lt;Author&gt;CODATA&lt;/Author&gt;&lt;Year&gt;2011&lt;/Year&gt;&lt;RecNum&gt;1148&lt;/RecNum&gt;&lt;DisplayText&gt;[2]&lt;/DisplayText&gt;&lt;record&gt;&lt;rec-number&gt;1148&lt;/rec-number&gt;&lt;foreign-keys&gt;&lt;key app="EN" db-id="5varxsx21dar9aeewaxvr59qwvds9tezxaxt"&gt;1148&lt;/key&gt;&lt;/foreign-keys&gt;&lt;ref-type name="Web Page"&gt;12&lt;/ref-type&gt;&lt;contributors&gt;&lt;authors&gt;&lt;author&gt;CODATA&lt;/author&gt;&lt;/authors&gt;&lt;/contributors&gt;&lt;titles&gt;&lt;title&gt;CODATA Internationally recommended values of the Fundamental Physical Constants&lt;/title&gt;&lt;/titles&gt;&lt;dates&gt;&lt;year&gt;2011&lt;/year&gt;&lt;/dates&gt;&lt;pub-location&gt;NIST&lt;/pub-location&gt;&lt;urls&gt;&lt;related-urls&gt;&lt;url&gt;http://physics.nist.gov/cuu/Constants/index.html&lt;/url&gt;&lt;/related-urls&gt;&lt;/urls&gt;&lt;/record&gt;&lt;/Cite&gt;&lt;/EndNote&gt;</w:instrText>
      </w:r>
      <w:r w:rsidR="00233FC0">
        <w:rPr>
          <w:lang w:val="en-US"/>
        </w:rPr>
        <w:fldChar w:fldCharType="separate"/>
      </w:r>
      <w:r w:rsidR="00233FC0">
        <w:rPr>
          <w:noProof/>
          <w:lang w:val="en-US"/>
        </w:rPr>
        <w:t>[</w:t>
      </w:r>
      <w:hyperlink w:anchor="_ENREF_2" w:tooltip="CODATA, 2011 #1148" w:history="1">
        <w:r w:rsidR="00233FC0">
          <w:rPr>
            <w:noProof/>
            <w:lang w:val="en-US"/>
          </w:rPr>
          <w:t>2</w:t>
        </w:r>
      </w:hyperlink>
      <w:r w:rsidR="00233FC0">
        <w:rPr>
          <w:noProof/>
          <w:lang w:val="en-US"/>
        </w:rPr>
        <w:t>]</w:t>
      </w:r>
      <w:r w:rsidR="00233FC0">
        <w:rPr>
          <w:lang w:val="en-US"/>
        </w:rPr>
        <w:fldChar w:fldCharType="end"/>
      </w:r>
      <w:r w:rsidR="00842518" w:rsidRPr="002350A0">
        <w:t xml:space="preserve">. Cette valeur prend en compte la </w:t>
      </w:r>
      <w:r w:rsidR="0047357D" w:rsidRPr="002350A0">
        <w:t xml:space="preserve">nouvelle </w:t>
      </w:r>
      <w:r w:rsidR="00842518" w:rsidRPr="002350A0">
        <w:t xml:space="preserve">mesure du rayon du proton </w:t>
      </w:r>
      <w:r w:rsidR="0047357D" w:rsidRPr="002350A0">
        <w:t>à Mayence par diffusion d’électrons ainsi que des calculs théoriques améliorés dans l’hydrogène.</w:t>
      </w:r>
      <w:r w:rsidR="00431791" w:rsidRPr="002350A0">
        <w:t xml:space="preserve"> Dans ce séminaire je discuterai l’ensemble des calculs théoriques qui ont été réalisé</w:t>
      </w:r>
      <w:r w:rsidR="007B63B8" w:rsidRPr="002350A0">
        <w:t>s</w:t>
      </w:r>
      <w:r w:rsidR="00431791" w:rsidRPr="002350A0">
        <w:t xml:space="preserve"> depuis un an, les nouvelles corrections proposées et leur impact</w:t>
      </w:r>
      <w:r w:rsidR="007B63B8" w:rsidRPr="002350A0">
        <w:t xml:space="preserve">. </w:t>
      </w:r>
      <w:r w:rsidR="00233FC0">
        <w:t>En particulier je discuterais les travaux récent qui remettent en cause l’évaluation de la contribution de polarisation du proton</w:t>
      </w:r>
      <w:r w:rsidR="00233FC0">
        <w:rPr>
          <w:lang w:val="en-US"/>
        </w:rPr>
        <w:fldChar w:fldCharType="begin"/>
      </w:r>
      <w:r w:rsidR="00233FC0">
        <w:rPr>
          <w:lang w:val="en-US"/>
        </w:rPr>
        <w:instrText xml:space="preserve"> ADDIN EN.CITE &lt;EndNote&gt;&lt;Cite&gt;&lt;Author&gt;Hill&lt;/Author&gt;&lt;Year&gt;2011&lt;/Year&gt;&lt;RecNum&gt;5819&lt;/RecNum&gt;&lt;DisplayText&gt;[3]&lt;/DisplayText&gt;&lt;record&gt;&lt;rec-number&gt;5819&lt;/rec-number&gt;&lt;foreign-keys&gt;&lt;key app="EN" db-id="5varxsx21dar9aeewaxvr59qwvds9tezxaxt"&gt;5819&lt;/key&gt;&lt;/foreign-keys&gt;&lt;ref-type name="Journal Article"&gt;17&lt;/ref-type&gt;&lt;contributors&gt;&lt;authors&gt;&lt;author&gt;Hill, Richard J.&lt;/author&gt;&lt;author&gt;Paz, Gil&lt;/author&gt;&lt;/authors&gt;&lt;/contributors&gt;&lt;titles&gt;&lt;title&gt;Model Independent Analysis of Proton Structure for Hydrogenic Bound States&lt;/title&gt;&lt;secondary-title&gt;Physical Review Letters&lt;/secondary-title&gt;&lt;/titles&gt;&lt;periodical&gt;&lt;full-title&gt;Physical Review Letters&lt;/full-title&gt;&lt;abbr-1&gt;Phys. Rev. Lett.&lt;/abbr-1&gt;&lt;abbr-2&gt;prl&lt;/abbr-2&gt;&lt;/periodical&gt;&lt;pages&gt;160402&lt;/pages&gt;&lt;volume&gt;107&lt;/volume&gt;&lt;number&gt;16&lt;/number&gt;&lt;dates&gt;&lt;year&gt;2011&lt;/year&gt;&lt;/dates&gt;&lt;publisher&gt;American Physical Society&lt;/publisher&gt;&lt;urls&gt;&lt;related-urls&gt;&lt;url&gt;http://link.aps.org/doi/10.1103/PhysRevLett.107.160402&lt;/url&gt;&lt;/related-urls&gt;&lt;/urls&gt;&lt;electronic-resource-num&gt;10.1103/PhysRevLett.107.160402&lt;/electronic-resource-num&gt;&lt;/record&gt;&lt;/Cite&gt;&lt;/EndNote&gt;</w:instrText>
      </w:r>
      <w:r w:rsidR="00233FC0">
        <w:rPr>
          <w:lang w:val="en-US"/>
        </w:rPr>
        <w:fldChar w:fldCharType="separate"/>
      </w:r>
      <w:r w:rsidR="00233FC0">
        <w:rPr>
          <w:noProof/>
          <w:lang w:val="en-US"/>
        </w:rPr>
        <w:t>[</w:t>
      </w:r>
      <w:hyperlink w:anchor="_ENREF_3" w:tooltip="Hill, 2011 #5819" w:history="1">
        <w:r w:rsidR="00233FC0">
          <w:rPr>
            <w:noProof/>
            <w:lang w:val="en-US"/>
          </w:rPr>
          <w:t>3</w:t>
        </w:r>
      </w:hyperlink>
      <w:r w:rsidR="00233FC0">
        <w:rPr>
          <w:noProof/>
          <w:lang w:val="en-US"/>
        </w:rPr>
        <w:t>]</w:t>
      </w:r>
      <w:r w:rsidR="00233FC0">
        <w:rPr>
          <w:lang w:val="en-US"/>
        </w:rPr>
        <w:fldChar w:fldCharType="end"/>
      </w:r>
      <w:r w:rsidR="00233FC0">
        <w:rPr>
          <w:noProof/>
          <w:lang w:val="en-US"/>
        </w:rPr>
        <w:t>.</w:t>
      </w:r>
      <w:r w:rsidR="00233FC0">
        <w:t xml:space="preserve"> Je montrerais nos nouveaux résultats qui concernent deux </w:t>
      </w:r>
      <w:r w:rsidR="00815F65" w:rsidRPr="002350A0">
        <w:t xml:space="preserve">transitions hyperfines </w:t>
      </w:r>
      <w:r w:rsidR="00233FC0">
        <w:t>différentes</w:t>
      </w:r>
      <w:r w:rsidR="00815F65" w:rsidRPr="002350A0">
        <w:t xml:space="preserve"> dans l’hydrogène </w:t>
      </w:r>
      <w:proofErr w:type="spellStart"/>
      <w:r w:rsidR="00815F65" w:rsidRPr="002350A0">
        <w:t>muonique</w:t>
      </w:r>
      <w:proofErr w:type="spellEnd"/>
      <w:r w:rsidR="00233FC0">
        <w:t>, qui permettent de tester les calculs théoriques d’une contribution importante pour le résultat final</w:t>
      </w:r>
      <w:r w:rsidR="00431791" w:rsidRPr="002350A0">
        <w:t>. Je discuterai aussi des tentative</w:t>
      </w:r>
      <w:r w:rsidR="00455943" w:rsidRPr="002350A0">
        <w:t>s</w:t>
      </w:r>
      <w:r w:rsidR="00EC6669">
        <w:t xml:space="preserve"> d’expliquer ce puzzle</w:t>
      </w:r>
      <w:r w:rsidR="00431791" w:rsidRPr="002350A0">
        <w:t xml:space="preserve"> </w:t>
      </w:r>
      <w:bookmarkStart w:id="0" w:name="_GoBack"/>
      <w:bookmarkEnd w:id="0"/>
      <w:r w:rsidR="00431791" w:rsidRPr="002350A0">
        <w:t xml:space="preserve">par de nouvelles particules ou de nouvelles théories.  </w:t>
      </w:r>
      <w:r w:rsidR="0047357D" w:rsidRPr="002350A0">
        <w:t xml:space="preserve"> </w:t>
      </w:r>
    </w:p>
    <w:p w14:paraId="046AC379" w14:textId="77777777" w:rsidR="00C47972" w:rsidRDefault="00C47972"/>
    <w:p w14:paraId="600C6099" w14:textId="77777777" w:rsidR="00233FC0" w:rsidRDefault="00C47972" w:rsidP="00233FC0">
      <w:pPr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="00233FC0">
        <w:rPr>
          <w:noProof/>
        </w:rPr>
        <w:t>[1]</w:t>
      </w:r>
      <w:r w:rsidR="00233FC0">
        <w:rPr>
          <w:noProof/>
        </w:rPr>
        <w:tab/>
      </w:r>
      <w:r w:rsidR="00233FC0" w:rsidRPr="00233FC0">
        <w:rPr>
          <w:i/>
          <w:noProof/>
        </w:rPr>
        <w:t>The size of the proton</w:t>
      </w:r>
      <w:r w:rsidR="00233FC0">
        <w:rPr>
          <w:noProof/>
        </w:rPr>
        <w:t xml:space="preserve">, R. Pohl, A. Antognini, F. Nez, F.D. Amaro, F. Biraben, J.M.R. Cardoso, D.S. Covita, A. Dax, S. Dhawan, L.M.P. Fernandes, A. Giesen, T. Graf, T.W. Hänsch, P. Indelicato, L. Julien, C.-Y. Kao, P. Knowles, E.-O.L. Bigot, Y.-W. Liu, J.A.M. Lopes, L. Ludhova, C.M.B. Monteiro, F. Mulhauser, T. Nebel, P. Rabinowitz, J.M.F. dos Santos, L.A. Schaller, K. Schuhmann, C. Schwob, D. Taqqu, J.F.C.A. Veloso and F. Kottmann. Nature </w:t>
      </w:r>
      <w:r w:rsidR="00233FC0" w:rsidRPr="00233FC0">
        <w:rPr>
          <w:b/>
          <w:noProof/>
        </w:rPr>
        <w:t>466,</w:t>
      </w:r>
      <w:r w:rsidR="00233FC0">
        <w:rPr>
          <w:noProof/>
        </w:rPr>
        <w:t xml:space="preserve"> 213-216 (2010).</w:t>
      </w:r>
      <w:bookmarkEnd w:id="1"/>
    </w:p>
    <w:p w14:paraId="4B45B35C" w14:textId="77777777" w:rsidR="00233FC0" w:rsidRDefault="00233FC0" w:rsidP="00233FC0">
      <w:pPr>
        <w:rPr>
          <w:noProof/>
        </w:rPr>
      </w:pPr>
      <w:bookmarkStart w:id="2" w:name="_ENREF_2"/>
      <w:r>
        <w:rPr>
          <w:noProof/>
        </w:rPr>
        <w:t>[2]</w:t>
      </w:r>
      <w:r>
        <w:rPr>
          <w:noProof/>
        </w:rPr>
        <w:tab/>
        <w:t xml:space="preserve"> </w:t>
      </w:r>
      <w:r w:rsidRPr="00233FC0">
        <w:rPr>
          <w:i/>
          <w:noProof/>
        </w:rPr>
        <w:t>CODATA Internationally recommended values of the Fundamental Physical Constants</w:t>
      </w:r>
      <w:r>
        <w:rPr>
          <w:noProof/>
        </w:rPr>
        <w:t>. CODATA. (2011).</w:t>
      </w:r>
      <w:bookmarkEnd w:id="2"/>
    </w:p>
    <w:p w14:paraId="02C86A2C" w14:textId="77777777" w:rsidR="00233FC0" w:rsidRDefault="00233FC0" w:rsidP="00233FC0">
      <w:pPr>
        <w:rPr>
          <w:noProof/>
        </w:rPr>
      </w:pPr>
      <w:bookmarkStart w:id="3" w:name="_ENREF_3"/>
      <w:r>
        <w:rPr>
          <w:noProof/>
        </w:rPr>
        <w:t>[3]</w:t>
      </w:r>
      <w:r>
        <w:rPr>
          <w:noProof/>
        </w:rPr>
        <w:tab/>
      </w:r>
      <w:r w:rsidRPr="00233FC0">
        <w:rPr>
          <w:i/>
          <w:noProof/>
        </w:rPr>
        <w:t>Model Independent Analysis of Proton Structure for Hydrogenic Bound States</w:t>
      </w:r>
      <w:r>
        <w:rPr>
          <w:noProof/>
        </w:rPr>
        <w:t xml:space="preserve">, R.J. Hill and G. Paz. Phys. Rev. Lett. </w:t>
      </w:r>
      <w:r w:rsidRPr="00233FC0">
        <w:rPr>
          <w:b/>
          <w:noProof/>
        </w:rPr>
        <w:t>107,</w:t>
      </w:r>
      <w:r>
        <w:rPr>
          <w:noProof/>
        </w:rPr>
        <w:t xml:space="preserve"> 160402 (2011).</w:t>
      </w:r>
      <w:bookmarkEnd w:id="3"/>
    </w:p>
    <w:p w14:paraId="2CDE6C31" w14:textId="4BFEA338" w:rsidR="00233FC0" w:rsidRDefault="00233FC0" w:rsidP="00233FC0">
      <w:pPr>
        <w:rPr>
          <w:noProof/>
        </w:rPr>
      </w:pPr>
    </w:p>
    <w:p w14:paraId="1A56AB34" w14:textId="1DFA781B" w:rsidR="00AF438E" w:rsidRPr="002350A0" w:rsidRDefault="00C47972">
      <w:r>
        <w:fldChar w:fldCharType="end"/>
      </w:r>
    </w:p>
    <w:sectPr w:rsidR="00AF438E" w:rsidRPr="002350A0" w:rsidSect="007B63B8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Liste bibliographique (full authors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varxsx21dar9aeewaxvr59qwvds9tezxaxt&quot;&gt;Ref LibraryX2&lt;record-ids&gt;&lt;item&gt;1148&lt;/item&gt;&lt;item&gt;4610&lt;/item&gt;&lt;item&gt;5819&lt;/item&gt;&lt;/record-ids&gt;&lt;/item&gt;&lt;/Libraries&gt;"/>
  </w:docVars>
  <w:rsids>
    <w:rsidRoot w:val="00AF438E"/>
    <w:rsid w:val="00233FC0"/>
    <w:rsid w:val="002350A0"/>
    <w:rsid w:val="00431791"/>
    <w:rsid w:val="00455943"/>
    <w:rsid w:val="0047357D"/>
    <w:rsid w:val="00601A0B"/>
    <w:rsid w:val="00711F2D"/>
    <w:rsid w:val="0076491B"/>
    <w:rsid w:val="007B63B8"/>
    <w:rsid w:val="00815F65"/>
    <w:rsid w:val="00842518"/>
    <w:rsid w:val="0095518A"/>
    <w:rsid w:val="00AF438E"/>
    <w:rsid w:val="00C47972"/>
    <w:rsid w:val="00C82DE0"/>
    <w:rsid w:val="00E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E54D0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lang w:val="fr-FR" w:eastAsia="fr-FR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7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lang w:val="fr-FR" w:eastAsia="fr-FR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7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938</Words>
  <Characters>5162</Characters>
  <Application>Microsoft Macintosh Word</Application>
  <DocSecurity>0</DocSecurity>
  <Lines>43</Lines>
  <Paragraphs>12</Paragraphs>
  <ScaleCrop>false</ScaleCrop>
  <Company>Laboratoire Kastler Brossel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Indelicato</dc:creator>
  <cp:keywords/>
  <dc:description/>
  <cp:lastModifiedBy>Paul Indelicato</cp:lastModifiedBy>
  <cp:revision>14</cp:revision>
  <dcterms:created xsi:type="dcterms:W3CDTF">2011-06-28T08:03:00Z</dcterms:created>
  <dcterms:modified xsi:type="dcterms:W3CDTF">2011-11-01T08:23:00Z</dcterms:modified>
</cp:coreProperties>
</file>