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35" w:rsidRDefault="000D1935" w:rsidP="00D53DF5">
      <w:pPr>
        <w:spacing w:after="0"/>
        <w:contextualSpacing/>
      </w:pPr>
      <w:r>
        <w:t xml:space="preserve">Présents : Tristan </w:t>
      </w:r>
      <w:proofErr w:type="spellStart"/>
      <w:r>
        <w:t>Glatard</w:t>
      </w:r>
      <w:proofErr w:type="spellEnd"/>
      <w:r>
        <w:t>, Hélène Cordier, Cyril L'Orphelin, Frédéric Suter</w:t>
      </w:r>
    </w:p>
    <w:p w:rsidR="000D1935" w:rsidRDefault="000D1935" w:rsidP="00D53DF5">
      <w:pPr>
        <w:spacing w:after="0"/>
        <w:contextualSpacing/>
      </w:pPr>
    </w:p>
    <w:p w:rsidR="000D1935" w:rsidRDefault="000D1935" w:rsidP="00D53DF5">
      <w:pPr>
        <w:spacing w:after="0"/>
        <w:contextualSpacing/>
      </w:pPr>
      <w:r>
        <w:t xml:space="preserve">Objectifs: Comment organiser le travail dans le workshop pour le pole "d'animation" LIAISONS: trouver </w:t>
      </w:r>
      <w:r w:rsidR="00D53DF5">
        <w:t xml:space="preserve">les personnes concernées  par les thématiques </w:t>
      </w:r>
      <w:r>
        <w:t xml:space="preserve">et </w:t>
      </w:r>
      <w:r w:rsidR="00D53DF5">
        <w:t xml:space="preserve">trouver </w:t>
      </w:r>
      <w:r>
        <w:t>des objectifs pour le workshop</w:t>
      </w:r>
      <w:r w:rsidR="00D53DF5">
        <w:t xml:space="preserve"> pour ce groupe </w:t>
      </w:r>
      <w:r>
        <w:t>- établissement de mandats...,</w:t>
      </w:r>
      <w:r w:rsidR="0065674B">
        <w:t xml:space="preserve"> </w:t>
      </w:r>
      <w:r w:rsidR="00D53DF5">
        <w:t xml:space="preserve">enfin </w:t>
      </w:r>
      <w:r>
        <w:t>proposer une structuration du travail durant le workshop.</w:t>
      </w:r>
    </w:p>
    <w:p w:rsidR="000D1935" w:rsidRDefault="000D1935" w:rsidP="00D53DF5">
      <w:pPr>
        <w:spacing w:after="0"/>
        <w:contextualSpacing/>
      </w:pPr>
    </w:p>
    <w:p w:rsidR="005D0063" w:rsidRDefault="000D1935" w:rsidP="00D53DF5">
      <w:pPr>
        <w:spacing w:after="0"/>
        <w:contextualSpacing/>
      </w:pPr>
      <w:r>
        <w:t>Le pole sera supervisé conjointement par Frédéric Suter/Jean-Pierre Meyer [à confirm</w:t>
      </w:r>
      <w:r w:rsidR="005D0063">
        <w:t>er] avec l'implication d'Hélène :</w:t>
      </w:r>
    </w:p>
    <w:p w:rsidR="005D0063" w:rsidRDefault="005D0063" w:rsidP="00D53DF5">
      <w:pPr>
        <w:spacing w:after="0"/>
        <w:contextualSpacing/>
      </w:pPr>
    </w:p>
    <w:p w:rsidR="000D1935" w:rsidRDefault="000D1935" w:rsidP="00D53DF5">
      <w:pPr>
        <w:spacing w:after="0"/>
        <w:contextualSpacing/>
      </w:pPr>
      <w:r>
        <w:t xml:space="preserve">4 sous groupes </w:t>
      </w:r>
      <w:r w:rsidR="00E532CE">
        <w:t xml:space="preserve">ont été </w:t>
      </w:r>
      <w:r>
        <w:t>identifiés dans la réunion précédente:</w:t>
      </w:r>
    </w:p>
    <w:p w:rsidR="00E532CE" w:rsidRDefault="00E532CE" w:rsidP="00E532CE">
      <w:pPr>
        <w:pStyle w:val="Paragraphedeliste"/>
        <w:numPr>
          <w:ilvl w:val="0"/>
          <w:numId w:val="3"/>
        </w:numPr>
        <w:spacing w:after="0"/>
      </w:pPr>
      <w:r>
        <w:t>Besoin des utilisateurs</w:t>
      </w:r>
    </w:p>
    <w:p w:rsidR="00E532CE" w:rsidRDefault="00E532CE" w:rsidP="00E532CE">
      <w:pPr>
        <w:pStyle w:val="Paragraphedeliste"/>
        <w:numPr>
          <w:ilvl w:val="0"/>
          <w:numId w:val="3"/>
        </w:numPr>
        <w:spacing w:after="0"/>
      </w:pPr>
      <w:r>
        <w:t xml:space="preserve">Etablissement des procédures communes </w:t>
      </w:r>
      <w:r w:rsidR="00080EEE">
        <w:t>–inter grilles</w:t>
      </w:r>
    </w:p>
    <w:p w:rsidR="0014262C" w:rsidRDefault="00080EEE" w:rsidP="0014262C">
      <w:pPr>
        <w:pStyle w:val="Paragraphedeliste"/>
        <w:numPr>
          <w:ilvl w:val="0"/>
          <w:numId w:val="3"/>
        </w:numPr>
        <w:spacing w:after="0"/>
      </w:pPr>
      <w:r>
        <w:t>Outils opérationnels : monitoring</w:t>
      </w:r>
      <w:r w:rsidR="0014262C">
        <w:t>…</w:t>
      </w:r>
    </w:p>
    <w:p w:rsidR="00080EEE" w:rsidRDefault="0014262C" w:rsidP="00E532CE">
      <w:pPr>
        <w:pStyle w:val="Paragraphedeliste"/>
        <w:numPr>
          <w:ilvl w:val="0"/>
          <w:numId w:val="3"/>
        </w:numPr>
        <w:spacing w:after="0"/>
      </w:pPr>
      <w:r>
        <w:t>Interopération</w:t>
      </w:r>
    </w:p>
    <w:p w:rsidR="0014262C" w:rsidRDefault="0014262C" w:rsidP="0014262C">
      <w:pPr>
        <w:pStyle w:val="Paragraphedeliste"/>
        <w:spacing w:after="0"/>
      </w:pPr>
    </w:p>
    <w:p w:rsidR="005D0063" w:rsidRDefault="000D1935" w:rsidP="00D53DF5">
      <w:pPr>
        <w:spacing w:after="0"/>
        <w:contextualSpacing/>
      </w:pPr>
      <w:r>
        <w:t>Il est convenu que les personnes en charge de l'organisation du pole pour le workshop sont potentiellement des personnes clefs de cette activité après le workshop.</w:t>
      </w:r>
    </w:p>
    <w:p w:rsidR="000D1935" w:rsidRDefault="0014262C" w:rsidP="00B54282">
      <w:pPr>
        <w:pStyle w:val="Paragraphedeliste"/>
        <w:numPr>
          <w:ilvl w:val="0"/>
          <w:numId w:val="5"/>
        </w:numPr>
        <w:spacing w:after="0"/>
      </w:pPr>
      <w:r>
        <w:t>–</w:t>
      </w:r>
      <w:r w:rsidR="00B54282">
        <w:t xml:space="preserve">  </w:t>
      </w:r>
      <w:r w:rsidR="000D1935">
        <w:t>Besoin des utilisateurs [TG]</w:t>
      </w:r>
      <w:r>
        <w:t> </w:t>
      </w:r>
      <w:r w:rsidR="000D1935">
        <w:t>:</w:t>
      </w:r>
    </w:p>
    <w:p w:rsidR="000D1935" w:rsidRDefault="000D1935" w:rsidP="00D53DF5">
      <w:pPr>
        <w:spacing w:after="0"/>
        <w:contextualSpacing/>
      </w:pPr>
      <w:r>
        <w:t>Tristan accepte d</w:t>
      </w:r>
      <w:r w:rsidR="0014262C">
        <w:t>’</w:t>
      </w:r>
      <w:r>
        <w:t>encadrer ce sous-groupe en demandant quel est le périmètre de ce groupe.</w:t>
      </w:r>
    </w:p>
    <w:p w:rsidR="000D1935" w:rsidRDefault="000D1935" w:rsidP="00D53DF5">
      <w:pPr>
        <w:spacing w:after="0"/>
        <w:contextualSpacing/>
      </w:pPr>
      <w:r>
        <w:t>Hélène précise que la communauté d</w:t>
      </w:r>
      <w:r w:rsidR="0014262C">
        <w:t>’</w:t>
      </w:r>
      <w:r>
        <w:t>utilisateurs est en cours de structuration, notamment avec Johan au bureau du GIS et l</w:t>
      </w:r>
      <w:r w:rsidR="0014262C">
        <w:t>’</w:t>
      </w:r>
      <w:r>
        <w:t xml:space="preserve">arrivée de Anne-Laure </w:t>
      </w:r>
      <w:proofErr w:type="spellStart"/>
      <w:r>
        <w:t>Derepas</w:t>
      </w:r>
      <w:proofErr w:type="spellEnd"/>
      <w:r>
        <w:t xml:space="preserve"> au comité de direction de </w:t>
      </w:r>
      <w:r w:rsidR="0014262C">
        <w:t>France</w:t>
      </w:r>
      <w:r>
        <w:t>-Grilles.</w:t>
      </w:r>
    </w:p>
    <w:p w:rsidR="000D1935" w:rsidRDefault="000D1935" w:rsidP="00D53DF5">
      <w:pPr>
        <w:spacing w:after="0"/>
        <w:contextualSpacing/>
      </w:pPr>
      <w:r>
        <w:t>Faire un mandat englobant les autres communautés peut-être une action entreprise lors du workshop avec les personnes impliquée.</w:t>
      </w:r>
    </w:p>
    <w:p w:rsidR="000D1935" w:rsidRDefault="000D1935" w:rsidP="00D53DF5">
      <w:pPr>
        <w:spacing w:after="0"/>
        <w:contextualSpacing/>
      </w:pPr>
    </w:p>
    <w:p w:rsidR="000D1935" w:rsidRDefault="0014262C" w:rsidP="00D53DF5">
      <w:pPr>
        <w:spacing w:after="0"/>
        <w:contextualSpacing/>
      </w:pPr>
      <w:r>
        <w:t>L</w:t>
      </w:r>
      <w:r w:rsidR="000D1935">
        <w:t>es thém</w:t>
      </w:r>
      <w:r>
        <w:t>atiques « transverses » du wiki  Op</w:t>
      </w:r>
      <w:r w:rsidR="000D1935">
        <w:t>érations reliées aux utilisateurs peuvent se retrouver dans ce sous-</w:t>
      </w:r>
      <w:r w:rsidR="005D0063">
        <w:t>groupe (</w:t>
      </w:r>
      <w:r w:rsidR="000D1935">
        <w:t>Procédures de ges</w:t>
      </w:r>
      <w:r w:rsidR="00D53DF5">
        <w:t xml:space="preserve">tion des opérations des </w:t>
      </w:r>
      <w:proofErr w:type="spellStart"/>
      <w:r w:rsidR="00D53DF5">
        <w:t>VOs</w:t>
      </w:r>
      <w:proofErr w:type="spellEnd"/>
      <w:r w:rsidR="00D53DF5">
        <w:t xml:space="preserve">, </w:t>
      </w:r>
      <w:r w:rsidR="000D1935">
        <w:t>Outils applicatifs pour l</w:t>
      </w:r>
      <w:r>
        <w:t>’</w:t>
      </w:r>
      <w:r w:rsidR="000D1935">
        <w:t>exploitation de la grille</w:t>
      </w:r>
      <w:r w:rsidR="00D53DF5">
        <w:t xml:space="preserve"> et Allocation des ressources</w:t>
      </w:r>
      <w:r w:rsidR="000D1935">
        <w:t>)</w:t>
      </w:r>
    </w:p>
    <w:p w:rsidR="000D1935" w:rsidRDefault="000D1935" w:rsidP="00D53DF5">
      <w:pPr>
        <w:spacing w:after="0"/>
        <w:contextualSpacing/>
      </w:pPr>
      <w:r>
        <w:t>-</w:t>
      </w:r>
      <w:r w:rsidR="005D0063">
        <w:t xml:space="preserve"> </w:t>
      </w:r>
      <w:r>
        <w:t xml:space="preserve"> la prise en compte des besoins autres </w:t>
      </w:r>
      <w:proofErr w:type="spellStart"/>
      <w:r>
        <w:t>VOs</w:t>
      </w:r>
      <w:proofErr w:type="spellEnd"/>
      <w:r>
        <w:t xml:space="preserve"> </w:t>
      </w:r>
      <w:r w:rsidR="0014262C">
        <w:t>–</w:t>
      </w:r>
      <w:r>
        <w:t xml:space="preserve"> déjà structurées au niveau opérationnel </w:t>
      </w:r>
      <w:proofErr w:type="spellStart"/>
      <w:r>
        <w:t>c</w:t>
      </w:r>
      <w:r w:rsidR="00D53DF5">
        <w:t>.</w:t>
      </w:r>
      <w:r>
        <w:t>a</w:t>
      </w:r>
      <w:r w:rsidR="00D53DF5">
        <w:t>.</w:t>
      </w:r>
      <w:r>
        <w:t>d</w:t>
      </w:r>
      <w:proofErr w:type="spellEnd"/>
      <w:r>
        <w:t xml:space="preserve"> ayant des </w:t>
      </w:r>
      <w:proofErr w:type="spellStart"/>
      <w:r>
        <w:t>shifters</w:t>
      </w:r>
      <w:proofErr w:type="spellEnd"/>
      <w:r w:rsidR="00513FEA">
        <w:t xml:space="preserve"> notamment</w:t>
      </w:r>
      <w:r>
        <w:t xml:space="preserve"> </w:t>
      </w:r>
      <w:r w:rsidR="0014262C">
        <w:t>–</w:t>
      </w:r>
      <w:r>
        <w:t xml:space="preserve"> type HEP,</w:t>
      </w:r>
      <w:r w:rsidR="00D53DF5">
        <w:t xml:space="preserve"> </w:t>
      </w:r>
      <w:r w:rsidR="005D0063">
        <w:t>peut</w:t>
      </w:r>
      <w:r>
        <w:t xml:space="preserve"> se faire via Frédérique Chollet </w:t>
      </w:r>
      <w:r w:rsidR="0014262C">
        <w:t>–</w:t>
      </w:r>
      <w:r>
        <w:t xml:space="preserve"> LCG-</w:t>
      </w:r>
      <w:r w:rsidR="0014262C">
        <w:t>France</w:t>
      </w:r>
      <w:r>
        <w:t>.</w:t>
      </w:r>
      <w:r w:rsidR="005D0063">
        <w:t xml:space="preserve"> </w:t>
      </w:r>
    </w:p>
    <w:p w:rsidR="000D1935" w:rsidRDefault="000D1935" w:rsidP="00D53DF5">
      <w:pPr>
        <w:spacing w:after="0"/>
        <w:contextualSpacing/>
      </w:pPr>
    </w:p>
    <w:p w:rsidR="000D1935" w:rsidRDefault="000D1935" w:rsidP="00D53DF5">
      <w:pPr>
        <w:spacing w:after="0"/>
        <w:contextualSpacing/>
      </w:pPr>
      <w:r>
        <w:t>Après discussion, il est décidé</w:t>
      </w:r>
      <w:r w:rsidR="0014262C">
        <w:t> </w:t>
      </w:r>
      <w:r>
        <w:t>:</w:t>
      </w:r>
    </w:p>
    <w:p w:rsidR="000D1935" w:rsidRDefault="000D1935" w:rsidP="00D53DF5">
      <w:pPr>
        <w:spacing w:after="0"/>
        <w:contextualSpacing/>
      </w:pPr>
      <w:r>
        <w:t xml:space="preserve"> (1) de regrouper les deux sous-groupes suivants</w:t>
      </w:r>
      <w:r w:rsidR="0014262C">
        <w:t xml:space="preserve"> (</w:t>
      </w:r>
      <w:r w:rsidR="00B54282">
        <w:t>b)  et (</w:t>
      </w:r>
      <w:r w:rsidR="0014262C">
        <w:t xml:space="preserve">c) </w:t>
      </w:r>
      <w:r>
        <w:t xml:space="preserve">: Procédures et Outils opérationnels de l'infrastructure  [Cyril </w:t>
      </w:r>
      <w:r w:rsidR="0065674B">
        <w:t>L’Orphelin,</w:t>
      </w:r>
      <w:r>
        <w:t xml:space="preserve"> David Bouvet] pour l'aspect EGEE/ </w:t>
      </w:r>
      <w:proofErr w:type="spellStart"/>
      <w:r>
        <w:t>glite</w:t>
      </w:r>
      <w:proofErr w:type="spellEnd"/>
      <w:r>
        <w:t xml:space="preserve"> et [Frédéric Suter] pour l'aspect autres grilles/ </w:t>
      </w:r>
      <w:proofErr w:type="spellStart"/>
      <w:r>
        <w:t>mw</w:t>
      </w:r>
      <w:proofErr w:type="spellEnd"/>
    </w:p>
    <w:p w:rsidR="00D62277" w:rsidRDefault="000D1935" w:rsidP="00D53DF5">
      <w:pPr>
        <w:spacing w:after="0"/>
        <w:contextualSpacing/>
      </w:pPr>
      <w:r>
        <w:t xml:space="preserve">Le but de ce regroupement est de faire l'état des lieux, les besoins, la faisabilité dans les outils et procédures </w:t>
      </w:r>
      <w:r w:rsidR="00D62277">
        <w:t xml:space="preserve">pour chacune des  </w:t>
      </w:r>
      <w:r>
        <w:t>infrastructure</w:t>
      </w:r>
      <w:r w:rsidR="00D62277">
        <w:t>s  EGEE et des</w:t>
      </w:r>
      <w:r>
        <w:t xml:space="preserve"> autres grilles de production basées sur  </w:t>
      </w:r>
      <w:proofErr w:type="spellStart"/>
      <w:r>
        <w:t>glite</w:t>
      </w:r>
      <w:proofErr w:type="spellEnd"/>
      <w:r>
        <w:t xml:space="preserve"> ou non.</w:t>
      </w:r>
      <w:r w:rsidR="00D62277">
        <w:t xml:space="preserve"> </w:t>
      </w:r>
    </w:p>
    <w:p w:rsidR="00D62277" w:rsidRDefault="00D62277" w:rsidP="00D53DF5">
      <w:pPr>
        <w:spacing w:after="0"/>
        <w:contextualSpacing/>
      </w:pPr>
      <w:r>
        <w:t>Ensuite, l’objectif de ce nouveau sous-groupe est d’établir des</w:t>
      </w:r>
      <w:r w:rsidR="004A375E">
        <w:t xml:space="preserve"> nouvelles </w:t>
      </w:r>
      <w:r>
        <w:t xml:space="preserve"> procédures/outils  adéquats </w:t>
      </w:r>
      <w:r w:rsidR="004A375E">
        <w:t xml:space="preserve">à la NGI_FRANCE </w:t>
      </w:r>
      <w:r>
        <w:t xml:space="preserve">(à croiser avec  les besoins des utilisateurs) afin de remplir l’objectif global </w:t>
      </w:r>
      <w:r w:rsidR="004A375E">
        <w:t>du pole :</w:t>
      </w:r>
      <w:r>
        <w:t xml:space="preserve"> permettre </w:t>
      </w:r>
      <w:r w:rsidR="004A375E">
        <w:t>une interopération automatisée</w:t>
      </w:r>
      <w:r>
        <w:t xml:space="preserve">  </w:t>
      </w:r>
      <w:r w:rsidR="004A375E">
        <w:t xml:space="preserve">sur plusieurs grilles </w:t>
      </w:r>
      <w:r>
        <w:t>pour des communautés d’utilisateurs diverses.</w:t>
      </w:r>
    </w:p>
    <w:p w:rsidR="00513FEA" w:rsidRDefault="00513FEA" w:rsidP="00D53DF5">
      <w:pPr>
        <w:spacing w:after="0"/>
        <w:contextualSpacing/>
      </w:pPr>
    </w:p>
    <w:p w:rsidR="005D0063" w:rsidRDefault="000D1935" w:rsidP="00D53DF5">
      <w:pPr>
        <w:spacing w:after="0"/>
        <w:contextualSpacing/>
      </w:pPr>
      <w:r>
        <w:t xml:space="preserve"> (2) de faire apparaître le quatrième sous groupe initial </w:t>
      </w:r>
      <w:r w:rsidR="0014262C">
        <w:t xml:space="preserve">(d) </w:t>
      </w:r>
      <w:r w:rsidR="005D0063">
        <w:t xml:space="preserve">« Interopérations »  </w:t>
      </w:r>
      <w:r>
        <w:t>comme le but ultime du groupe Liaisons</w:t>
      </w:r>
    </w:p>
    <w:p w:rsidR="004A375E" w:rsidRDefault="004A375E" w:rsidP="00D53DF5">
      <w:pPr>
        <w:spacing w:after="0"/>
        <w:contextualSpacing/>
      </w:pPr>
    </w:p>
    <w:p w:rsidR="005D0063" w:rsidRDefault="005D0063" w:rsidP="00D53DF5">
      <w:pPr>
        <w:spacing w:after="0"/>
        <w:contextualSpacing/>
      </w:pPr>
      <w:r>
        <w:t>Prochaine réunion du pôle Liaisons</w:t>
      </w:r>
      <w:r w:rsidR="004A375E">
        <w:t> : pour établir  périmètre, objectifs et structure du workshop pour le pôle Liaisons</w:t>
      </w:r>
      <w:r>
        <w:t xml:space="preserve">: Mercredi 21 Juillet 9h00 – 323 au CC (seraient présents : Frédéric Suter, David  Bouvet, Tristan </w:t>
      </w:r>
      <w:proofErr w:type="spellStart"/>
      <w:r>
        <w:t>Glatard</w:t>
      </w:r>
      <w:proofErr w:type="spellEnd"/>
      <w:r>
        <w:t>, Hélène Cordier, participation non limitative).</w:t>
      </w:r>
    </w:p>
    <w:p w:rsidR="00B54282" w:rsidRDefault="00B54282" w:rsidP="00D53DF5">
      <w:pPr>
        <w:spacing w:after="0"/>
        <w:contextualSpacing/>
      </w:pPr>
    </w:p>
    <w:p w:rsidR="0014262C" w:rsidRDefault="0014262C" w:rsidP="00D53DF5">
      <w:pPr>
        <w:spacing w:after="0"/>
        <w:contextualSpacing/>
      </w:pPr>
      <w:r>
        <w:t xml:space="preserve">Actions : </w:t>
      </w:r>
    </w:p>
    <w:p w:rsidR="0014262C" w:rsidRDefault="0014262C" w:rsidP="0014262C">
      <w:pPr>
        <w:pStyle w:val="Paragraphedeliste"/>
        <w:numPr>
          <w:ilvl w:val="0"/>
          <w:numId w:val="4"/>
        </w:numPr>
        <w:spacing w:after="0"/>
      </w:pPr>
      <w:r>
        <w:t>[TG] : proposer une structure pour la session "besoins des utilisateurs" (avec propositions d'invitations)</w:t>
      </w:r>
    </w:p>
    <w:p w:rsidR="004A375E" w:rsidRPr="00B54282" w:rsidRDefault="0014262C" w:rsidP="00B54282">
      <w:pPr>
        <w:pStyle w:val="Paragraphedeliste"/>
        <w:numPr>
          <w:ilvl w:val="0"/>
          <w:numId w:val="4"/>
        </w:numPr>
        <w:spacing w:after="0"/>
      </w:pPr>
      <w:r>
        <w:t xml:space="preserve">[FS] : Contacter </w:t>
      </w:r>
      <w:r w:rsidR="00B54282">
        <w:t xml:space="preserve"> </w:t>
      </w:r>
      <w:proofErr w:type="spellStart"/>
      <w:r w:rsidR="00B54282">
        <w:t>décrypthon</w:t>
      </w:r>
      <w:proofErr w:type="spellEnd"/>
      <w:r w:rsidR="00B54282">
        <w:t xml:space="preserve">/ </w:t>
      </w:r>
      <w:proofErr w:type="spellStart"/>
      <w:r w:rsidR="00B54282">
        <w:t>grid</w:t>
      </w:r>
      <w:proofErr w:type="spellEnd"/>
      <w:r w:rsidR="00B54282">
        <w:t xml:space="preserve"> 5k pour avoir un état des lieux des</w:t>
      </w:r>
      <w:r>
        <w:t xml:space="preserve"> procédures/ outils  existants </w:t>
      </w:r>
    </w:p>
    <w:p w:rsidR="004A375E" w:rsidRDefault="004A375E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5D0063" w:rsidRP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------------- CONFERENCE -----------------</w:t>
      </w:r>
    </w:p>
    <w:p w:rsidR="005D0063" w:rsidRP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-- Titre : pole_LIAISONS_2010_07_21</w:t>
      </w:r>
    </w:p>
    <w:p w:rsidR="005D0063" w:rsidRP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-- Date : 21 juillet 2010</w:t>
      </w:r>
    </w:p>
    <w:p w:rsidR="005D0063" w:rsidRP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-- Heure : 09:00:00 heure locale</w:t>
      </w:r>
    </w:p>
    <w:p w:rsidR="005D0063" w:rsidRP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 </w:t>
      </w:r>
      <w:proofErr w:type="spellStart"/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Duree</w:t>
      </w:r>
      <w:proofErr w:type="spellEnd"/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: 02:00:00</w:t>
      </w:r>
    </w:p>
    <w:p w:rsidR="005D0063" w:rsidRP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 </w:t>
      </w:r>
      <w:proofErr w:type="spellStart"/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Numero</w:t>
      </w:r>
      <w:proofErr w:type="spellEnd"/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</w:t>
      </w:r>
      <w:proofErr w:type="gramStart"/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appeler</w:t>
      </w:r>
      <w:proofErr w:type="gramEnd"/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:</w:t>
      </w:r>
    </w:p>
    <w:p w:rsidR="005D0063" w:rsidRP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----  IP   : 193.48.95.82</w:t>
      </w:r>
    </w:p>
    <w:p w:rsidR="005D0063" w:rsidRP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----  ISDN : +33 (0)4 26 68 73 02</w:t>
      </w:r>
    </w:p>
    <w:p w:rsidR="005D0063" w:rsidRP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----  </w:t>
      </w:r>
      <w:proofErr w:type="gramStart"/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TEL  :</w:t>
      </w:r>
      <w:proofErr w:type="gramEnd"/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+33 (0)4 26 68 73 02</w:t>
      </w:r>
    </w:p>
    <w:p w:rsidR="005D0063" w:rsidRP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 Identifiant </w:t>
      </w:r>
      <w:proofErr w:type="spellStart"/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numerique</w:t>
      </w:r>
      <w:proofErr w:type="spellEnd"/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: 40420 (terminer par #)</w:t>
      </w:r>
    </w:p>
    <w:p w:rsid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5D0063">
        <w:rPr>
          <w:rFonts w:ascii="Courier New" w:eastAsia="Times New Roman" w:hAnsi="Courier New" w:cs="Courier New"/>
          <w:sz w:val="20"/>
          <w:szCs w:val="20"/>
          <w:lang w:eastAsia="fr-FR"/>
        </w:rPr>
        <w:t>-- Code PIN : 3863 (terminer par #)</w:t>
      </w:r>
    </w:p>
    <w:p w:rsidR="005D0063" w:rsidRDefault="005D0063" w:rsidP="005D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513FEA" w:rsidRDefault="00513FEA" w:rsidP="00D53DF5">
      <w:pPr>
        <w:spacing w:after="0"/>
        <w:contextualSpacing/>
      </w:pPr>
    </w:p>
    <w:p w:rsidR="0065674B" w:rsidRPr="005D0063" w:rsidRDefault="0065674B" w:rsidP="00D53DF5">
      <w:pPr>
        <w:spacing w:after="0"/>
        <w:contextualSpacing/>
        <w:rPr>
          <w:b/>
          <w:u w:val="single"/>
        </w:rPr>
      </w:pPr>
      <w:r w:rsidRPr="005D0063">
        <w:rPr>
          <w:b/>
          <w:u w:val="single"/>
        </w:rPr>
        <w:t>Suggestion d’objectifs  du pôle Liaison global, à discuter dans la prochaine réunion :</w:t>
      </w:r>
    </w:p>
    <w:p w:rsidR="005D0063" w:rsidRDefault="005D0063" w:rsidP="00D53DF5">
      <w:pPr>
        <w:spacing w:after="0"/>
        <w:contextualSpacing/>
      </w:pPr>
    </w:p>
    <w:p w:rsidR="005D0063" w:rsidRDefault="0065674B" w:rsidP="00D53DF5">
      <w:pPr>
        <w:pStyle w:val="Paragraphedeliste"/>
        <w:numPr>
          <w:ilvl w:val="0"/>
          <w:numId w:val="2"/>
        </w:numPr>
        <w:spacing w:after="0"/>
      </w:pPr>
      <w:r>
        <w:t>Dé</w:t>
      </w:r>
      <w:r w:rsidR="000D1935">
        <w:t>finir quelles grilles considérer en fonction de critères d'</w:t>
      </w:r>
      <w:r>
        <w:t>interopérations</w:t>
      </w:r>
      <w:r w:rsidR="000D1935">
        <w:t xml:space="preserve"> (existence/besoins/faisabilité), </w:t>
      </w:r>
      <w:r>
        <w:t xml:space="preserve"> et </w:t>
      </w:r>
      <w:r w:rsidR="000D1935">
        <w:t xml:space="preserve"> s'assurer </w:t>
      </w:r>
      <w:r>
        <w:t xml:space="preserve">par ailleurs </w:t>
      </w:r>
      <w:r w:rsidR="000D1935">
        <w:t>que les niveaux d'interopérabilité sont atteints pour assurer l</w:t>
      </w:r>
      <w:r w:rsidR="005D0063">
        <w:t>e</w:t>
      </w:r>
      <w:r w:rsidR="00D62277">
        <w:t xml:space="preserve"> seuil d'interopération voulu  </w:t>
      </w:r>
      <w:r w:rsidR="005D0063">
        <w:t>(</w:t>
      </w:r>
      <w:proofErr w:type="spellStart"/>
      <w:r w:rsidR="005D0063">
        <w:t>e.g</w:t>
      </w:r>
      <w:proofErr w:type="spellEnd"/>
      <w:r w:rsidR="005D0063">
        <w:t>: Cahier des charges des interopérations</w:t>
      </w:r>
      <w:r w:rsidR="00D62277">
        <w:t xml:space="preserve"> puis de leur </w:t>
      </w:r>
      <w:r w:rsidR="005D0063">
        <w:t xml:space="preserve"> </w:t>
      </w:r>
      <w:r w:rsidR="00D62277">
        <w:t xml:space="preserve">automatisation </w:t>
      </w:r>
      <w:r w:rsidR="005D0063">
        <w:t>au niveau global des grilles de production</w:t>
      </w:r>
      <w:r w:rsidR="00D62277">
        <w:t xml:space="preserve">  pour être utilisable </w:t>
      </w:r>
      <w:r w:rsidR="005D0063">
        <w:t xml:space="preserve">par un </w:t>
      </w:r>
      <w:proofErr w:type="gramStart"/>
      <w:r w:rsidR="005D0063">
        <w:t>opérateur</w:t>
      </w:r>
      <w:r w:rsidR="00D62277">
        <w:t> .</w:t>
      </w:r>
      <w:proofErr w:type="gramEnd"/>
    </w:p>
    <w:p w:rsidR="0065674B" w:rsidRDefault="000D1935" w:rsidP="00D53DF5">
      <w:pPr>
        <w:pStyle w:val="Paragraphedeliste"/>
        <w:numPr>
          <w:ilvl w:val="0"/>
          <w:numId w:val="2"/>
        </w:numPr>
        <w:spacing w:after="0"/>
      </w:pPr>
      <w:r>
        <w:t>S'assurer que les besoins des projets sci</w:t>
      </w:r>
      <w:r w:rsidR="0065674B">
        <w:t>entifiques soutenus par le GIS  e</w:t>
      </w:r>
      <w:r>
        <w:t xml:space="preserve">t ceux de la direction du GIS sont </w:t>
      </w:r>
      <w:r w:rsidR="00D53DF5">
        <w:t xml:space="preserve"> pris en compte</w:t>
      </w:r>
      <w:r w:rsidR="005D0063">
        <w:t>/ (e.g: Cahier des charges de mise en place/ évolution des indicateurs hauts niveaux de l’intégration des grilles de production dont est chargée la « </w:t>
      </w:r>
      <w:proofErr w:type="spellStart"/>
      <w:r w:rsidR="005D0063">
        <w:t>Task</w:t>
      </w:r>
      <w:proofErr w:type="spellEnd"/>
      <w:r w:rsidR="005D0063">
        <w:t xml:space="preserve"> Force  - </w:t>
      </w:r>
      <w:proofErr w:type="spellStart"/>
      <w:r w:rsidR="005D0063">
        <w:t>Stats</w:t>
      </w:r>
      <w:proofErr w:type="spellEnd"/>
      <w:r w:rsidR="005D0063">
        <w:t xml:space="preserve"> NGI »</w:t>
      </w:r>
    </w:p>
    <w:p w:rsidR="005D0063" w:rsidRDefault="005D0063" w:rsidP="005D0063">
      <w:pPr>
        <w:pStyle w:val="Paragraphedeliste"/>
        <w:spacing w:after="0"/>
      </w:pPr>
    </w:p>
    <w:p w:rsidR="000D1935" w:rsidRPr="005D0063" w:rsidRDefault="004A375E" w:rsidP="00D53DF5">
      <w:pPr>
        <w:spacing w:after="0"/>
        <w:contextualSpacing/>
        <w:rPr>
          <w:b/>
          <w:u w:val="single"/>
        </w:rPr>
      </w:pPr>
      <w:r>
        <w:rPr>
          <w:b/>
          <w:u w:val="single"/>
        </w:rPr>
        <w:t>Structuration du</w:t>
      </w:r>
      <w:r w:rsidR="000D1935" w:rsidRPr="005D0063">
        <w:rPr>
          <w:b/>
          <w:u w:val="single"/>
        </w:rPr>
        <w:t xml:space="preserve"> workshop: </w:t>
      </w:r>
      <w:r>
        <w:rPr>
          <w:b/>
          <w:u w:val="single"/>
        </w:rPr>
        <w:t xml:space="preserve"> </w:t>
      </w:r>
    </w:p>
    <w:p w:rsidR="000D1935" w:rsidRDefault="000D1935" w:rsidP="00D53DF5">
      <w:pPr>
        <w:spacing w:after="0"/>
        <w:contextualSpacing/>
      </w:pPr>
      <w:r>
        <w:t xml:space="preserve">Frédéric </w:t>
      </w:r>
      <w:r w:rsidR="005D0063">
        <w:t>a suggéré</w:t>
      </w:r>
      <w:r>
        <w:t xml:space="preserve">  d'appliquer la structuration du workshop à tous les </w:t>
      </w:r>
      <w:r w:rsidR="0065674B">
        <w:t>pôles</w:t>
      </w:r>
      <w:r>
        <w:t xml:space="preserve"> (peu de </w:t>
      </w:r>
      <w:r w:rsidR="0065674B">
        <w:t>présentations</w:t>
      </w:r>
      <w:r>
        <w:t>, session de travail</w:t>
      </w:r>
      <w:r w:rsidR="0065674B">
        <w:t xml:space="preserve"> parallèle</w:t>
      </w:r>
      <w:r>
        <w:t>, bilan</w:t>
      </w:r>
      <w:r w:rsidR="0065674B">
        <w:t>/actions</w:t>
      </w:r>
      <w:r>
        <w:t xml:space="preserve">). </w:t>
      </w:r>
      <w:r w:rsidR="0065674B">
        <w:t xml:space="preserve"> De plus, l</w:t>
      </w:r>
      <w:r>
        <w:t xml:space="preserve">e pole Liaison aura besoin d'interagir avec les autres </w:t>
      </w:r>
      <w:r w:rsidR="0065674B">
        <w:t>pôles</w:t>
      </w:r>
      <w:r>
        <w:t>, cette structuration serait en décalé:</w:t>
      </w:r>
    </w:p>
    <w:p w:rsidR="000D1935" w:rsidRDefault="000D1935" w:rsidP="00D53DF5">
      <w:pPr>
        <w:spacing w:after="0"/>
        <w:contextualSpacing/>
      </w:pPr>
    </w:p>
    <w:p w:rsidR="000D1935" w:rsidRDefault="00415D37" w:rsidP="00D53DF5">
      <w:pPr>
        <w:spacing w:after="0"/>
        <w:contextualSpacing/>
      </w:pPr>
      <w:r>
        <w:t xml:space="preserve">Suggestion d'organisation </w:t>
      </w:r>
      <w:r w:rsidR="00C3115D">
        <w:t xml:space="preserve">sur cette base </w:t>
      </w:r>
      <w:r>
        <w:t>à discuter lors de la prochaine réunion</w:t>
      </w:r>
      <w:r w:rsidR="00C3115D">
        <w:t> :</w:t>
      </w:r>
    </w:p>
    <w:tbl>
      <w:tblPr>
        <w:tblStyle w:val="Grilledutableau"/>
        <w:tblW w:w="9747" w:type="dxa"/>
        <w:tblLook w:val="04A0"/>
      </w:tblPr>
      <w:tblGrid>
        <w:gridCol w:w="1823"/>
        <w:gridCol w:w="954"/>
        <w:gridCol w:w="1448"/>
        <w:gridCol w:w="952"/>
        <w:gridCol w:w="904"/>
        <w:gridCol w:w="1494"/>
        <w:gridCol w:w="904"/>
        <w:gridCol w:w="1268"/>
      </w:tblGrid>
      <w:tr w:rsidR="00415D37" w:rsidTr="0065674B">
        <w:tc>
          <w:tcPr>
            <w:tcW w:w="1823" w:type="dxa"/>
          </w:tcPr>
          <w:p w:rsidR="00415D37" w:rsidRDefault="00415D37" w:rsidP="00D53DF5">
            <w:pPr>
              <w:contextualSpacing/>
              <w:jc w:val="center"/>
            </w:pPr>
          </w:p>
        </w:tc>
        <w:tc>
          <w:tcPr>
            <w:tcW w:w="2402" w:type="dxa"/>
            <w:gridSpan w:val="2"/>
          </w:tcPr>
          <w:p w:rsidR="00415D37" w:rsidRDefault="00415D37" w:rsidP="00D53DF5">
            <w:pPr>
              <w:contextualSpacing/>
              <w:jc w:val="center"/>
            </w:pPr>
            <w:r>
              <w:t xml:space="preserve">Mer 13 </w:t>
            </w:r>
            <w:proofErr w:type="spellStart"/>
            <w:r>
              <w:t>am</w:t>
            </w:r>
            <w:proofErr w:type="spellEnd"/>
          </w:p>
        </w:tc>
        <w:tc>
          <w:tcPr>
            <w:tcW w:w="1856" w:type="dxa"/>
            <w:gridSpan w:val="2"/>
            <w:shd w:val="clear" w:color="auto" w:fill="BFBFBF" w:themeFill="background1" w:themeFillShade="BF"/>
          </w:tcPr>
          <w:p w:rsidR="00415D37" w:rsidRDefault="00415D37" w:rsidP="00D53DF5">
            <w:pPr>
              <w:contextualSpacing/>
              <w:jc w:val="center"/>
            </w:pPr>
            <w:r>
              <w:t>Mer 13 pm</w:t>
            </w:r>
          </w:p>
        </w:tc>
        <w:tc>
          <w:tcPr>
            <w:tcW w:w="2398" w:type="dxa"/>
            <w:gridSpan w:val="2"/>
            <w:shd w:val="pct5" w:color="auto" w:fill="auto"/>
          </w:tcPr>
          <w:p w:rsidR="00415D37" w:rsidRDefault="00415D37" w:rsidP="00D53DF5">
            <w:pPr>
              <w:contextualSpacing/>
              <w:jc w:val="center"/>
            </w:pPr>
            <w:r>
              <w:t xml:space="preserve">Jeu 14  </w:t>
            </w:r>
            <w:proofErr w:type="spellStart"/>
            <w:r>
              <w:t>am</w:t>
            </w:r>
            <w:proofErr w:type="spellEnd"/>
          </w:p>
        </w:tc>
        <w:tc>
          <w:tcPr>
            <w:tcW w:w="1268" w:type="dxa"/>
            <w:shd w:val="pct25" w:color="auto" w:fill="auto"/>
          </w:tcPr>
          <w:p w:rsidR="00415D37" w:rsidRDefault="00415D37" w:rsidP="00D53DF5">
            <w:pPr>
              <w:contextualSpacing/>
              <w:jc w:val="center"/>
            </w:pPr>
            <w:r>
              <w:t>Jeu 14 pm</w:t>
            </w:r>
          </w:p>
        </w:tc>
      </w:tr>
      <w:tr w:rsidR="0065674B" w:rsidTr="0065674B">
        <w:tc>
          <w:tcPr>
            <w:tcW w:w="1823" w:type="dxa"/>
          </w:tcPr>
          <w:p w:rsidR="00415D37" w:rsidRDefault="00415D37" w:rsidP="00D53DF5">
            <w:pPr>
              <w:contextualSpacing/>
              <w:jc w:val="center"/>
            </w:pPr>
          </w:p>
        </w:tc>
        <w:tc>
          <w:tcPr>
            <w:tcW w:w="954" w:type="dxa"/>
          </w:tcPr>
          <w:p w:rsidR="00415D37" w:rsidRDefault="00415D37" w:rsidP="00D53DF5">
            <w:pPr>
              <w:contextualSpacing/>
              <w:jc w:val="center"/>
            </w:pPr>
            <w:r>
              <w:t>2h</w:t>
            </w:r>
          </w:p>
        </w:tc>
        <w:tc>
          <w:tcPr>
            <w:tcW w:w="1448" w:type="dxa"/>
            <w:shd w:val="pct5" w:color="auto" w:fill="auto"/>
          </w:tcPr>
          <w:p w:rsidR="00415D37" w:rsidRDefault="00415D37" w:rsidP="00D53DF5">
            <w:pPr>
              <w:contextualSpacing/>
              <w:jc w:val="center"/>
            </w:pPr>
            <w:r>
              <w:t>1h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415D37" w:rsidRDefault="00415D37" w:rsidP="00D53DF5">
            <w:pPr>
              <w:contextualSpacing/>
              <w:jc w:val="center"/>
            </w:pPr>
            <w:r>
              <w:t>2h</w:t>
            </w:r>
          </w:p>
        </w:tc>
        <w:tc>
          <w:tcPr>
            <w:tcW w:w="904" w:type="dxa"/>
            <w:shd w:val="clear" w:color="auto" w:fill="BFBFBF" w:themeFill="background1" w:themeFillShade="BF"/>
          </w:tcPr>
          <w:p w:rsidR="00415D37" w:rsidRDefault="00415D37" w:rsidP="00D53DF5">
            <w:pPr>
              <w:contextualSpacing/>
              <w:jc w:val="center"/>
            </w:pPr>
            <w:r>
              <w:t>2h</w:t>
            </w:r>
          </w:p>
        </w:tc>
        <w:tc>
          <w:tcPr>
            <w:tcW w:w="1494" w:type="dxa"/>
            <w:shd w:val="pct5" w:color="auto" w:fill="auto"/>
          </w:tcPr>
          <w:p w:rsidR="00415D37" w:rsidRDefault="00415D37" w:rsidP="00D53DF5">
            <w:pPr>
              <w:contextualSpacing/>
              <w:jc w:val="center"/>
            </w:pPr>
            <w:r>
              <w:t>2h</w:t>
            </w:r>
          </w:p>
        </w:tc>
        <w:tc>
          <w:tcPr>
            <w:tcW w:w="904" w:type="dxa"/>
            <w:shd w:val="pct5" w:color="auto" w:fill="auto"/>
          </w:tcPr>
          <w:p w:rsidR="00415D37" w:rsidRDefault="00415D37" w:rsidP="00D53DF5">
            <w:pPr>
              <w:contextualSpacing/>
              <w:jc w:val="center"/>
            </w:pPr>
            <w:r>
              <w:t>1h</w:t>
            </w:r>
          </w:p>
        </w:tc>
        <w:tc>
          <w:tcPr>
            <w:tcW w:w="1268" w:type="dxa"/>
            <w:shd w:val="pct25" w:color="auto" w:fill="auto"/>
          </w:tcPr>
          <w:p w:rsidR="00415D37" w:rsidRDefault="00415D37" w:rsidP="00D53DF5">
            <w:pPr>
              <w:contextualSpacing/>
              <w:jc w:val="center"/>
            </w:pPr>
            <w:r>
              <w:t>2h</w:t>
            </w:r>
          </w:p>
        </w:tc>
      </w:tr>
      <w:tr w:rsidR="0065674B" w:rsidTr="0065674B">
        <w:tc>
          <w:tcPr>
            <w:tcW w:w="1823" w:type="dxa"/>
          </w:tcPr>
          <w:p w:rsidR="00415D37" w:rsidRDefault="00415D37" w:rsidP="00D53DF5">
            <w:pPr>
              <w:contextualSpacing/>
              <w:jc w:val="center"/>
            </w:pPr>
            <w:r>
              <w:t>WORKSHOP</w:t>
            </w:r>
          </w:p>
        </w:tc>
        <w:tc>
          <w:tcPr>
            <w:tcW w:w="954" w:type="dxa"/>
          </w:tcPr>
          <w:p w:rsidR="00415D37" w:rsidRDefault="00415D37" w:rsidP="00D53DF5">
            <w:pPr>
              <w:contextualSpacing/>
              <w:jc w:val="center"/>
            </w:pPr>
            <w:r>
              <w:t>PLENIER</w:t>
            </w:r>
          </w:p>
        </w:tc>
        <w:tc>
          <w:tcPr>
            <w:tcW w:w="1448" w:type="dxa"/>
            <w:shd w:val="pct5" w:color="auto" w:fill="auto"/>
          </w:tcPr>
          <w:p w:rsidR="00415D37" w:rsidRPr="00415D37" w:rsidRDefault="00415D37" w:rsidP="00D53DF5">
            <w:pPr>
              <w:contextualSpacing/>
              <w:jc w:val="center"/>
              <w:rPr>
                <w:sz w:val="14"/>
                <w:szCs w:val="14"/>
              </w:rPr>
            </w:pPr>
            <w:r w:rsidRPr="00415D37">
              <w:rPr>
                <w:sz w:val="14"/>
                <w:szCs w:val="14"/>
              </w:rPr>
              <w:t>SESSIONS PARALLELES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415D37" w:rsidRPr="00415D37" w:rsidRDefault="00415D37" w:rsidP="00D53DF5">
            <w:pPr>
              <w:contextualSpacing/>
              <w:jc w:val="center"/>
              <w:rPr>
                <w:sz w:val="14"/>
                <w:szCs w:val="14"/>
              </w:rPr>
            </w:pPr>
            <w:r w:rsidRPr="00415D37">
              <w:rPr>
                <w:sz w:val="14"/>
                <w:szCs w:val="14"/>
              </w:rPr>
              <w:t>SESSIONS PARALLELES</w:t>
            </w:r>
          </w:p>
        </w:tc>
        <w:tc>
          <w:tcPr>
            <w:tcW w:w="904" w:type="dxa"/>
            <w:shd w:val="clear" w:color="auto" w:fill="BFBFBF" w:themeFill="background1" w:themeFillShade="BF"/>
          </w:tcPr>
          <w:p w:rsidR="00415D37" w:rsidRPr="00415D37" w:rsidRDefault="00415D37" w:rsidP="00D53DF5">
            <w:pPr>
              <w:contextualSpacing/>
              <w:jc w:val="center"/>
              <w:rPr>
                <w:sz w:val="14"/>
                <w:szCs w:val="14"/>
              </w:rPr>
            </w:pPr>
            <w:r w:rsidRPr="00415D37">
              <w:rPr>
                <w:sz w:val="14"/>
                <w:szCs w:val="14"/>
              </w:rPr>
              <w:t>SESSIONS PARALLELES</w:t>
            </w:r>
          </w:p>
        </w:tc>
        <w:tc>
          <w:tcPr>
            <w:tcW w:w="1494" w:type="dxa"/>
            <w:shd w:val="pct5" w:color="auto" w:fill="auto"/>
          </w:tcPr>
          <w:p w:rsidR="00415D37" w:rsidRPr="00415D37" w:rsidRDefault="00415D37" w:rsidP="00D53DF5">
            <w:pPr>
              <w:contextualSpacing/>
              <w:jc w:val="center"/>
              <w:rPr>
                <w:sz w:val="14"/>
                <w:szCs w:val="14"/>
              </w:rPr>
            </w:pPr>
            <w:r w:rsidRPr="00415D37">
              <w:rPr>
                <w:sz w:val="14"/>
                <w:szCs w:val="14"/>
              </w:rPr>
              <w:t>SESSIONS PARALLELES</w:t>
            </w:r>
          </w:p>
        </w:tc>
        <w:tc>
          <w:tcPr>
            <w:tcW w:w="904" w:type="dxa"/>
            <w:shd w:val="pct5" w:color="auto" w:fill="auto"/>
          </w:tcPr>
          <w:p w:rsidR="00415D37" w:rsidRPr="00415D37" w:rsidRDefault="00415D37" w:rsidP="00D53DF5">
            <w:pPr>
              <w:contextualSpacing/>
              <w:jc w:val="center"/>
              <w:rPr>
                <w:sz w:val="14"/>
                <w:szCs w:val="14"/>
              </w:rPr>
            </w:pPr>
            <w:r w:rsidRPr="00415D37">
              <w:rPr>
                <w:sz w:val="14"/>
                <w:szCs w:val="14"/>
              </w:rPr>
              <w:t>SESSIONS PARALLELES</w:t>
            </w:r>
          </w:p>
        </w:tc>
        <w:tc>
          <w:tcPr>
            <w:tcW w:w="1268" w:type="dxa"/>
            <w:shd w:val="pct25" w:color="auto" w:fill="auto"/>
          </w:tcPr>
          <w:p w:rsidR="00415D37" w:rsidRDefault="00415D37" w:rsidP="00D53DF5">
            <w:pPr>
              <w:contextualSpacing/>
              <w:jc w:val="center"/>
            </w:pPr>
            <w:r>
              <w:t>BILAN</w:t>
            </w:r>
          </w:p>
        </w:tc>
      </w:tr>
      <w:tr w:rsidR="0065674B" w:rsidTr="0065674B">
        <w:tc>
          <w:tcPr>
            <w:tcW w:w="1823" w:type="dxa"/>
          </w:tcPr>
          <w:p w:rsidR="00415D37" w:rsidRDefault="00415D37" w:rsidP="00D53DF5">
            <w:pPr>
              <w:contextualSpacing/>
              <w:jc w:val="center"/>
            </w:pPr>
            <w:r>
              <w:t>INFRASTRUCTURE</w:t>
            </w:r>
          </w:p>
        </w:tc>
        <w:tc>
          <w:tcPr>
            <w:tcW w:w="954" w:type="dxa"/>
          </w:tcPr>
          <w:p w:rsidR="00415D37" w:rsidRDefault="00415D37" w:rsidP="00D53DF5">
            <w:pPr>
              <w:contextualSpacing/>
              <w:jc w:val="center"/>
            </w:pPr>
          </w:p>
        </w:tc>
        <w:tc>
          <w:tcPr>
            <w:tcW w:w="1448" w:type="dxa"/>
            <w:shd w:val="pct5" w:color="auto" w:fill="auto"/>
          </w:tcPr>
          <w:p w:rsidR="00415D37" w:rsidRDefault="00415D37" w:rsidP="00D53DF5">
            <w:pPr>
              <w:contextualSpacing/>
              <w:jc w:val="center"/>
            </w:pPr>
            <w:proofErr w:type="spellStart"/>
            <w:r>
              <w:t>Presentations</w:t>
            </w:r>
            <w:proofErr w:type="spellEnd"/>
          </w:p>
        </w:tc>
        <w:tc>
          <w:tcPr>
            <w:tcW w:w="952" w:type="dxa"/>
            <w:shd w:val="clear" w:color="auto" w:fill="BFBFBF" w:themeFill="background1" w:themeFillShade="BF"/>
          </w:tcPr>
          <w:p w:rsidR="00415D37" w:rsidRDefault="00415D37" w:rsidP="00D53DF5">
            <w:pPr>
              <w:contextualSpacing/>
              <w:jc w:val="center"/>
            </w:pPr>
            <w:r>
              <w:t>Session</w:t>
            </w:r>
          </w:p>
        </w:tc>
        <w:tc>
          <w:tcPr>
            <w:tcW w:w="904" w:type="dxa"/>
            <w:shd w:val="clear" w:color="auto" w:fill="BFBFBF" w:themeFill="background1" w:themeFillShade="BF"/>
          </w:tcPr>
          <w:p w:rsidR="00415D37" w:rsidRDefault="00415D37" w:rsidP="00D53DF5">
            <w:pPr>
              <w:contextualSpacing/>
              <w:jc w:val="center"/>
            </w:pPr>
            <w:r>
              <w:t>Session</w:t>
            </w:r>
          </w:p>
        </w:tc>
        <w:tc>
          <w:tcPr>
            <w:tcW w:w="1494" w:type="dxa"/>
            <w:shd w:val="pct5" w:color="auto" w:fill="auto"/>
          </w:tcPr>
          <w:p w:rsidR="00415D37" w:rsidRDefault="00415D37" w:rsidP="00D53DF5">
            <w:pPr>
              <w:contextualSpacing/>
              <w:jc w:val="center"/>
            </w:pPr>
            <w:r>
              <w:t>Sessions/Bilan</w:t>
            </w:r>
          </w:p>
        </w:tc>
        <w:tc>
          <w:tcPr>
            <w:tcW w:w="904" w:type="dxa"/>
            <w:shd w:val="pct5" w:color="auto" w:fill="auto"/>
          </w:tcPr>
          <w:p w:rsidR="00415D37" w:rsidRDefault="00415D37" w:rsidP="00D53DF5">
            <w:pPr>
              <w:contextualSpacing/>
              <w:jc w:val="center"/>
            </w:pPr>
            <w:r>
              <w:t>Bilan</w:t>
            </w:r>
          </w:p>
        </w:tc>
        <w:tc>
          <w:tcPr>
            <w:tcW w:w="1268" w:type="dxa"/>
            <w:shd w:val="pct25" w:color="auto" w:fill="auto"/>
          </w:tcPr>
          <w:p w:rsidR="00415D37" w:rsidRDefault="00415D37" w:rsidP="00D53DF5">
            <w:pPr>
              <w:contextualSpacing/>
              <w:jc w:val="center"/>
            </w:pPr>
          </w:p>
        </w:tc>
      </w:tr>
      <w:tr w:rsidR="0065674B" w:rsidTr="0065674B">
        <w:tc>
          <w:tcPr>
            <w:tcW w:w="1823" w:type="dxa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r>
              <w:t>DEVELOPPEMENT</w:t>
            </w:r>
          </w:p>
        </w:tc>
        <w:tc>
          <w:tcPr>
            <w:tcW w:w="954" w:type="dxa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</w:p>
        </w:tc>
        <w:tc>
          <w:tcPr>
            <w:tcW w:w="1448" w:type="dxa"/>
            <w:shd w:val="pct5" w:color="auto" w:fill="auto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proofErr w:type="spellStart"/>
            <w:r>
              <w:t>Presentations</w:t>
            </w:r>
            <w:proofErr w:type="spellEnd"/>
          </w:p>
        </w:tc>
        <w:tc>
          <w:tcPr>
            <w:tcW w:w="952" w:type="dxa"/>
            <w:shd w:val="clear" w:color="auto" w:fill="BFBFBF" w:themeFill="background1" w:themeFillShade="BF"/>
          </w:tcPr>
          <w:p w:rsidR="00415D37" w:rsidRDefault="00415D37" w:rsidP="00D53DF5">
            <w:pPr>
              <w:contextualSpacing/>
              <w:jc w:val="center"/>
            </w:pPr>
            <w:r>
              <w:t>Session</w:t>
            </w:r>
          </w:p>
        </w:tc>
        <w:tc>
          <w:tcPr>
            <w:tcW w:w="904" w:type="dxa"/>
            <w:shd w:val="clear" w:color="auto" w:fill="BFBFBF" w:themeFill="background1" w:themeFillShade="BF"/>
          </w:tcPr>
          <w:p w:rsidR="00415D37" w:rsidRDefault="00415D37" w:rsidP="00D53DF5">
            <w:pPr>
              <w:contextualSpacing/>
              <w:jc w:val="center"/>
            </w:pPr>
            <w:r>
              <w:t>Session</w:t>
            </w:r>
          </w:p>
        </w:tc>
        <w:tc>
          <w:tcPr>
            <w:tcW w:w="1494" w:type="dxa"/>
            <w:shd w:val="pct5" w:color="auto" w:fill="auto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r>
              <w:t>Sessions/Bilan</w:t>
            </w:r>
          </w:p>
        </w:tc>
        <w:tc>
          <w:tcPr>
            <w:tcW w:w="904" w:type="dxa"/>
            <w:shd w:val="pct5" w:color="auto" w:fill="auto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r>
              <w:t>Bilan</w:t>
            </w:r>
          </w:p>
        </w:tc>
        <w:tc>
          <w:tcPr>
            <w:tcW w:w="1268" w:type="dxa"/>
            <w:shd w:val="pct25" w:color="auto" w:fill="auto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</w:p>
        </w:tc>
      </w:tr>
      <w:tr w:rsidR="0065674B" w:rsidTr="0065674B">
        <w:tc>
          <w:tcPr>
            <w:tcW w:w="1823" w:type="dxa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r>
              <w:t>SUPERVISION</w:t>
            </w:r>
          </w:p>
        </w:tc>
        <w:tc>
          <w:tcPr>
            <w:tcW w:w="954" w:type="dxa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</w:p>
        </w:tc>
        <w:tc>
          <w:tcPr>
            <w:tcW w:w="1448" w:type="dxa"/>
            <w:shd w:val="pct5" w:color="auto" w:fill="auto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proofErr w:type="spellStart"/>
            <w:r>
              <w:t>Presentations</w:t>
            </w:r>
            <w:proofErr w:type="spellEnd"/>
          </w:p>
        </w:tc>
        <w:tc>
          <w:tcPr>
            <w:tcW w:w="952" w:type="dxa"/>
            <w:shd w:val="clear" w:color="auto" w:fill="BFBFBF" w:themeFill="background1" w:themeFillShade="BF"/>
          </w:tcPr>
          <w:p w:rsidR="00415D37" w:rsidRDefault="00415D37" w:rsidP="00D53DF5">
            <w:pPr>
              <w:contextualSpacing/>
              <w:jc w:val="center"/>
            </w:pPr>
            <w:r>
              <w:t>Session</w:t>
            </w:r>
          </w:p>
        </w:tc>
        <w:tc>
          <w:tcPr>
            <w:tcW w:w="904" w:type="dxa"/>
            <w:shd w:val="clear" w:color="auto" w:fill="BFBFBF" w:themeFill="background1" w:themeFillShade="BF"/>
          </w:tcPr>
          <w:p w:rsidR="00415D37" w:rsidRDefault="00415D37" w:rsidP="00D53DF5">
            <w:pPr>
              <w:contextualSpacing/>
              <w:jc w:val="center"/>
            </w:pPr>
            <w:r>
              <w:t>Session</w:t>
            </w:r>
          </w:p>
        </w:tc>
        <w:tc>
          <w:tcPr>
            <w:tcW w:w="1494" w:type="dxa"/>
            <w:shd w:val="pct5" w:color="auto" w:fill="auto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r>
              <w:t>Sessions/Bilan</w:t>
            </w:r>
          </w:p>
        </w:tc>
        <w:tc>
          <w:tcPr>
            <w:tcW w:w="904" w:type="dxa"/>
            <w:shd w:val="pct5" w:color="auto" w:fill="auto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r>
              <w:t>Bilan</w:t>
            </w:r>
          </w:p>
        </w:tc>
        <w:tc>
          <w:tcPr>
            <w:tcW w:w="1268" w:type="dxa"/>
            <w:shd w:val="pct25" w:color="auto" w:fill="auto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</w:p>
        </w:tc>
      </w:tr>
      <w:tr w:rsidR="0065674B" w:rsidTr="0065674B">
        <w:tc>
          <w:tcPr>
            <w:tcW w:w="1823" w:type="dxa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r>
              <w:t>LIAISONS</w:t>
            </w:r>
          </w:p>
        </w:tc>
        <w:tc>
          <w:tcPr>
            <w:tcW w:w="954" w:type="dxa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</w:p>
        </w:tc>
        <w:tc>
          <w:tcPr>
            <w:tcW w:w="1448" w:type="dxa"/>
            <w:shd w:val="pct5" w:color="auto" w:fill="auto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r>
              <w:t>(1)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proofErr w:type="spellStart"/>
            <w:r>
              <w:t>Pleniere</w:t>
            </w:r>
            <w:proofErr w:type="spellEnd"/>
          </w:p>
        </w:tc>
        <w:tc>
          <w:tcPr>
            <w:tcW w:w="904" w:type="dxa"/>
            <w:shd w:val="clear" w:color="auto" w:fill="BFBFBF" w:themeFill="background1" w:themeFillShade="BF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r>
              <w:t>session</w:t>
            </w:r>
          </w:p>
        </w:tc>
        <w:tc>
          <w:tcPr>
            <w:tcW w:w="1494" w:type="dxa"/>
            <w:shd w:val="pct5" w:color="auto" w:fill="auto"/>
          </w:tcPr>
          <w:p w:rsidR="00415D37" w:rsidRDefault="0065674B" w:rsidP="00D53DF5">
            <w:pPr>
              <w:ind w:left="3540" w:hanging="3540"/>
              <w:contextualSpacing/>
              <w:jc w:val="center"/>
            </w:pPr>
            <w:r>
              <w:t>(2</w:t>
            </w:r>
            <w:r w:rsidR="00415D37">
              <w:t>)</w:t>
            </w:r>
          </w:p>
        </w:tc>
        <w:tc>
          <w:tcPr>
            <w:tcW w:w="904" w:type="dxa"/>
            <w:shd w:val="pct5" w:color="auto" w:fill="auto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  <w:r>
              <w:t>Bilan</w:t>
            </w:r>
          </w:p>
        </w:tc>
        <w:tc>
          <w:tcPr>
            <w:tcW w:w="1268" w:type="dxa"/>
            <w:shd w:val="pct25" w:color="auto" w:fill="auto"/>
          </w:tcPr>
          <w:p w:rsidR="00415D37" w:rsidRDefault="00415D37" w:rsidP="00D53DF5">
            <w:pPr>
              <w:ind w:left="3540" w:hanging="3540"/>
              <w:contextualSpacing/>
              <w:jc w:val="center"/>
            </w:pPr>
          </w:p>
        </w:tc>
      </w:tr>
    </w:tbl>
    <w:p w:rsidR="000D1935" w:rsidRDefault="000D1935" w:rsidP="00D53DF5">
      <w:pPr>
        <w:spacing w:after="0"/>
        <w:contextualSpacing/>
      </w:pPr>
    </w:p>
    <w:p w:rsidR="0065674B" w:rsidRDefault="00415D37" w:rsidP="00D53DF5">
      <w:pPr>
        <w:pStyle w:val="Paragraphedeliste"/>
        <w:numPr>
          <w:ilvl w:val="0"/>
          <w:numId w:val="1"/>
        </w:numPr>
        <w:spacing w:after="0"/>
      </w:pPr>
      <w:r>
        <w:t xml:space="preserve">Le pole liaison assiste aux autres présentations des </w:t>
      </w:r>
      <w:r w:rsidR="0065674B">
        <w:t>pôles. L</w:t>
      </w:r>
      <w:r>
        <w:t>a sessio</w:t>
      </w:r>
      <w:r w:rsidR="00C3115D">
        <w:t xml:space="preserve">n de travail sera plus réduite, puisqu’elle commencerait en décalé.  </w:t>
      </w:r>
    </w:p>
    <w:p w:rsidR="000D1935" w:rsidRDefault="00C3115D" w:rsidP="00D53DF5">
      <w:pPr>
        <w:pStyle w:val="Paragraphedeliste"/>
        <w:numPr>
          <w:ilvl w:val="0"/>
          <w:numId w:val="1"/>
        </w:numPr>
        <w:spacing w:after="0"/>
      </w:pPr>
      <w:r>
        <w:t xml:space="preserve">le pole Liaison pourrait décider s’il veut refaire un point avec les </w:t>
      </w:r>
      <w:r w:rsidR="0065674B">
        <w:t>pôles</w:t>
      </w:r>
      <w:r>
        <w:t xml:space="preserve"> pour que  les actions soient concertées  avant le BILAN du workshop, ou si cette harmonisation se f</w:t>
      </w:r>
      <w:r w:rsidR="0065674B">
        <w:t>ait</w:t>
      </w:r>
      <w:r>
        <w:t xml:space="preserve"> dans le Bilan final.</w:t>
      </w:r>
    </w:p>
    <w:p w:rsidR="00975D4F" w:rsidRDefault="00975D4F" w:rsidP="00D53DF5">
      <w:pPr>
        <w:spacing w:after="0"/>
        <w:contextualSpacing/>
      </w:pPr>
    </w:p>
    <w:p w:rsidR="00D62277" w:rsidRDefault="00D62277" w:rsidP="00D53DF5">
      <w:pPr>
        <w:spacing w:after="0"/>
        <w:contextualSpacing/>
      </w:pPr>
    </w:p>
    <w:sectPr w:rsidR="00D62277" w:rsidSect="0041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0A8"/>
    <w:multiLevelType w:val="hybridMultilevel"/>
    <w:tmpl w:val="5EDA603E"/>
    <w:lvl w:ilvl="0" w:tplc="DE60C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83CD4"/>
    <w:multiLevelType w:val="hybridMultilevel"/>
    <w:tmpl w:val="29F89130"/>
    <w:lvl w:ilvl="0" w:tplc="D89A2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10A9A"/>
    <w:multiLevelType w:val="hybridMultilevel"/>
    <w:tmpl w:val="90F6BE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C5E79"/>
    <w:multiLevelType w:val="hybridMultilevel"/>
    <w:tmpl w:val="A5401E7E"/>
    <w:lvl w:ilvl="0" w:tplc="3C7245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37666"/>
    <w:multiLevelType w:val="hybridMultilevel"/>
    <w:tmpl w:val="06BCA95E"/>
    <w:lvl w:ilvl="0" w:tplc="F7122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935"/>
    <w:rsid w:val="00080EEE"/>
    <w:rsid w:val="000D1935"/>
    <w:rsid w:val="0014262C"/>
    <w:rsid w:val="00403F6A"/>
    <w:rsid w:val="00415D37"/>
    <w:rsid w:val="00461C55"/>
    <w:rsid w:val="004A375E"/>
    <w:rsid w:val="00513FEA"/>
    <w:rsid w:val="005D0063"/>
    <w:rsid w:val="0065674B"/>
    <w:rsid w:val="00822CED"/>
    <w:rsid w:val="00975D4F"/>
    <w:rsid w:val="00B54282"/>
    <w:rsid w:val="00BB3D56"/>
    <w:rsid w:val="00C3115D"/>
    <w:rsid w:val="00D53DF5"/>
    <w:rsid w:val="00D62277"/>
    <w:rsid w:val="00E532CE"/>
    <w:rsid w:val="00EB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1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15D37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D0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D006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Calcul de l'IN2P3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CORDIER</dc:creator>
  <cp:keywords/>
  <dc:description/>
  <cp:lastModifiedBy>Helene CORDIER</cp:lastModifiedBy>
  <cp:revision>2</cp:revision>
  <cp:lastPrinted>2010-07-15T13:46:00Z</cp:lastPrinted>
  <dcterms:created xsi:type="dcterms:W3CDTF">2010-07-21T06:29:00Z</dcterms:created>
  <dcterms:modified xsi:type="dcterms:W3CDTF">2010-07-21T06:29:00Z</dcterms:modified>
</cp:coreProperties>
</file>