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44211" w14:textId="567A1A1A" w:rsidR="00814796" w:rsidRDefault="00337176" w:rsidP="00594AC4">
      <w:pPr>
        <w:pStyle w:val="Paragraphestandard"/>
        <w:jc w:val="center"/>
        <w:rPr>
          <w:rFonts w:ascii="Source Sans Pro" w:hAnsi="Source Sans Pro" w:cs="Source Sans Pro"/>
          <w:b/>
          <w:bCs/>
          <w:sz w:val="50"/>
          <w:szCs w:val="50"/>
        </w:rPr>
      </w:pPr>
      <w:r>
        <w:rPr>
          <w:rFonts w:ascii="Source Sans Pro" w:hAnsi="Source Sans Pro" w:cs="Source Sans Pro"/>
          <w:b/>
          <w:bCs/>
          <w:noProof/>
          <w:sz w:val="40"/>
          <w:szCs w:val="50"/>
          <w:lang w:eastAsia="fr-FR"/>
        </w:rPr>
        <w:drawing>
          <wp:anchor distT="0" distB="0" distL="114300" distR="114300" simplePos="0" relativeHeight="251658240" behindDoc="0" locked="0" layoutInCell="1" allowOverlap="1" wp14:anchorId="51877021" wp14:editId="67CC0792">
            <wp:simplePos x="0" y="0"/>
            <wp:positionH relativeFrom="column">
              <wp:posOffset>-608951</wp:posOffset>
            </wp:positionH>
            <wp:positionV relativeFrom="paragraph">
              <wp:posOffset>-695054</wp:posOffset>
            </wp:positionV>
            <wp:extent cx="6687820" cy="926465"/>
            <wp:effectExtent l="0" t="0" r="0" b="6985"/>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87820" cy="926465"/>
                    </a:xfrm>
                    <a:prstGeom prst="rect">
                      <a:avLst/>
                    </a:prstGeom>
                    <a:noFill/>
                  </pic:spPr>
                </pic:pic>
              </a:graphicData>
            </a:graphic>
            <wp14:sizeRelH relativeFrom="margin">
              <wp14:pctWidth>0</wp14:pctWidth>
            </wp14:sizeRelH>
          </wp:anchor>
        </w:drawing>
      </w:r>
    </w:p>
    <w:p w14:paraId="18975F58" w14:textId="4E7D0D36" w:rsidR="00814796" w:rsidRDefault="00D63317" w:rsidP="00841032">
      <w:pPr>
        <w:pStyle w:val="Paragraphestandard"/>
        <w:spacing w:after="100" w:afterAutospacing="1" w:line="240" w:lineRule="auto"/>
        <w:contextualSpacing/>
        <w:jc w:val="center"/>
        <w:outlineLvl w:val="0"/>
        <w:rPr>
          <w:rFonts w:ascii="Source Sans Pro" w:hAnsi="Source Sans Pro" w:cs="Source Sans Pro"/>
          <w:b/>
          <w:bCs/>
          <w:sz w:val="50"/>
          <w:szCs w:val="50"/>
        </w:rPr>
      </w:pPr>
      <w:r>
        <w:rPr>
          <w:rFonts w:ascii="Source Sans Pro" w:hAnsi="Source Sans Pro" w:cs="Source Sans Pro"/>
          <w:b/>
          <w:bCs/>
          <w:sz w:val="50"/>
          <w:szCs w:val="50"/>
        </w:rPr>
        <w:t>Missions des Correspondants Formation (</w:t>
      </w:r>
      <w:proofErr w:type="spellStart"/>
      <w:r>
        <w:rPr>
          <w:rFonts w:ascii="Source Sans Pro" w:hAnsi="Source Sans Pro" w:cs="Source Sans Pro"/>
          <w:b/>
          <w:bCs/>
          <w:sz w:val="50"/>
          <w:szCs w:val="50"/>
        </w:rPr>
        <w:t>CoFo</w:t>
      </w:r>
      <w:proofErr w:type="spellEnd"/>
      <w:r>
        <w:rPr>
          <w:rFonts w:ascii="Source Sans Pro" w:hAnsi="Source Sans Pro" w:cs="Source Sans Pro"/>
          <w:b/>
          <w:bCs/>
          <w:sz w:val="50"/>
          <w:szCs w:val="50"/>
        </w:rPr>
        <w:t>) IN2P3 et moyens nécessaires</w:t>
      </w:r>
    </w:p>
    <w:p w14:paraId="02316C4B" w14:textId="517D124E" w:rsidR="00814796" w:rsidRDefault="00D63317" w:rsidP="005864D2">
      <w:pPr>
        <w:jc w:val="right"/>
      </w:pPr>
      <w:r>
        <w:t>11</w:t>
      </w:r>
      <w:r w:rsidR="005864D2">
        <w:t xml:space="preserve"> </w:t>
      </w:r>
      <w:r>
        <w:t>mars</w:t>
      </w:r>
      <w:r w:rsidR="005864D2">
        <w:t xml:space="preserve"> 2025</w:t>
      </w:r>
    </w:p>
    <w:p w14:paraId="5D484337" w14:textId="2759B028" w:rsidR="00841032" w:rsidRDefault="00841032" w:rsidP="00841032"/>
    <w:p w14:paraId="36C7B976" w14:textId="77777777" w:rsidR="00841032" w:rsidRPr="00A376A3" w:rsidRDefault="00841032" w:rsidP="00841032"/>
    <w:p w14:paraId="3507A803" w14:textId="25282F8C" w:rsidR="00FE0CE7" w:rsidRDefault="00D63317" w:rsidP="00FE0CE7">
      <w:pPr>
        <w:pStyle w:val="Titre1"/>
      </w:pPr>
      <w:r>
        <w:t xml:space="preserve">Missions des </w:t>
      </w:r>
      <w:proofErr w:type="spellStart"/>
      <w:r>
        <w:t>CoFo</w:t>
      </w:r>
      <w:proofErr w:type="spellEnd"/>
    </w:p>
    <w:p w14:paraId="3BCA14A7" w14:textId="7DCC0CD4" w:rsidR="00FE0CE7" w:rsidRDefault="00D63317" w:rsidP="00FE0CE7">
      <w:r>
        <w:t>Les missions d’un Correspondant Formation IN2P3 sont :</w:t>
      </w:r>
    </w:p>
    <w:p w14:paraId="0145F3F8" w14:textId="77777777" w:rsidR="00D63317" w:rsidRDefault="00D63317" w:rsidP="00D63317">
      <w:pPr>
        <w:pStyle w:val="Paragraphedeliste"/>
        <w:numPr>
          <w:ilvl w:val="0"/>
          <w:numId w:val="10"/>
        </w:numPr>
      </w:pPr>
      <w:r>
        <w:t>Identifier et recenser les besoins au sein du laboratoire</w:t>
      </w:r>
    </w:p>
    <w:p w14:paraId="73AD325A" w14:textId="77777777" w:rsidR="00D63317" w:rsidRDefault="00D63317" w:rsidP="00D63317">
      <w:pPr>
        <w:pStyle w:val="Paragraphedeliste"/>
        <w:numPr>
          <w:ilvl w:val="0"/>
          <w:numId w:val="10"/>
        </w:numPr>
      </w:pPr>
      <w:r>
        <w:t>Diffuser l’information</w:t>
      </w:r>
    </w:p>
    <w:p w14:paraId="5671AEEA" w14:textId="77777777" w:rsidR="00D63317" w:rsidRDefault="00D63317" w:rsidP="00D63317">
      <w:pPr>
        <w:pStyle w:val="Paragraphedeliste"/>
        <w:numPr>
          <w:ilvl w:val="0"/>
          <w:numId w:val="10"/>
        </w:numPr>
      </w:pPr>
      <w:r>
        <w:t>Suivi des formations : vérifier l’adéquation des formations demandées avec les besoins</w:t>
      </w:r>
    </w:p>
    <w:p w14:paraId="625034ED" w14:textId="77777777" w:rsidR="00D63317" w:rsidRDefault="00D63317" w:rsidP="00D63317">
      <w:pPr>
        <w:pStyle w:val="Paragraphedeliste"/>
        <w:numPr>
          <w:ilvl w:val="0"/>
          <w:numId w:val="10"/>
        </w:numPr>
      </w:pPr>
      <w:r>
        <w:t>Rechercher et accompagner les formations individuelles lorsqu’elles ne sont pas proposées par l’offre</w:t>
      </w:r>
    </w:p>
    <w:p w14:paraId="3A0B53D8" w14:textId="77777777" w:rsidR="00D63317" w:rsidRDefault="00D63317" w:rsidP="00D63317">
      <w:pPr>
        <w:pStyle w:val="Paragraphedeliste"/>
        <w:numPr>
          <w:ilvl w:val="0"/>
          <w:numId w:val="10"/>
        </w:numPr>
      </w:pPr>
      <w:r>
        <w:t>Rédiger le PFU, récolter les données en vue de la rédaction du PFU, homogénéiser le PFU et en sortir les orientations pour la formation du laboratoire, anticiper les besoins en formation, en lien étroit avec la direction – remplir les applications mises à disposition pour ça</w:t>
      </w:r>
    </w:p>
    <w:p w14:paraId="0E265E2F" w14:textId="77777777" w:rsidR="00D63317" w:rsidRDefault="00D63317" w:rsidP="00D63317">
      <w:pPr>
        <w:pStyle w:val="Paragraphedeliste"/>
        <w:numPr>
          <w:ilvl w:val="0"/>
          <w:numId w:val="10"/>
        </w:numPr>
      </w:pPr>
      <w:r>
        <w:t>Vérifier les demandes d’inscriptions, que les demandes soient complètes et correctes</w:t>
      </w:r>
    </w:p>
    <w:p w14:paraId="70F7E5BF" w14:textId="77777777" w:rsidR="00D63317" w:rsidRDefault="00D63317" w:rsidP="00D63317">
      <w:pPr>
        <w:pStyle w:val="Paragraphedeliste"/>
        <w:numPr>
          <w:ilvl w:val="0"/>
          <w:numId w:val="10"/>
        </w:numPr>
      </w:pPr>
      <w:r>
        <w:t>Faire le lien entre le laboratoire et les services de formation de la DR et de l’IN2P3</w:t>
      </w:r>
    </w:p>
    <w:p w14:paraId="7135C4D3" w14:textId="77777777" w:rsidR="00D63317" w:rsidRDefault="00D63317" w:rsidP="00D63317">
      <w:pPr>
        <w:pStyle w:val="Paragraphedeliste"/>
        <w:numPr>
          <w:ilvl w:val="0"/>
          <w:numId w:val="10"/>
        </w:numPr>
      </w:pPr>
      <w:r>
        <w:t>Assurer le suivi des formations pour savoir si la formation a été bénéfique</w:t>
      </w:r>
    </w:p>
    <w:p w14:paraId="36CCB6FB" w14:textId="77777777" w:rsidR="00D63317" w:rsidRDefault="00D63317" w:rsidP="00D63317">
      <w:pPr>
        <w:pStyle w:val="Paragraphedeliste"/>
        <w:numPr>
          <w:ilvl w:val="0"/>
          <w:numId w:val="10"/>
        </w:numPr>
      </w:pPr>
      <w:r>
        <w:t>Faire des évaluations à froid des formations suivies</w:t>
      </w:r>
    </w:p>
    <w:p w14:paraId="66949D6A" w14:textId="77777777" w:rsidR="00D63317" w:rsidRDefault="00D63317" w:rsidP="00D63317">
      <w:pPr>
        <w:pStyle w:val="Paragraphedeliste"/>
        <w:numPr>
          <w:ilvl w:val="0"/>
          <w:numId w:val="10"/>
        </w:numPr>
      </w:pPr>
      <w:r>
        <w:t>Discuter avec les responsables et les agents pour identifier des besoins spécifiques en interne</w:t>
      </w:r>
    </w:p>
    <w:p w14:paraId="6E67CA5D" w14:textId="77777777" w:rsidR="00D63317" w:rsidRDefault="00D63317" w:rsidP="00D63317">
      <w:pPr>
        <w:pStyle w:val="Paragraphedeliste"/>
        <w:numPr>
          <w:ilvl w:val="0"/>
          <w:numId w:val="10"/>
        </w:numPr>
      </w:pPr>
      <w:r>
        <w:t>Collaborer avec la délégation pour organiser des formations sur site</w:t>
      </w:r>
    </w:p>
    <w:p w14:paraId="1ECB5057" w14:textId="77777777" w:rsidR="00D63317" w:rsidRDefault="00D63317" w:rsidP="00D63317">
      <w:pPr>
        <w:pStyle w:val="Paragraphedeliste"/>
        <w:numPr>
          <w:ilvl w:val="0"/>
          <w:numId w:val="10"/>
        </w:numPr>
      </w:pPr>
      <w:r>
        <w:t>Identifier des formateurs internes potentiels ou des spécificités que des gens du labo peuvent proposer ailleurs en formation</w:t>
      </w:r>
    </w:p>
    <w:p w14:paraId="78D5EB80" w14:textId="77777777" w:rsidR="00D63317" w:rsidRDefault="00D63317" w:rsidP="00D63317">
      <w:pPr>
        <w:pStyle w:val="Paragraphedeliste"/>
        <w:numPr>
          <w:ilvl w:val="0"/>
          <w:numId w:val="10"/>
        </w:numPr>
      </w:pPr>
      <w:r>
        <w:t>Conseil du point de vue de la formation en cas de problèmes RH (en vue de réorientation éventuelle par exemple)</w:t>
      </w:r>
    </w:p>
    <w:p w14:paraId="41B87BCB" w14:textId="77777777" w:rsidR="00D63317" w:rsidRDefault="00D63317" w:rsidP="00D63317">
      <w:pPr>
        <w:pStyle w:val="Paragraphedeliste"/>
        <w:numPr>
          <w:ilvl w:val="0"/>
          <w:numId w:val="10"/>
        </w:numPr>
      </w:pPr>
      <w:r>
        <w:t>Gestion administrative du budget formation</w:t>
      </w:r>
    </w:p>
    <w:p w14:paraId="5D7202F8" w14:textId="77777777" w:rsidR="00D63317" w:rsidRDefault="00D63317" w:rsidP="00D63317">
      <w:pPr>
        <w:pStyle w:val="Paragraphedeliste"/>
        <w:numPr>
          <w:ilvl w:val="0"/>
          <w:numId w:val="10"/>
        </w:numPr>
      </w:pPr>
      <w:r>
        <w:t>Assurer une veille sur tout ce qui touche à la formation</w:t>
      </w:r>
    </w:p>
    <w:p w14:paraId="79E8D755" w14:textId="77777777" w:rsidR="00D63317" w:rsidRDefault="00D63317" w:rsidP="00D63317">
      <w:pPr>
        <w:pStyle w:val="Paragraphedeliste"/>
        <w:numPr>
          <w:ilvl w:val="0"/>
          <w:numId w:val="10"/>
        </w:numPr>
      </w:pPr>
      <w:r>
        <w:t>Identifier tous les acteurs de la formation des tutelles pour orienter les agents si besoin</w:t>
      </w:r>
    </w:p>
    <w:p w14:paraId="7499BFA7" w14:textId="77777777" w:rsidR="00D63317" w:rsidRDefault="00D63317" w:rsidP="00D63317">
      <w:pPr>
        <w:pStyle w:val="Paragraphedeliste"/>
        <w:numPr>
          <w:ilvl w:val="0"/>
          <w:numId w:val="10"/>
        </w:numPr>
      </w:pPr>
      <w:r>
        <w:t>Faire des réunions pour informer les agents sur la formation</w:t>
      </w:r>
    </w:p>
    <w:p w14:paraId="495A5989" w14:textId="77777777" w:rsidR="00D63317" w:rsidRDefault="00D63317" w:rsidP="00D63317">
      <w:pPr>
        <w:pStyle w:val="Paragraphedeliste"/>
        <w:numPr>
          <w:ilvl w:val="0"/>
          <w:numId w:val="10"/>
        </w:numPr>
      </w:pPr>
      <w:r>
        <w:t>Conseil éventuel sur les inscriptions et arbitrages aux formations</w:t>
      </w:r>
    </w:p>
    <w:p w14:paraId="44EE74B7" w14:textId="77777777" w:rsidR="00D63317" w:rsidRDefault="00D63317" w:rsidP="00D63317">
      <w:pPr>
        <w:pStyle w:val="Paragraphedeliste"/>
        <w:numPr>
          <w:ilvl w:val="0"/>
          <w:numId w:val="10"/>
        </w:numPr>
        <w:sectPr w:rsidR="00D63317" w:rsidSect="00841032">
          <w:headerReference w:type="default" r:id="rId11"/>
          <w:footerReference w:type="default" r:id="rId12"/>
          <w:pgSz w:w="11906" w:h="16838"/>
          <w:pgMar w:top="1560" w:right="1417" w:bottom="993" w:left="1417" w:header="709" w:footer="709" w:gutter="0"/>
          <w:cols w:space="708"/>
          <w:docGrid w:linePitch="360"/>
        </w:sectPr>
      </w:pPr>
      <w:r>
        <w:t>Assurer le lien avec les AP, les RH, les responsables d’équipe et de service, etc…</w:t>
      </w:r>
    </w:p>
    <w:p w14:paraId="2214ECFB" w14:textId="40A17E08" w:rsidR="00FE0CE7" w:rsidRDefault="00D63317" w:rsidP="00FE0CE7">
      <w:pPr>
        <w:pStyle w:val="Titre1"/>
      </w:pPr>
      <w:r>
        <w:lastRenderedPageBreak/>
        <w:t>Moyens nécessaires</w:t>
      </w:r>
    </w:p>
    <w:p w14:paraId="1C694D68" w14:textId="6E498F9D" w:rsidR="00913F55" w:rsidRDefault="00D63317" w:rsidP="00D63317">
      <w:r>
        <w:t>Le</w:t>
      </w:r>
      <w:r w:rsidR="00C502A3">
        <w:t xml:space="preserve"> tableau suivant donne les moyens nécessaires pour les </w:t>
      </w:r>
      <w:proofErr w:type="spellStart"/>
      <w:r w:rsidR="00C502A3">
        <w:t>CoFo</w:t>
      </w:r>
      <w:proofErr w:type="spellEnd"/>
      <w:r w:rsidR="00C502A3">
        <w:t xml:space="preserve"> pour remplir l’ensemble des missions recensées ainsi que qui doit les fournir.</w:t>
      </w:r>
    </w:p>
    <w:tbl>
      <w:tblPr>
        <w:tblW w:w="14885" w:type="dxa"/>
        <w:tblInd w:w="-10" w:type="dxa"/>
        <w:tblCellMar>
          <w:left w:w="70" w:type="dxa"/>
          <w:right w:w="70" w:type="dxa"/>
        </w:tblCellMar>
        <w:tblLook w:val="04A0" w:firstRow="1" w:lastRow="0" w:firstColumn="1" w:lastColumn="0" w:noHBand="0" w:noVBand="1"/>
      </w:tblPr>
      <w:tblGrid>
        <w:gridCol w:w="9498"/>
        <w:gridCol w:w="5387"/>
      </w:tblGrid>
      <w:tr w:rsidR="00C502A3" w:rsidRPr="00C502A3" w14:paraId="0430FF4F" w14:textId="77777777" w:rsidTr="00841032">
        <w:trPr>
          <w:trHeight w:val="300"/>
        </w:trPr>
        <w:tc>
          <w:tcPr>
            <w:tcW w:w="9498" w:type="dxa"/>
            <w:tcBorders>
              <w:top w:val="single" w:sz="8" w:space="0" w:color="auto"/>
              <w:left w:val="single" w:sz="8" w:space="0" w:color="auto"/>
              <w:bottom w:val="single" w:sz="4" w:space="0" w:color="auto"/>
              <w:right w:val="single" w:sz="4" w:space="0" w:color="auto"/>
            </w:tcBorders>
            <w:shd w:val="clear" w:color="A5A5A5" w:fill="A5A5A5"/>
            <w:noWrap/>
            <w:vAlign w:val="center"/>
            <w:hideMark/>
          </w:tcPr>
          <w:p w14:paraId="5BEA05F5" w14:textId="77777777" w:rsidR="00C502A3" w:rsidRPr="00C502A3" w:rsidRDefault="00C502A3" w:rsidP="00841032">
            <w:pPr>
              <w:spacing w:after="0" w:line="240" w:lineRule="auto"/>
              <w:jc w:val="center"/>
              <w:rPr>
                <w:rFonts w:ascii="Calibri" w:eastAsia="Times New Roman" w:hAnsi="Calibri" w:cs="Times New Roman"/>
                <w:b/>
                <w:bCs/>
                <w:color w:val="FFFFFF"/>
                <w:lang w:eastAsia="fr-FR"/>
              </w:rPr>
            </w:pPr>
            <w:r w:rsidRPr="00C502A3">
              <w:rPr>
                <w:rFonts w:ascii="Calibri" w:eastAsia="Times New Roman" w:hAnsi="Calibri" w:cs="Times New Roman"/>
                <w:b/>
                <w:bCs/>
                <w:color w:val="FFFFFF"/>
                <w:lang w:eastAsia="fr-FR"/>
              </w:rPr>
              <w:t>Moyens</w:t>
            </w:r>
          </w:p>
        </w:tc>
        <w:tc>
          <w:tcPr>
            <w:tcW w:w="5387" w:type="dxa"/>
            <w:tcBorders>
              <w:top w:val="single" w:sz="8" w:space="0" w:color="auto"/>
              <w:left w:val="single" w:sz="4" w:space="0" w:color="auto"/>
              <w:bottom w:val="single" w:sz="4" w:space="0" w:color="auto"/>
              <w:right w:val="single" w:sz="8" w:space="0" w:color="auto"/>
            </w:tcBorders>
            <w:shd w:val="clear" w:color="A5A5A5" w:fill="A5A5A5"/>
            <w:noWrap/>
            <w:vAlign w:val="center"/>
            <w:hideMark/>
          </w:tcPr>
          <w:p w14:paraId="3BF369DC" w14:textId="77777777" w:rsidR="00C502A3" w:rsidRPr="00C502A3" w:rsidRDefault="00C502A3" w:rsidP="00841032">
            <w:pPr>
              <w:spacing w:after="0" w:line="240" w:lineRule="auto"/>
              <w:jc w:val="center"/>
              <w:rPr>
                <w:rFonts w:ascii="Calibri" w:eastAsia="Times New Roman" w:hAnsi="Calibri" w:cs="Times New Roman"/>
                <w:b/>
                <w:bCs/>
                <w:color w:val="FFFFFF"/>
                <w:lang w:eastAsia="fr-FR"/>
              </w:rPr>
            </w:pPr>
            <w:r w:rsidRPr="00C502A3">
              <w:rPr>
                <w:rFonts w:ascii="Calibri" w:eastAsia="Times New Roman" w:hAnsi="Calibri" w:cs="Times New Roman"/>
                <w:b/>
                <w:bCs/>
                <w:color w:val="FFFFFF"/>
                <w:lang w:eastAsia="fr-FR"/>
              </w:rPr>
              <w:t>Fournisseur</w:t>
            </w:r>
          </w:p>
        </w:tc>
      </w:tr>
      <w:tr w:rsidR="00C502A3" w:rsidRPr="00C502A3" w14:paraId="2A9F1C87" w14:textId="77777777" w:rsidTr="00841032">
        <w:trPr>
          <w:trHeight w:val="300"/>
        </w:trPr>
        <w:tc>
          <w:tcPr>
            <w:tcW w:w="9498" w:type="dxa"/>
            <w:tcBorders>
              <w:top w:val="single" w:sz="4" w:space="0" w:color="auto"/>
              <w:left w:val="single" w:sz="8" w:space="0" w:color="auto"/>
              <w:bottom w:val="single" w:sz="4" w:space="0" w:color="auto"/>
              <w:right w:val="single" w:sz="4" w:space="0" w:color="auto"/>
            </w:tcBorders>
            <w:shd w:val="clear" w:color="EDEDED" w:fill="EDEDED"/>
            <w:noWrap/>
            <w:hideMark/>
          </w:tcPr>
          <w:p w14:paraId="66BF19C4" w14:textId="4EDBBA3A"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Temps</w:t>
            </w:r>
          </w:p>
        </w:tc>
        <w:tc>
          <w:tcPr>
            <w:tcW w:w="5387" w:type="dxa"/>
            <w:tcBorders>
              <w:top w:val="single" w:sz="4" w:space="0" w:color="auto"/>
              <w:left w:val="single" w:sz="4" w:space="0" w:color="auto"/>
              <w:bottom w:val="single" w:sz="4" w:space="0" w:color="auto"/>
              <w:right w:val="single" w:sz="8" w:space="0" w:color="auto"/>
            </w:tcBorders>
            <w:shd w:val="clear" w:color="EDEDED" w:fill="EDEDED"/>
            <w:noWrap/>
            <w:hideMark/>
          </w:tcPr>
          <w:p w14:paraId="4C4C6A84" w14:textId="5E8418B6"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DU</w:t>
            </w:r>
          </w:p>
        </w:tc>
      </w:tr>
      <w:tr w:rsidR="00C502A3" w:rsidRPr="00C502A3" w14:paraId="43A622E6" w14:textId="77777777" w:rsidTr="00841032">
        <w:trPr>
          <w:trHeight w:val="300"/>
        </w:trPr>
        <w:tc>
          <w:tcPr>
            <w:tcW w:w="9498" w:type="dxa"/>
            <w:tcBorders>
              <w:top w:val="single" w:sz="4" w:space="0" w:color="auto"/>
              <w:left w:val="single" w:sz="8" w:space="0" w:color="auto"/>
              <w:bottom w:val="single" w:sz="4" w:space="0" w:color="auto"/>
              <w:right w:val="single" w:sz="4" w:space="0" w:color="auto"/>
            </w:tcBorders>
            <w:noWrap/>
            <w:hideMark/>
          </w:tcPr>
          <w:p w14:paraId="351620F7" w14:textId="0CB4EF90"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Soutien de la direction du laboratoire</w:t>
            </w:r>
          </w:p>
        </w:tc>
        <w:tc>
          <w:tcPr>
            <w:tcW w:w="5387" w:type="dxa"/>
            <w:tcBorders>
              <w:top w:val="single" w:sz="4" w:space="0" w:color="auto"/>
              <w:left w:val="single" w:sz="4" w:space="0" w:color="auto"/>
              <w:bottom w:val="single" w:sz="4" w:space="0" w:color="auto"/>
              <w:right w:val="single" w:sz="8" w:space="0" w:color="auto"/>
            </w:tcBorders>
            <w:noWrap/>
            <w:hideMark/>
          </w:tcPr>
          <w:p w14:paraId="2CFB66DE" w14:textId="14571AF1"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DU, RT/DT, CNRS</w:t>
            </w:r>
          </w:p>
        </w:tc>
      </w:tr>
      <w:tr w:rsidR="00C502A3" w:rsidRPr="00C502A3" w14:paraId="5C0CA816" w14:textId="77777777" w:rsidTr="00841032">
        <w:trPr>
          <w:trHeight w:val="300"/>
        </w:trPr>
        <w:tc>
          <w:tcPr>
            <w:tcW w:w="9498" w:type="dxa"/>
            <w:tcBorders>
              <w:top w:val="single" w:sz="4" w:space="0" w:color="auto"/>
              <w:left w:val="single" w:sz="8" w:space="0" w:color="auto"/>
              <w:bottom w:val="single" w:sz="4" w:space="0" w:color="auto"/>
              <w:right w:val="single" w:sz="4" w:space="0" w:color="auto"/>
            </w:tcBorders>
            <w:shd w:val="clear" w:color="EDEDED" w:fill="EDEDED"/>
            <w:noWrap/>
            <w:hideMark/>
          </w:tcPr>
          <w:p w14:paraId="579599A2" w14:textId="6CB148CB"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 xml:space="preserve">Reconnaissance du rôle du </w:t>
            </w:r>
            <w:proofErr w:type="spellStart"/>
            <w:r w:rsidRPr="00C502A3">
              <w:rPr>
                <w:rFonts w:ascii="Calibri" w:eastAsia="Times New Roman" w:hAnsi="Calibri" w:cs="Times New Roman"/>
                <w:color w:val="000000"/>
                <w:lang w:eastAsia="fr-FR"/>
              </w:rPr>
              <w:t>CoFo</w:t>
            </w:r>
            <w:proofErr w:type="spellEnd"/>
            <w:r w:rsidRPr="00C502A3">
              <w:rPr>
                <w:rFonts w:ascii="Calibri" w:eastAsia="Times New Roman" w:hAnsi="Calibri" w:cs="Times New Roman"/>
                <w:color w:val="000000"/>
                <w:lang w:eastAsia="fr-FR"/>
              </w:rPr>
              <w:t xml:space="preserve"> dans le laboratoire</w:t>
            </w:r>
          </w:p>
        </w:tc>
        <w:tc>
          <w:tcPr>
            <w:tcW w:w="5387" w:type="dxa"/>
            <w:tcBorders>
              <w:top w:val="single" w:sz="4" w:space="0" w:color="auto"/>
              <w:left w:val="single" w:sz="4" w:space="0" w:color="auto"/>
              <w:bottom w:val="single" w:sz="4" w:space="0" w:color="auto"/>
              <w:right w:val="single" w:sz="8" w:space="0" w:color="auto"/>
            </w:tcBorders>
            <w:shd w:val="clear" w:color="EDEDED" w:fill="EDEDED"/>
            <w:noWrap/>
            <w:hideMark/>
          </w:tcPr>
          <w:p w14:paraId="2133D204" w14:textId="68428B41"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DU, CNRS</w:t>
            </w:r>
          </w:p>
        </w:tc>
      </w:tr>
      <w:tr w:rsidR="00C502A3" w:rsidRPr="00C502A3" w14:paraId="79C3DCD4" w14:textId="77777777" w:rsidTr="00841032">
        <w:trPr>
          <w:trHeight w:val="300"/>
        </w:trPr>
        <w:tc>
          <w:tcPr>
            <w:tcW w:w="9498" w:type="dxa"/>
            <w:tcBorders>
              <w:top w:val="single" w:sz="4" w:space="0" w:color="auto"/>
              <w:left w:val="single" w:sz="8" w:space="0" w:color="auto"/>
              <w:bottom w:val="single" w:sz="4" w:space="0" w:color="auto"/>
              <w:right w:val="single" w:sz="4" w:space="0" w:color="auto"/>
            </w:tcBorders>
            <w:noWrap/>
            <w:hideMark/>
          </w:tcPr>
          <w:p w14:paraId="6C993C84" w14:textId="5BE53206"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Binôme</w:t>
            </w:r>
          </w:p>
        </w:tc>
        <w:tc>
          <w:tcPr>
            <w:tcW w:w="5387" w:type="dxa"/>
            <w:tcBorders>
              <w:top w:val="single" w:sz="4" w:space="0" w:color="auto"/>
              <w:left w:val="single" w:sz="4" w:space="0" w:color="auto"/>
              <w:bottom w:val="single" w:sz="4" w:space="0" w:color="auto"/>
              <w:right w:val="single" w:sz="8" w:space="0" w:color="auto"/>
            </w:tcBorders>
            <w:noWrap/>
            <w:hideMark/>
          </w:tcPr>
          <w:p w14:paraId="4DB37CB4" w14:textId="02BD023A"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 xml:space="preserve">Direction du laboratoire, </w:t>
            </w:r>
            <w:proofErr w:type="spellStart"/>
            <w:r w:rsidRPr="00C502A3">
              <w:rPr>
                <w:rFonts w:ascii="Calibri" w:eastAsia="Times New Roman" w:hAnsi="Calibri" w:cs="Times New Roman"/>
                <w:color w:val="000000"/>
                <w:lang w:eastAsia="fr-FR"/>
              </w:rPr>
              <w:t>CoFo</w:t>
            </w:r>
            <w:proofErr w:type="spellEnd"/>
          </w:p>
        </w:tc>
      </w:tr>
      <w:tr w:rsidR="00C502A3" w:rsidRPr="00C502A3" w14:paraId="15836902" w14:textId="77777777" w:rsidTr="00841032">
        <w:trPr>
          <w:trHeight w:val="300"/>
        </w:trPr>
        <w:tc>
          <w:tcPr>
            <w:tcW w:w="9498" w:type="dxa"/>
            <w:tcBorders>
              <w:top w:val="single" w:sz="4" w:space="0" w:color="auto"/>
              <w:left w:val="single" w:sz="8" w:space="0" w:color="auto"/>
              <w:bottom w:val="single" w:sz="4" w:space="0" w:color="auto"/>
              <w:right w:val="single" w:sz="4" w:space="0" w:color="auto"/>
            </w:tcBorders>
            <w:shd w:val="clear" w:color="EDEDED" w:fill="EDEDED"/>
            <w:noWrap/>
            <w:hideMark/>
          </w:tcPr>
          <w:p w14:paraId="69FBB03E" w14:textId="280B09B8" w:rsidR="00C502A3" w:rsidRPr="00C502A3" w:rsidRDefault="00C502A3" w:rsidP="00841032">
            <w:pPr>
              <w:spacing w:after="0" w:line="240" w:lineRule="auto"/>
              <w:jc w:val="left"/>
              <w:rPr>
                <w:rFonts w:ascii="Calibri" w:eastAsia="Times New Roman" w:hAnsi="Calibri" w:cs="Times New Roman"/>
                <w:color w:val="000000"/>
                <w:lang w:eastAsia="fr-FR"/>
              </w:rPr>
            </w:pPr>
            <w:proofErr w:type="spellStart"/>
            <w:r w:rsidRPr="00C502A3">
              <w:rPr>
                <w:rFonts w:ascii="Calibri" w:eastAsia="Times New Roman" w:hAnsi="Calibri" w:cs="Times New Roman"/>
                <w:color w:val="000000"/>
                <w:lang w:eastAsia="fr-FR"/>
              </w:rPr>
              <w:t>Echanges</w:t>
            </w:r>
            <w:proofErr w:type="spellEnd"/>
            <w:r w:rsidRPr="00C502A3">
              <w:rPr>
                <w:rFonts w:ascii="Calibri" w:eastAsia="Times New Roman" w:hAnsi="Calibri" w:cs="Times New Roman"/>
                <w:color w:val="000000"/>
                <w:lang w:eastAsia="fr-FR"/>
              </w:rPr>
              <w:t xml:space="preserve"> (moyens matériels nécessaires tels que PC, adresse mail, etc..)</w:t>
            </w:r>
          </w:p>
        </w:tc>
        <w:tc>
          <w:tcPr>
            <w:tcW w:w="5387" w:type="dxa"/>
            <w:tcBorders>
              <w:top w:val="single" w:sz="4" w:space="0" w:color="auto"/>
              <w:left w:val="single" w:sz="4" w:space="0" w:color="auto"/>
              <w:bottom w:val="single" w:sz="4" w:space="0" w:color="auto"/>
              <w:right w:val="single" w:sz="8" w:space="0" w:color="auto"/>
            </w:tcBorders>
            <w:shd w:val="clear" w:color="EDEDED" w:fill="EDEDED"/>
            <w:noWrap/>
            <w:hideMark/>
          </w:tcPr>
          <w:p w14:paraId="77A524D8" w14:textId="213C1512" w:rsidR="00C502A3" w:rsidRPr="00C502A3" w:rsidRDefault="00494F69" w:rsidP="00841032">
            <w:pPr>
              <w:spacing w:after="0" w:line="240" w:lineRule="auto"/>
              <w:jc w:val="left"/>
              <w:rPr>
                <w:rFonts w:ascii="Calibri" w:eastAsia="Times New Roman" w:hAnsi="Calibri" w:cs="Times New Roman"/>
                <w:color w:val="000000"/>
                <w:lang w:eastAsia="fr-FR"/>
              </w:rPr>
            </w:pPr>
            <w:r>
              <w:rPr>
                <w:rFonts w:ascii="Calibri" w:eastAsia="Times New Roman" w:hAnsi="Calibri" w:cs="Times New Roman"/>
                <w:color w:val="000000"/>
                <w:lang w:eastAsia="fr-FR"/>
              </w:rPr>
              <w:t>D</w:t>
            </w:r>
            <w:r w:rsidR="00C502A3" w:rsidRPr="00C502A3">
              <w:rPr>
                <w:rFonts w:ascii="Calibri" w:eastAsia="Times New Roman" w:hAnsi="Calibri" w:cs="Times New Roman"/>
                <w:color w:val="000000"/>
                <w:lang w:eastAsia="fr-FR"/>
              </w:rPr>
              <w:t>irection du labo</w:t>
            </w:r>
          </w:p>
        </w:tc>
      </w:tr>
      <w:tr w:rsidR="00C502A3" w:rsidRPr="00C502A3" w14:paraId="3A3142BC" w14:textId="77777777" w:rsidTr="00841032">
        <w:trPr>
          <w:trHeight w:val="300"/>
        </w:trPr>
        <w:tc>
          <w:tcPr>
            <w:tcW w:w="9498" w:type="dxa"/>
            <w:tcBorders>
              <w:top w:val="single" w:sz="4" w:space="0" w:color="auto"/>
              <w:left w:val="single" w:sz="8" w:space="0" w:color="auto"/>
              <w:bottom w:val="single" w:sz="4" w:space="0" w:color="auto"/>
              <w:right w:val="single" w:sz="4" w:space="0" w:color="auto"/>
            </w:tcBorders>
            <w:noWrap/>
            <w:hideMark/>
          </w:tcPr>
          <w:p w14:paraId="6D6032FD" w14:textId="4219FE32"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PFU pluriannuel</w:t>
            </w:r>
          </w:p>
        </w:tc>
        <w:tc>
          <w:tcPr>
            <w:tcW w:w="5387" w:type="dxa"/>
            <w:tcBorders>
              <w:top w:val="single" w:sz="4" w:space="0" w:color="auto"/>
              <w:left w:val="single" w:sz="4" w:space="0" w:color="auto"/>
              <w:bottom w:val="single" w:sz="4" w:space="0" w:color="auto"/>
              <w:right w:val="single" w:sz="8" w:space="0" w:color="auto"/>
            </w:tcBorders>
            <w:noWrap/>
            <w:hideMark/>
          </w:tcPr>
          <w:p w14:paraId="1E90F5C5" w14:textId="7A399442" w:rsidR="00C502A3" w:rsidRPr="00C502A3" w:rsidRDefault="00C502A3" w:rsidP="00841032">
            <w:pPr>
              <w:spacing w:after="0" w:line="240" w:lineRule="auto"/>
              <w:jc w:val="left"/>
              <w:rPr>
                <w:rFonts w:ascii="Calibri" w:eastAsia="Times New Roman" w:hAnsi="Calibri" w:cs="Times New Roman"/>
                <w:color w:val="000000"/>
                <w:lang w:eastAsia="fr-FR"/>
              </w:rPr>
            </w:pPr>
            <w:proofErr w:type="spellStart"/>
            <w:r w:rsidRPr="00C502A3">
              <w:rPr>
                <w:rFonts w:ascii="Calibri" w:eastAsia="Times New Roman" w:hAnsi="Calibri" w:cs="Times New Roman"/>
                <w:color w:val="000000"/>
                <w:lang w:eastAsia="fr-FR"/>
              </w:rPr>
              <w:t>CoFo</w:t>
            </w:r>
            <w:proofErr w:type="spellEnd"/>
            <w:r w:rsidRPr="00C502A3">
              <w:rPr>
                <w:rFonts w:ascii="Calibri" w:eastAsia="Times New Roman" w:hAnsi="Calibri" w:cs="Times New Roman"/>
                <w:color w:val="000000"/>
                <w:lang w:eastAsia="fr-FR"/>
              </w:rPr>
              <w:t>, chefs de service</w:t>
            </w:r>
          </w:p>
        </w:tc>
      </w:tr>
      <w:tr w:rsidR="00C502A3" w:rsidRPr="00C502A3" w14:paraId="48214D56" w14:textId="77777777" w:rsidTr="00841032">
        <w:trPr>
          <w:trHeight w:val="300"/>
        </w:trPr>
        <w:tc>
          <w:tcPr>
            <w:tcW w:w="9498" w:type="dxa"/>
            <w:tcBorders>
              <w:top w:val="single" w:sz="4" w:space="0" w:color="auto"/>
              <w:left w:val="single" w:sz="8" w:space="0" w:color="auto"/>
              <w:bottom w:val="single" w:sz="4" w:space="0" w:color="auto"/>
              <w:right w:val="single" w:sz="4" w:space="0" w:color="auto"/>
            </w:tcBorders>
            <w:shd w:val="clear" w:color="EDEDED" w:fill="EDEDED"/>
            <w:noWrap/>
            <w:hideMark/>
          </w:tcPr>
          <w:p w14:paraId="0ED9FAAB" w14:textId="0DF9AEDA"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Réunion de sensibilisation avec les manageurs et les agents</w:t>
            </w:r>
          </w:p>
        </w:tc>
        <w:tc>
          <w:tcPr>
            <w:tcW w:w="5387" w:type="dxa"/>
            <w:tcBorders>
              <w:top w:val="single" w:sz="4" w:space="0" w:color="auto"/>
              <w:left w:val="single" w:sz="4" w:space="0" w:color="auto"/>
              <w:bottom w:val="single" w:sz="4" w:space="0" w:color="auto"/>
              <w:right w:val="single" w:sz="8" w:space="0" w:color="auto"/>
            </w:tcBorders>
            <w:shd w:val="clear" w:color="EDEDED" w:fill="EDEDED"/>
            <w:noWrap/>
            <w:hideMark/>
          </w:tcPr>
          <w:p w14:paraId="5B7239D3" w14:textId="3EB592E0" w:rsidR="00C502A3" w:rsidRPr="00C502A3" w:rsidRDefault="00C502A3" w:rsidP="00841032">
            <w:pPr>
              <w:spacing w:after="0" w:line="240" w:lineRule="auto"/>
              <w:jc w:val="left"/>
              <w:rPr>
                <w:rFonts w:ascii="Calibri" w:eastAsia="Times New Roman" w:hAnsi="Calibri" w:cs="Times New Roman"/>
                <w:color w:val="000000"/>
                <w:lang w:eastAsia="fr-FR"/>
              </w:rPr>
            </w:pPr>
            <w:proofErr w:type="spellStart"/>
            <w:r w:rsidRPr="00C502A3">
              <w:rPr>
                <w:rFonts w:ascii="Calibri" w:eastAsia="Times New Roman" w:hAnsi="Calibri" w:cs="Times New Roman"/>
                <w:color w:val="000000"/>
                <w:lang w:eastAsia="fr-FR"/>
              </w:rPr>
              <w:t>CoFo</w:t>
            </w:r>
            <w:proofErr w:type="spellEnd"/>
            <w:r w:rsidRPr="00C502A3">
              <w:rPr>
                <w:rFonts w:ascii="Calibri" w:eastAsia="Times New Roman" w:hAnsi="Calibri" w:cs="Times New Roman"/>
                <w:color w:val="000000"/>
                <w:lang w:eastAsia="fr-FR"/>
              </w:rPr>
              <w:t>, chefs de service, agents</w:t>
            </w:r>
          </w:p>
        </w:tc>
      </w:tr>
      <w:tr w:rsidR="00C502A3" w:rsidRPr="00C502A3" w14:paraId="0AE8B53E" w14:textId="77777777" w:rsidTr="00841032">
        <w:trPr>
          <w:trHeight w:val="300"/>
        </w:trPr>
        <w:tc>
          <w:tcPr>
            <w:tcW w:w="9498" w:type="dxa"/>
            <w:tcBorders>
              <w:top w:val="single" w:sz="4" w:space="0" w:color="auto"/>
              <w:left w:val="single" w:sz="8" w:space="0" w:color="auto"/>
              <w:bottom w:val="single" w:sz="4" w:space="0" w:color="auto"/>
              <w:right w:val="single" w:sz="4" w:space="0" w:color="auto"/>
            </w:tcBorders>
            <w:noWrap/>
            <w:hideMark/>
          </w:tcPr>
          <w:p w14:paraId="40A0B57B" w14:textId="56D05F42"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Campagnes d’email et relances</w:t>
            </w:r>
          </w:p>
        </w:tc>
        <w:tc>
          <w:tcPr>
            <w:tcW w:w="5387" w:type="dxa"/>
            <w:tcBorders>
              <w:top w:val="single" w:sz="4" w:space="0" w:color="auto"/>
              <w:left w:val="single" w:sz="4" w:space="0" w:color="auto"/>
              <w:bottom w:val="single" w:sz="4" w:space="0" w:color="auto"/>
              <w:right w:val="single" w:sz="8" w:space="0" w:color="auto"/>
            </w:tcBorders>
            <w:noWrap/>
            <w:hideMark/>
          </w:tcPr>
          <w:p w14:paraId="705F1655" w14:textId="12E3568C" w:rsidR="00C502A3" w:rsidRPr="00C502A3" w:rsidRDefault="00C502A3" w:rsidP="00841032">
            <w:pPr>
              <w:spacing w:after="0" w:line="240" w:lineRule="auto"/>
              <w:jc w:val="left"/>
              <w:rPr>
                <w:rFonts w:ascii="Calibri" w:eastAsia="Times New Roman" w:hAnsi="Calibri" w:cs="Times New Roman"/>
                <w:color w:val="000000"/>
                <w:lang w:eastAsia="fr-FR"/>
              </w:rPr>
            </w:pPr>
            <w:proofErr w:type="spellStart"/>
            <w:r w:rsidRPr="00C502A3">
              <w:rPr>
                <w:rFonts w:ascii="Calibri" w:eastAsia="Times New Roman" w:hAnsi="Calibri" w:cs="Times New Roman"/>
                <w:color w:val="000000"/>
                <w:lang w:eastAsia="fr-FR"/>
              </w:rPr>
              <w:t>CoFo</w:t>
            </w:r>
            <w:proofErr w:type="spellEnd"/>
          </w:p>
        </w:tc>
      </w:tr>
      <w:tr w:rsidR="00C502A3" w:rsidRPr="00C502A3" w14:paraId="7A364515" w14:textId="77777777" w:rsidTr="00841032">
        <w:trPr>
          <w:trHeight w:val="300"/>
        </w:trPr>
        <w:tc>
          <w:tcPr>
            <w:tcW w:w="9498" w:type="dxa"/>
            <w:tcBorders>
              <w:top w:val="single" w:sz="4" w:space="0" w:color="auto"/>
              <w:left w:val="single" w:sz="8" w:space="0" w:color="auto"/>
              <w:bottom w:val="single" w:sz="4" w:space="0" w:color="auto"/>
              <w:right w:val="single" w:sz="4" w:space="0" w:color="auto"/>
            </w:tcBorders>
            <w:shd w:val="clear" w:color="EDEDED" w:fill="EDEDED"/>
            <w:noWrap/>
            <w:hideMark/>
          </w:tcPr>
          <w:p w14:paraId="1C7DB077" w14:textId="367BFE18" w:rsidR="00C502A3" w:rsidRPr="00C502A3" w:rsidRDefault="00C502A3" w:rsidP="00841032">
            <w:pPr>
              <w:spacing w:after="0" w:line="240" w:lineRule="auto"/>
              <w:jc w:val="left"/>
              <w:rPr>
                <w:rFonts w:ascii="Calibri" w:eastAsia="Times New Roman" w:hAnsi="Calibri" w:cs="Times New Roman"/>
                <w:color w:val="000000"/>
                <w:lang w:eastAsia="fr-FR"/>
              </w:rPr>
            </w:pPr>
            <w:proofErr w:type="spellStart"/>
            <w:r w:rsidRPr="00C502A3">
              <w:rPr>
                <w:rFonts w:ascii="Calibri" w:eastAsia="Times New Roman" w:hAnsi="Calibri" w:cs="Times New Roman"/>
                <w:color w:val="000000"/>
                <w:lang w:eastAsia="fr-FR"/>
              </w:rPr>
              <w:t>Sirhus</w:t>
            </w:r>
            <w:proofErr w:type="spellEnd"/>
            <w:r w:rsidRPr="00C502A3">
              <w:rPr>
                <w:rFonts w:ascii="Calibri" w:eastAsia="Times New Roman" w:hAnsi="Calibri" w:cs="Times New Roman"/>
                <w:color w:val="000000"/>
                <w:lang w:eastAsia="fr-FR"/>
              </w:rPr>
              <w:t xml:space="preserve"> - Assurer le lien avec les administratifs du laboratoire si besoin pour récupérer les demandes des agents</w:t>
            </w:r>
          </w:p>
        </w:tc>
        <w:tc>
          <w:tcPr>
            <w:tcW w:w="5387" w:type="dxa"/>
            <w:tcBorders>
              <w:top w:val="single" w:sz="4" w:space="0" w:color="auto"/>
              <w:left w:val="single" w:sz="4" w:space="0" w:color="auto"/>
              <w:bottom w:val="single" w:sz="4" w:space="0" w:color="auto"/>
              <w:right w:val="single" w:sz="8" w:space="0" w:color="auto"/>
            </w:tcBorders>
            <w:shd w:val="clear" w:color="EDEDED" w:fill="EDEDED"/>
            <w:noWrap/>
            <w:hideMark/>
          </w:tcPr>
          <w:p w14:paraId="1CE78DC3" w14:textId="4DCFB243"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DU - RA</w:t>
            </w:r>
          </w:p>
        </w:tc>
      </w:tr>
      <w:tr w:rsidR="00C502A3" w:rsidRPr="00C502A3" w14:paraId="0A90D3E6" w14:textId="77777777" w:rsidTr="00841032">
        <w:trPr>
          <w:trHeight w:val="300"/>
        </w:trPr>
        <w:tc>
          <w:tcPr>
            <w:tcW w:w="9498" w:type="dxa"/>
            <w:tcBorders>
              <w:top w:val="single" w:sz="4" w:space="0" w:color="auto"/>
              <w:left w:val="single" w:sz="8" w:space="0" w:color="auto"/>
              <w:bottom w:val="single" w:sz="4" w:space="0" w:color="auto"/>
              <w:right w:val="single" w:sz="4" w:space="0" w:color="auto"/>
            </w:tcBorders>
            <w:noWrap/>
            <w:hideMark/>
          </w:tcPr>
          <w:p w14:paraId="0F052F44" w14:textId="33F6A27C"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Ariane</w:t>
            </w:r>
          </w:p>
        </w:tc>
        <w:tc>
          <w:tcPr>
            <w:tcW w:w="5387" w:type="dxa"/>
            <w:tcBorders>
              <w:top w:val="single" w:sz="4" w:space="0" w:color="auto"/>
              <w:left w:val="single" w:sz="4" w:space="0" w:color="auto"/>
              <w:bottom w:val="single" w:sz="4" w:space="0" w:color="auto"/>
              <w:right w:val="single" w:sz="8" w:space="0" w:color="auto"/>
            </w:tcBorders>
            <w:noWrap/>
            <w:hideMark/>
          </w:tcPr>
          <w:p w14:paraId="54F30843" w14:textId="17C44957"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DR, DU</w:t>
            </w:r>
          </w:p>
        </w:tc>
      </w:tr>
      <w:tr w:rsidR="00C502A3" w:rsidRPr="00C502A3" w14:paraId="70236D62" w14:textId="77777777" w:rsidTr="00841032">
        <w:trPr>
          <w:trHeight w:val="300"/>
        </w:trPr>
        <w:tc>
          <w:tcPr>
            <w:tcW w:w="9498" w:type="dxa"/>
            <w:tcBorders>
              <w:top w:val="single" w:sz="4" w:space="0" w:color="auto"/>
              <w:left w:val="single" w:sz="8" w:space="0" w:color="auto"/>
              <w:bottom w:val="single" w:sz="4" w:space="0" w:color="auto"/>
              <w:right w:val="single" w:sz="4" w:space="0" w:color="auto"/>
            </w:tcBorders>
            <w:shd w:val="clear" w:color="EDEDED" w:fill="EDEDED"/>
            <w:noWrap/>
            <w:hideMark/>
          </w:tcPr>
          <w:p w14:paraId="711DE50F" w14:textId="603E3D5C"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Redescentes des tutelles</w:t>
            </w:r>
          </w:p>
        </w:tc>
        <w:tc>
          <w:tcPr>
            <w:tcW w:w="5387" w:type="dxa"/>
            <w:tcBorders>
              <w:top w:val="single" w:sz="4" w:space="0" w:color="auto"/>
              <w:left w:val="single" w:sz="4" w:space="0" w:color="auto"/>
              <w:bottom w:val="single" w:sz="4" w:space="0" w:color="auto"/>
              <w:right w:val="single" w:sz="8" w:space="0" w:color="auto"/>
            </w:tcBorders>
            <w:shd w:val="clear" w:color="EDEDED" w:fill="EDEDED"/>
            <w:noWrap/>
            <w:hideMark/>
          </w:tcPr>
          <w:p w14:paraId="22E96DBB" w14:textId="4EC4D973"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DR et autre tutelles</w:t>
            </w:r>
          </w:p>
        </w:tc>
      </w:tr>
      <w:tr w:rsidR="00C502A3" w:rsidRPr="00C502A3" w14:paraId="1B216864" w14:textId="77777777" w:rsidTr="00841032">
        <w:trPr>
          <w:trHeight w:val="300"/>
        </w:trPr>
        <w:tc>
          <w:tcPr>
            <w:tcW w:w="9498" w:type="dxa"/>
            <w:tcBorders>
              <w:top w:val="single" w:sz="4" w:space="0" w:color="auto"/>
              <w:left w:val="single" w:sz="8" w:space="0" w:color="auto"/>
              <w:bottom w:val="single" w:sz="4" w:space="0" w:color="auto"/>
              <w:right w:val="single" w:sz="4" w:space="0" w:color="auto"/>
            </w:tcBorders>
            <w:noWrap/>
            <w:hideMark/>
          </w:tcPr>
          <w:p w14:paraId="1A282943" w14:textId="70D6E13F"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Redescente de la direction du laboratoire</w:t>
            </w:r>
          </w:p>
        </w:tc>
        <w:tc>
          <w:tcPr>
            <w:tcW w:w="5387" w:type="dxa"/>
            <w:tcBorders>
              <w:top w:val="single" w:sz="4" w:space="0" w:color="auto"/>
              <w:left w:val="single" w:sz="4" w:space="0" w:color="auto"/>
              <w:bottom w:val="single" w:sz="4" w:space="0" w:color="auto"/>
              <w:right w:val="single" w:sz="8" w:space="0" w:color="auto"/>
            </w:tcBorders>
            <w:noWrap/>
            <w:hideMark/>
          </w:tcPr>
          <w:p w14:paraId="11C3AF1B" w14:textId="7E8C313C" w:rsidR="00C502A3" w:rsidRPr="00C502A3" w:rsidRDefault="00C502A3" w:rsidP="00841032">
            <w:pPr>
              <w:spacing w:after="0" w:line="240" w:lineRule="auto"/>
              <w:jc w:val="left"/>
              <w:rPr>
                <w:rFonts w:ascii="Calibri" w:eastAsia="Times New Roman" w:hAnsi="Calibri" w:cs="Times New Roman"/>
                <w:color w:val="000000"/>
                <w:lang w:eastAsia="fr-FR"/>
              </w:rPr>
            </w:pPr>
            <w:proofErr w:type="gramStart"/>
            <w:r w:rsidRPr="00C502A3">
              <w:rPr>
                <w:rFonts w:ascii="Calibri" w:eastAsia="Times New Roman" w:hAnsi="Calibri" w:cs="Times New Roman"/>
                <w:color w:val="000000"/>
                <w:lang w:eastAsia="fr-FR"/>
              </w:rPr>
              <w:t>direction</w:t>
            </w:r>
            <w:proofErr w:type="gramEnd"/>
            <w:r w:rsidRPr="00C502A3">
              <w:rPr>
                <w:rFonts w:ascii="Calibri" w:eastAsia="Times New Roman" w:hAnsi="Calibri" w:cs="Times New Roman"/>
                <w:color w:val="000000"/>
                <w:lang w:eastAsia="fr-FR"/>
              </w:rPr>
              <w:t xml:space="preserve"> du labo</w:t>
            </w:r>
          </w:p>
        </w:tc>
      </w:tr>
      <w:tr w:rsidR="00C502A3" w:rsidRPr="00C502A3" w14:paraId="71384AD7" w14:textId="77777777" w:rsidTr="00841032">
        <w:trPr>
          <w:trHeight w:val="300"/>
        </w:trPr>
        <w:tc>
          <w:tcPr>
            <w:tcW w:w="9498" w:type="dxa"/>
            <w:tcBorders>
              <w:top w:val="single" w:sz="4" w:space="0" w:color="auto"/>
              <w:left w:val="single" w:sz="8" w:space="0" w:color="auto"/>
              <w:bottom w:val="single" w:sz="4" w:space="0" w:color="auto"/>
              <w:right w:val="single" w:sz="4" w:space="0" w:color="auto"/>
            </w:tcBorders>
            <w:shd w:val="clear" w:color="EDEDED" w:fill="EDEDED"/>
            <w:noWrap/>
            <w:hideMark/>
          </w:tcPr>
          <w:p w14:paraId="6BAE860A" w14:textId="6349B4AB"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Accès aux listes de diffusion du laboratoire</w:t>
            </w:r>
          </w:p>
        </w:tc>
        <w:tc>
          <w:tcPr>
            <w:tcW w:w="5387" w:type="dxa"/>
            <w:tcBorders>
              <w:top w:val="single" w:sz="4" w:space="0" w:color="auto"/>
              <w:left w:val="single" w:sz="4" w:space="0" w:color="auto"/>
              <w:bottom w:val="single" w:sz="4" w:space="0" w:color="auto"/>
              <w:right w:val="single" w:sz="8" w:space="0" w:color="auto"/>
            </w:tcBorders>
            <w:shd w:val="clear" w:color="EDEDED" w:fill="EDEDED"/>
            <w:noWrap/>
            <w:hideMark/>
          </w:tcPr>
          <w:p w14:paraId="215912F0" w14:textId="1DA4F74A" w:rsidR="00C502A3" w:rsidRPr="00C502A3" w:rsidRDefault="00C502A3" w:rsidP="00841032">
            <w:pPr>
              <w:spacing w:after="0" w:line="240" w:lineRule="auto"/>
              <w:jc w:val="left"/>
              <w:rPr>
                <w:rFonts w:ascii="Calibri" w:eastAsia="Times New Roman" w:hAnsi="Calibri" w:cs="Times New Roman"/>
                <w:color w:val="000000"/>
                <w:lang w:eastAsia="fr-FR"/>
              </w:rPr>
            </w:pPr>
            <w:proofErr w:type="gramStart"/>
            <w:r w:rsidRPr="00C502A3">
              <w:rPr>
                <w:rFonts w:ascii="Calibri" w:eastAsia="Times New Roman" w:hAnsi="Calibri" w:cs="Times New Roman"/>
                <w:color w:val="000000"/>
                <w:lang w:eastAsia="fr-FR"/>
              </w:rPr>
              <w:t>direction</w:t>
            </w:r>
            <w:proofErr w:type="gramEnd"/>
            <w:r w:rsidRPr="00C502A3">
              <w:rPr>
                <w:rFonts w:ascii="Calibri" w:eastAsia="Times New Roman" w:hAnsi="Calibri" w:cs="Times New Roman"/>
                <w:color w:val="000000"/>
                <w:lang w:eastAsia="fr-FR"/>
              </w:rPr>
              <w:t xml:space="preserve"> du labo</w:t>
            </w:r>
          </w:p>
        </w:tc>
      </w:tr>
      <w:tr w:rsidR="00C502A3" w:rsidRPr="00C502A3" w14:paraId="25CB8EAF" w14:textId="77777777" w:rsidTr="00841032">
        <w:trPr>
          <w:trHeight w:val="300"/>
        </w:trPr>
        <w:tc>
          <w:tcPr>
            <w:tcW w:w="9498" w:type="dxa"/>
            <w:tcBorders>
              <w:top w:val="single" w:sz="4" w:space="0" w:color="auto"/>
              <w:left w:val="single" w:sz="8" w:space="0" w:color="auto"/>
              <w:bottom w:val="single" w:sz="4" w:space="0" w:color="auto"/>
              <w:right w:val="single" w:sz="4" w:space="0" w:color="auto"/>
            </w:tcBorders>
            <w:noWrap/>
            <w:hideMark/>
          </w:tcPr>
          <w:p w14:paraId="179C0927" w14:textId="5CAF8C53"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Page intranet sur le site du laboratoire</w:t>
            </w:r>
          </w:p>
        </w:tc>
        <w:tc>
          <w:tcPr>
            <w:tcW w:w="5387" w:type="dxa"/>
            <w:tcBorders>
              <w:top w:val="single" w:sz="4" w:space="0" w:color="auto"/>
              <w:left w:val="single" w:sz="4" w:space="0" w:color="auto"/>
              <w:bottom w:val="single" w:sz="4" w:space="0" w:color="auto"/>
              <w:right w:val="single" w:sz="8" w:space="0" w:color="auto"/>
            </w:tcBorders>
            <w:noWrap/>
            <w:hideMark/>
          </w:tcPr>
          <w:p w14:paraId="5817D823" w14:textId="55A74011"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Direction du labo</w:t>
            </w:r>
          </w:p>
        </w:tc>
      </w:tr>
      <w:tr w:rsidR="00C502A3" w:rsidRPr="00C502A3" w14:paraId="16AC294F" w14:textId="77777777" w:rsidTr="00841032">
        <w:trPr>
          <w:trHeight w:val="300"/>
        </w:trPr>
        <w:tc>
          <w:tcPr>
            <w:tcW w:w="9498" w:type="dxa"/>
            <w:tcBorders>
              <w:top w:val="single" w:sz="4" w:space="0" w:color="auto"/>
              <w:left w:val="single" w:sz="8" w:space="0" w:color="auto"/>
              <w:bottom w:val="single" w:sz="4" w:space="0" w:color="auto"/>
              <w:right w:val="single" w:sz="4" w:space="0" w:color="auto"/>
            </w:tcBorders>
            <w:shd w:val="clear" w:color="EDEDED" w:fill="EDEDED"/>
            <w:noWrap/>
            <w:hideMark/>
          </w:tcPr>
          <w:p w14:paraId="0D2D8C7F" w14:textId="3357D941"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Page intranet sur le site de la délégation</w:t>
            </w:r>
          </w:p>
        </w:tc>
        <w:tc>
          <w:tcPr>
            <w:tcW w:w="5387" w:type="dxa"/>
            <w:tcBorders>
              <w:top w:val="single" w:sz="4" w:space="0" w:color="auto"/>
              <w:left w:val="single" w:sz="4" w:space="0" w:color="auto"/>
              <w:bottom w:val="single" w:sz="4" w:space="0" w:color="auto"/>
              <w:right w:val="single" w:sz="8" w:space="0" w:color="auto"/>
            </w:tcBorders>
            <w:shd w:val="clear" w:color="EDEDED" w:fill="EDEDED"/>
            <w:noWrap/>
            <w:hideMark/>
          </w:tcPr>
          <w:p w14:paraId="27738B1A" w14:textId="4C367020"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DR</w:t>
            </w:r>
          </w:p>
        </w:tc>
      </w:tr>
      <w:tr w:rsidR="00C502A3" w:rsidRPr="00C502A3" w14:paraId="7EE6C23F" w14:textId="77777777" w:rsidTr="00841032">
        <w:trPr>
          <w:trHeight w:val="300"/>
        </w:trPr>
        <w:tc>
          <w:tcPr>
            <w:tcW w:w="9498" w:type="dxa"/>
            <w:tcBorders>
              <w:top w:val="single" w:sz="4" w:space="0" w:color="auto"/>
              <w:left w:val="single" w:sz="8" w:space="0" w:color="auto"/>
              <w:bottom w:val="single" w:sz="4" w:space="0" w:color="auto"/>
              <w:right w:val="single" w:sz="4" w:space="0" w:color="auto"/>
            </w:tcBorders>
            <w:noWrap/>
            <w:hideMark/>
          </w:tcPr>
          <w:p w14:paraId="65B96C67" w14:textId="5F784979"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Newsletters</w:t>
            </w:r>
          </w:p>
        </w:tc>
        <w:tc>
          <w:tcPr>
            <w:tcW w:w="5387" w:type="dxa"/>
            <w:tcBorders>
              <w:top w:val="single" w:sz="4" w:space="0" w:color="auto"/>
              <w:left w:val="single" w:sz="4" w:space="0" w:color="auto"/>
              <w:bottom w:val="single" w:sz="4" w:space="0" w:color="auto"/>
              <w:right w:val="single" w:sz="8" w:space="0" w:color="auto"/>
            </w:tcBorders>
            <w:noWrap/>
            <w:hideMark/>
          </w:tcPr>
          <w:p w14:paraId="158087CF" w14:textId="24A79C99" w:rsidR="00C502A3" w:rsidRPr="00C502A3" w:rsidRDefault="00C502A3" w:rsidP="00841032">
            <w:pPr>
              <w:spacing w:after="0" w:line="240" w:lineRule="auto"/>
              <w:jc w:val="left"/>
              <w:rPr>
                <w:rFonts w:ascii="Calibri" w:eastAsia="Times New Roman" w:hAnsi="Calibri" w:cs="Times New Roman"/>
                <w:color w:val="000000"/>
                <w:lang w:eastAsia="fr-FR"/>
              </w:rPr>
            </w:pPr>
            <w:proofErr w:type="spellStart"/>
            <w:r w:rsidRPr="00C502A3">
              <w:rPr>
                <w:rFonts w:ascii="Calibri" w:eastAsia="Times New Roman" w:hAnsi="Calibri" w:cs="Times New Roman"/>
                <w:color w:val="000000"/>
                <w:lang w:eastAsia="fr-FR"/>
              </w:rPr>
              <w:t>CoFo</w:t>
            </w:r>
            <w:proofErr w:type="spellEnd"/>
          </w:p>
        </w:tc>
      </w:tr>
      <w:tr w:rsidR="00C502A3" w:rsidRPr="00C502A3" w14:paraId="3E7E2213" w14:textId="77777777" w:rsidTr="00841032">
        <w:trPr>
          <w:trHeight w:val="300"/>
        </w:trPr>
        <w:tc>
          <w:tcPr>
            <w:tcW w:w="9498" w:type="dxa"/>
            <w:tcBorders>
              <w:top w:val="single" w:sz="4" w:space="0" w:color="auto"/>
              <w:left w:val="single" w:sz="8" w:space="0" w:color="auto"/>
              <w:bottom w:val="single" w:sz="4" w:space="0" w:color="auto"/>
              <w:right w:val="single" w:sz="4" w:space="0" w:color="auto"/>
            </w:tcBorders>
            <w:shd w:val="clear" w:color="EDEDED" w:fill="EDEDED"/>
            <w:noWrap/>
            <w:hideMark/>
          </w:tcPr>
          <w:p w14:paraId="75B6F7F9" w14:textId="4D2F53CD"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Présentations en AG</w:t>
            </w:r>
          </w:p>
        </w:tc>
        <w:tc>
          <w:tcPr>
            <w:tcW w:w="5387" w:type="dxa"/>
            <w:tcBorders>
              <w:top w:val="single" w:sz="4" w:space="0" w:color="auto"/>
              <w:left w:val="single" w:sz="4" w:space="0" w:color="auto"/>
              <w:bottom w:val="single" w:sz="4" w:space="0" w:color="auto"/>
              <w:right w:val="single" w:sz="8" w:space="0" w:color="auto"/>
            </w:tcBorders>
            <w:shd w:val="clear" w:color="EDEDED" w:fill="EDEDED"/>
            <w:noWrap/>
            <w:hideMark/>
          </w:tcPr>
          <w:p w14:paraId="07540CDD" w14:textId="2BAEBE7C"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Direction du labo</w:t>
            </w:r>
          </w:p>
        </w:tc>
      </w:tr>
      <w:tr w:rsidR="00C502A3" w:rsidRPr="00C502A3" w14:paraId="7B9C98C6" w14:textId="77777777" w:rsidTr="00841032">
        <w:trPr>
          <w:trHeight w:val="300"/>
        </w:trPr>
        <w:tc>
          <w:tcPr>
            <w:tcW w:w="9498" w:type="dxa"/>
            <w:tcBorders>
              <w:top w:val="single" w:sz="4" w:space="0" w:color="auto"/>
              <w:left w:val="single" w:sz="8" w:space="0" w:color="auto"/>
              <w:bottom w:val="single" w:sz="4" w:space="0" w:color="auto"/>
              <w:right w:val="single" w:sz="4" w:space="0" w:color="auto"/>
            </w:tcBorders>
            <w:noWrap/>
            <w:hideMark/>
          </w:tcPr>
          <w:p w14:paraId="07EDF7B1" w14:textId="69CE5ACF"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Enquête ou questionnaire d’évaluation post formation à chaud et à froid</w:t>
            </w:r>
          </w:p>
        </w:tc>
        <w:tc>
          <w:tcPr>
            <w:tcW w:w="5387" w:type="dxa"/>
            <w:tcBorders>
              <w:top w:val="single" w:sz="4" w:space="0" w:color="auto"/>
              <w:left w:val="single" w:sz="4" w:space="0" w:color="auto"/>
              <w:bottom w:val="single" w:sz="4" w:space="0" w:color="auto"/>
              <w:right w:val="single" w:sz="8" w:space="0" w:color="auto"/>
            </w:tcBorders>
            <w:noWrap/>
            <w:hideMark/>
          </w:tcPr>
          <w:p w14:paraId="4F43EB09" w14:textId="2C7EA725" w:rsidR="00C502A3" w:rsidRPr="00C502A3" w:rsidRDefault="00C502A3" w:rsidP="00841032">
            <w:pPr>
              <w:spacing w:after="0" w:line="240" w:lineRule="auto"/>
              <w:jc w:val="left"/>
              <w:rPr>
                <w:rFonts w:ascii="Calibri" w:eastAsia="Times New Roman" w:hAnsi="Calibri" w:cs="Times New Roman"/>
                <w:color w:val="000000"/>
                <w:lang w:eastAsia="fr-FR"/>
              </w:rPr>
            </w:pPr>
            <w:proofErr w:type="spellStart"/>
            <w:r w:rsidRPr="00C502A3">
              <w:rPr>
                <w:rFonts w:ascii="Calibri" w:eastAsia="Times New Roman" w:hAnsi="Calibri" w:cs="Times New Roman"/>
                <w:color w:val="000000"/>
                <w:lang w:eastAsia="fr-FR"/>
              </w:rPr>
              <w:t>CoFo</w:t>
            </w:r>
            <w:proofErr w:type="spellEnd"/>
            <w:r w:rsidRPr="00C502A3">
              <w:rPr>
                <w:rFonts w:ascii="Calibri" w:eastAsia="Times New Roman" w:hAnsi="Calibri" w:cs="Times New Roman"/>
                <w:color w:val="000000"/>
                <w:lang w:eastAsia="fr-FR"/>
              </w:rPr>
              <w:t xml:space="preserve"> pour celles que le </w:t>
            </w:r>
            <w:proofErr w:type="spellStart"/>
            <w:r w:rsidRPr="00C502A3">
              <w:rPr>
                <w:rFonts w:ascii="Calibri" w:eastAsia="Times New Roman" w:hAnsi="Calibri" w:cs="Times New Roman"/>
                <w:color w:val="000000"/>
                <w:lang w:eastAsia="fr-FR"/>
              </w:rPr>
              <w:t>CoFo</w:t>
            </w:r>
            <w:proofErr w:type="spellEnd"/>
            <w:r w:rsidRPr="00C502A3">
              <w:rPr>
                <w:rFonts w:ascii="Calibri" w:eastAsia="Times New Roman" w:hAnsi="Calibri" w:cs="Times New Roman"/>
                <w:color w:val="000000"/>
                <w:lang w:eastAsia="fr-FR"/>
              </w:rPr>
              <w:t xml:space="preserve"> doit ou veut faire, organisme qui organiser la formation</w:t>
            </w:r>
          </w:p>
        </w:tc>
      </w:tr>
      <w:tr w:rsidR="00C502A3" w:rsidRPr="00C502A3" w14:paraId="7500B810" w14:textId="77777777" w:rsidTr="00841032">
        <w:trPr>
          <w:trHeight w:val="300"/>
        </w:trPr>
        <w:tc>
          <w:tcPr>
            <w:tcW w:w="9498" w:type="dxa"/>
            <w:tcBorders>
              <w:top w:val="single" w:sz="4" w:space="0" w:color="auto"/>
              <w:left w:val="single" w:sz="8" w:space="0" w:color="auto"/>
              <w:bottom w:val="single" w:sz="4" w:space="0" w:color="auto"/>
              <w:right w:val="single" w:sz="4" w:space="0" w:color="auto"/>
            </w:tcBorders>
            <w:shd w:val="clear" w:color="EDEDED" w:fill="EDEDED"/>
            <w:noWrap/>
            <w:hideMark/>
          </w:tcPr>
          <w:p w14:paraId="419DE255" w14:textId="11DEF828" w:rsidR="00C502A3" w:rsidRPr="00C502A3" w:rsidRDefault="00C502A3" w:rsidP="00841032">
            <w:pPr>
              <w:spacing w:after="0" w:line="240" w:lineRule="auto"/>
              <w:jc w:val="left"/>
              <w:rPr>
                <w:rFonts w:ascii="Calibri" w:eastAsia="Times New Roman" w:hAnsi="Calibri" w:cs="Times New Roman"/>
                <w:color w:val="000000"/>
                <w:lang w:eastAsia="fr-FR"/>
              </w:rPr>
            </w:pPr>
            <w:proofErr w:type="spellStart"/>
            <w:r w:rsidRPr="00C502A3">
              <w:rPr>
                <w:rFonts w:ascii="Calibri" w:eastAsia="Times New Roman" w:hAnsi="Calibri" w:cs="Times New Roman"/>
                <w:color w:val="000000"/>
                <w:lang w:eastAsia="fr-FR"/>
              </w:rPr>
              <w:t>Echange</w:t>
            </w:r>
            <w:proofErr w:type="spellEnd"/>
            <w:r w:rsidRPr="00C502A3">
              <w:rPr>
                <w:rFonts w:ascii="Calibri" w:eastAsia="Times New Roman" w:hAnsi="Calibri" w:cs="Times New Roman"/>
                <w:color w:val="000000"/>
                <w:lang w:eastAsia="fr-FR"/>
              </w:rPr>
              <w:t xml:space="preserve"> avec l’agent et le manageur pour vérifier l’adéquation formation/besoin</w:t>
            </w:r>
          </w:p>
        </w:tc>
        <w:tc>
          <w:tcPr>
            <w:tcW w:w="5387" w:type="dxa"/>
            <w:tcBorders>
              <w:top w:val="single" w:sz="4" w:space="0" w:color="auto"/>
              <w:left w:val="single" w:sz="4" w:space="0" w:color="auto"/>
              <w:bottom w:val="single" w:sz="4" w:space="0" w:color="auto"/>
              <w:right w:val="single" w:sz="8" w:space="0" w:color="auto"/>
            </w:tcBorders>
            <w:shd w:val="clear" w:color="EDEDED" w:fill="EDEDED"/>
            <w:noWrap/>
            <w:hideMark/>
          </w:tcPr>
          <w:p w14:paraId="6100C133" w14:textId="31E2D579" w:rsidR="00C502A3" w:rsidRPr="00C502A3" w:rsidRDefault="00C502A3" w:rsidP="00841032">
            <w:pPr>
              <w:spacing w:after="0" w:line="240" w:lineRule="auto"/>
              <w:jc w:val="left"/>
              <w:rPr>
                <w:rFonts w:ascii="Calibri" w:eastAsia="Times New Roman" w:hAnsi="Calibri" w:cs="Times New Roman"/>
                <w:color w:val="000000"/>
                <w:lang w:eastAsia="fr-FR"/>
              </w:rPr>
            </w:pPr>
            <w:proofErr w:type="spellStart"/>
            <w:r w:rsidRPr="00C502A3">
              <w:rPr>
                <w:rFonts w:ascii="Calibri" w:eastAsia="Times New Roman" w:hAnsi="Calibri" w:cs="Times New Roman"/>
                <w:color w:val="000000"/>
                <w:lang w:eastAsia="fr-FR"/>
              </w:rPr>
              <w:t>CoFo</w:t>
            </w:r>
            <w:proofErr w:type="spellEnd"/>
            <w:r w:rsidRPr="00C502A3">
              <w:rPr>
                <w:rFonts w:ascii="Calibri" w:eastAsia="Times New Roman" w:hAnsi="Calibri" w:cs="Times New Roman"/>
                <w:color w:val="000000"/>
                <w:lang w:eastAsia="fr-FR"/>
              </w:rPr>
              <w:t>, chefs de service et agents</w:t>
            </w:r>
          </w:p>
        </w:tc>
      </w:tr>
      <w:tr w:rsidR="00C502A3" w:rsidRPr="00C502A3" w14:paraId="7E3A91F6" w14:textId="77777777" w:rsidTr="00841032">
        <w:trPr>
          <w:trHeight w:val="300"/>
        </w:trPr>
        <w:tc>
          <w:tcPr>
            <w:tcW w:w="9498" w:type="dxa"/>
            <w:tcBorders>
              <w:top w:val="single" w:sz="4" w:space="0" w:color="auto"/>
              <w:left w:val="single" w:sz="8" w:space="0" w:color="auto"/>
              <w:bottom w:val="single" w:sz="4" w:space="0" w:color="auto"/>
              <w:right w:val="single" w:sz="4" w:space="0" w:color="auto"/>
            </w:tcBorders>
            <w:noWrap/>
            <w:hideMark/>
          </w:tcPr>
          <w:p w14:paraId="37A2254A" w14:textId="66244C9C"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Recensement mutualisé des formations demandées les dernières années (niveau local ou national)</w:t>
            </w:r>
          </w:p>
        </w:tc>
        <w:tc>
          <w:tcPr>
            <w:tcW w:w="5387" w:type="dxa"/>
            <w:tcBorders>
              <w:top w:val="single" w:sz="4" w:space="0" w:color="auto"/>
              <w:left w:val="single" w:sz="4" w:space="0" w:color="auto"/>
              <w:bottom w:val="single" w:sz="4" w:space="0" w:color="auto"/>
              <w:right w:val="single" w:sz="8" w:space="0" w:color="auto"/>
            </w:tcBorders>
            <w:noWrap/>
            <w:hideMark/>
          </w:tcPr>
          <w:p w14:paraId="627D5BE0" w14:textId="199BEBB8"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Réseau</w:t>
            </w:r>
          </w:p>
        </w:tc>
      </w:tr>
      <w:tr w:rsidR="00C502A3" w:rsidRPr="00C502A3" w14:paraId="61A3C6D2" w14:textId="77777777" w:rsidTr="00841032">
        <w:trPr>
          <w:trHeight w:val="300"/>
        </w:trPr>
        <w:tc>
          <w:tcPr>
            <w:tcW w:w="9498" w:type="dxa"/>
            <w:tcBorders>
              <w:top w:val="single" w:sz="4" w:space="0" w:color="auto"/>
              <w:left w:val="single" w:sz="8" w:space="0" w:color="auto"/>
              <w:bottom w:val="single" w:sz="4" w:space="0" w:color="auto"/>
              <w:right w:val="single" w:sz="4" w:space="0" w:color="auto"/>
            </w:tcBorders>
            <w:shd w:val="clear" w:color="EDEDED" w:fill="EDEDED"/>
            <w:noWrap/>
            <w:hideMark/>
          </w:tcPr>
          <w:p w14:paraId="27FE98A8" w14:textId="0DAEACAA"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Catalogues et sites d’organismes de formation</w:t>
            </w:r>
          </w:p>
        </w:tc>
        <w:tc>
          <w:tcPr>
            <w:tcW w:w="5387" w:type="dxa"/>
            <w:tcBorders>
              <w:top w:val="single" w:sz="4" w:space="0" w:color="auto"/>
              <w:left w:val="single" w:sz="4" w:space="0" w:color="auto"/>
              <w:bottom w:val="single" w:sz="4" w:space="0" w:color="auto"/>
              <w:right w:val="single" w:sz="8" w:space="0" w:color="auto"/>
            </w:tcBorders>
            <w:shd w:val="clear" w:color="EDEDED" w:fill="EDEDED"/>
            <w:noWrap/>
            <w:hideMark/>
          </w:tcPr>
          <w:p w14:paraId="6D333C78" w14:textId="0122BFCB"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Organismes de formation et les tutelles, Réseau</w:t>
            </w:r>
          </w:p>
        </w:tc>
      </w:tr>
      <w:tr w:rsidR="00C502A3" w:rsidRPr="00C502A3" w14:paraId="214843BB" w14:textId="77777777" w:rsidTr="00841032">
        <w:trPr>
          <w:trHeight w:val="300"/>
        </w:trPr>
        <w:tc>
          <w:tcPr>
            <w:tcW w:w="9498" w:type="dxa"/>
            <w:tcBorders>
              <w:top w:val="single" w:sz="4" w:space="0" w:color="auto"/>
              <w:left w:val="single" w:sz="8" w:space="0" w:color="auto"/>
              <w:bottom w:val="single" w:sz="4" w:space="0" w:color="auto"/>
              <w:right w:val="single" w:sz="4" w:space="0" w:color="auto"/>
            </w:tcBorders>
            <w:noWrap/>
            <w:hideMark/>
          </w:tcPr>
          <w:p w14:paraId="630F509C" w14:textId="2D246D8B"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Retours des formations faites</w:t>
            </w:r>
          </w:p>
        </w:tc>
        <w:tc>
          <w:tcPr>
            <w:tcW w:w="5387" w:type="dxa"/>
            <w:tcBorders>
              <w:top w:val="single" w:sz="4" w:space="0" w:color="auto"/>
              <w:left w:val="single" w:sz="4" w:space="0" w:color="auto"/>
              <w:bottom w:val="single" w:sz="4" w:space="0" w:color="auto"/>
              <w:right w:val="single" w:sz="8" w:space="0" w:color="auto"/>
            </w:tcBorders>
            <w:noWrap/>
            <w:hideMark/>
          </w:tcPr>
          <w:p w14:paraId="5D946735" w14:textId="698B3A12"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Organisateurs des formations</w:t>
            </w:r>
          </w:p>
        </w:tc>
      </w:tr>
      <w:tr w:rsidR="00C502A3" w:rsidRPr="00C502A3" w14:paraId="74E20F0B" w14:textId="77777777" w:rsidTr="00841032">
        <w:trPr>
          <w:trHeight w:val="300"/>
        </w:trPr>
        <w:tc>
          <w:tcPr>
            <w:tcW w:w="9498" w:type="dxa"/>
            <w:tcBorders>
              <w:top w:val="single" w:sz="4" w:space="0" w:color="auto"/>
              <w:left w:val="single" w:sz="8" w:space="0" w:color="auto"/>
              <w:bottom w:val="single" w:sz="4" w:space="0" w:color="auto"/>
              <w:right w:val="single" w:sz="4" w:space="0" w:color="auto"/>
            </w:tcBorders>
            <w:shd w:val="clear" w:color="EDEDED" w:fill="EDEDED"/>
            <w:noWrap/>
            <w:hideMark/>
          </w:tcPr>
          <w:p w14:paraId="6C5B30DA" w14:textId="1D3FC24F"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Connaître les attentes pour une fiche d’inscription bien remplie</w:t>
            </w:r>
          </w:p>
        </w:tc>
        <w:tc>
          <w:tcPr>
            <w:tcW w:w="5387" w:type="dxa"/>
            <w:tcBorders>
              <w:top w:val="single" w:sz="4" w:space="0" w:color="auto"/>
              <w:left w:val="single" w:sz="4" w:space="0" w:color="auto"/>
              <w:bottom w:val="single" w:sz="4" w:space="0" w:color="auto"/>
              <w:right w:val="single" w:sz="8" w:space="0" w:color="auto"/>
            </w:tcBorders>
            <w:shd w:val="clear" w:color="EDEDED" w:fill="EDEDED"/>
            <w:noWrap/>
            <w:hideMark/>
          </w:tcPr>
          <w:p w14:paraId="016E05D3" w14:textId="320E12F0"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Organisateurs des formations</w:t>
            </w:r>
          </w:p>
        </w:tc>
      </w:tr>
      <w:tr w:rsidR="00C502A3" w:rsidRPr="00C502A3" w14:paraId="581368FC" w14:textId="77777777" w:rsidTr="00841032">
        <w:trPr>
          <w:trHeight w:val="300"/>
        </w:trPr>
        <w:tc>
          <w:tcPr>
            <w:tcW w:w="9498" w:type="dxa"/>
            <w:tcBorders>
              <w:top w:val="single" w:sz="4" w:space="0" w:color="auto"/>
              <w:left w:val="single" w:sz="8" w:space="0" w:color="auto"/>
              <w:bottom w:val="single" w:sz="4" w:space="0" w:color="auto"/>
              <w:right w:val="single" w:sz="4" w:space="0" w:color="auto"/>
            </w:tcBorders>
            <w:noWrap/>
            <w:hideMark/>
          </w:tcPr>
          <w:p w14:paraId="1F681D53" w14:textId="60F94A8A"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Avoir un retour des refus</w:t>
            </w:r>
          </w:p>
        </w:tc>
        <w:tc>
          <w:tcPr>
            <w:tcW w:w="5387" w:type="dxa"/>
            <w:tcBorders>
              <w:top w:val="single" w:sz="4" w:space="0" w:color="auto"/>
              <w:left w:val="single" w:sz="4" w:space="0" w:color="auto"/>
              <w:bottom w:val="single" w:sz="4" w:space="0" w:color="auto"/>
              <w:right w:val="single" w:sz="8" w:space="0" w:color="auto"/>
            </w:tcBorders>
            <w:noWrap/>
            <w:hideMark/>
          </w:tcPr>
          <w:p w14:paraId="7839AF9F" w14:textId="56AD89AA"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Organisateurs des formations</w:t>
            </w:r>
          </w:p>
        </w:tc>
      </w:tr>
      <w:tr w:rsidR="00C502A3" w:rsidRPr="00C502A3" w14:paraId="5E2D7FD4" w14:textId="77777777" w:rsidTr="00841032">
        <w:trPr>
          <w:trHeight w:val="300"/>
        </w:trPr>
        <w:tc>
          <w:tcPr>
            <w:tcW w:w="9498" w:type="dxa"/>
            <w:tcBorders>
              <w:top w:val="single" w:sz="4" w:space="0" w:color="auto"/>
              <w:left w:val="single" w:sz="8" w:space="0" w:color="auto"/>
              <w:bottom w:val="single" w:sz="4" w:space="0" w:color="auto"/>
              <w:right w:val="single" w:sz="4" w:space="0" w:color="auto"/>
            </w:tcBorders>
            <w:shd w:val="clear" w:color="EDEDED" w:fill="EDEDED"/>
            <w:noWrap/>
            <w:hideMark/>
          </w:tcPr>
          <w:p w14:paraId="7BAF800F" w14:textId="5A87306C"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lastRenderedPageBreak/>
              <w:t>Fichier avec l’ensemble des inscriptions aux formations</w:t>
            </w:r>
          </w:p>
        </w:tc>
        <w:tc>
          <w:tcPr>
            <w:tcW w:w="5387" w:type="dxa"/>
            <w:tcBorders>
              <w:top w:val="single" w:sz="4" w:space="0" w:color="auto"/>
              <w:left w:val="single" w:sz="4" w:space="0" w:color="auto"/>
              <w:bottom w:val="single" w:sz="4" w:space="0" w:color="auto"/>
              <w:right w:val="single" w:sz="8" w:space="0" w:color="auto"/>
            </w:tcBorders>
            <w:shd w:val="clear" w:color="EDEDED" w:fill="EDEDED"/>
            <w:noWrap/>
            <w:hideMark/>
          </w:tcPr>
          <w:p w14:paraId="16D0AA99" w14:textId="0F598E22"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Organisateurs des formations</w:t>
            </w:r>
          </w:p>
        </w:tc>
      </w:tr>
      <w:tr w:rsidR="00C502A3" w:rsidRPr="00C502A3" w14:paraId="6E4930C1" w14:textId="77777777" w:rsidTr="00841032">
        <w:trPr>
          <w:trHeight w:val="300"/>
        </w:trPr>
        <w:tc>
          <w:tcPr>
            <w:tcW w:w="9498" w:type="dxa"/>
            <w:tcBorders>
              <w:top w:val="single" w:sz="4" w:space="0" w:color="auto"/>
              <w:left w:val="single" w:sz="8" w:space="0" w:color="auto"/>
              <w:bottom w:val="single" w:sz="4" w:space="0" w:color="auto"/>
              <w:right w:val="single" w:sz="4" w:space="0" w:color="auto"/>
            </w:tcBorders>
            <w:noWrap/>
            <w:hideMark/>
          </w:tcPr>
          <w:p w14:paraId="128DD677" w14:textId="79AE5B3B"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Réseau (rencontres)</w:t>
            </w:r>
          </w:p>
        </w:tc>
        <w:tc>
          <w:tcPr>
            <w:tcW w:w="5387" w:type="dxa"/>
            <w:tcBorders>
              <w:top w:val="single" w:sz="4" w:space="0" w:color="auto"/>
              <w:left w:val="single" w:sz="4" w:space="0" w:color="auto"/>
              <w:bottom w:val="single" w:sz="4" w:space="0" w:color="auto"/>
              <w:right w:val="single" w:sz="8" w:space="0" w:color="auto"/>
            </w:tcBorders>
            <w:noWrap/>
            <w:hideMark/>
          </w:tcPr>
          <w:p w14:paraId="66693CAA" w14:textId="30EEDF12" w:rsidR="00C502A3" w:rsidRPr="00C502A3" w:rsidRDefault="00C502A3" w:rsidP="00841032">
            <w:pPr>
              <w:spacing w:after="0" w:line="240" w:lineRule="auto"/>
              <w:jc w:val="left"/>
              <w:rPr>
                <w:rFonts w:ascii="Calibri" w:eastAsia="Times New Roman" w:hAnsi="Calibri" w:cs="Times New Roman"/>
                <w:color w:val="000000"/>
                <w:lang w:eastAsia="fr-FR"/>
              </w:rPr>
            </w:pPr>
            <w:proofErr w:type="gramStart"/>
            <w:r w:rsidRPr="00C502A3">
              <w:rPr>
                <w:rFonts w:ascii="Calibri" w:eastAsia="Times New Roman" w:hAnsi="Calibri" w:cs="Times New Roman"/>
                <w:color w:val="000000"/>
                <w:lang w:eastAsia="fr-FR"/>
              </w:rPr>
              <w:t>animateurs</w:t>
            </w:r>
            <w:proofErr w:type="gramEnd"/>
            <w:r w:rsidRPr="00C502A3">
              <w:rPr>
                <w:rFonts w:ascii="Calibri" w:eastAsia="Times New Roman" w:hAnsi="Calibri" w:cs="Times New Roman"/>
                <w:color w:val="000000"/>
                <w:lang w:eastAsia="fr-FR"/>
              </w:rPr>
              <w:t xml:space="preserve"> des réseaux suivant les tutelles</w:t>
            </w:r>
          </w:p>
        </w:tc>
      </w:tr>
      <w:tr w:rsidR="00C502A3" w:rsidRPr="00C502A3" w14:paraId="48ABFFE4" w14:textId="77777777" w:rsidTr="00841032">
        <w:trPr>
          <w:trHeight w:val="300"/>
        </w:trPr>
        <w:tc>
          <w:tcPr>
            <w:tcW w:w="9498" w:type="dxa"/>
            <w:tcBorders>
              <w:top w:val="single" w:sz="4" w:space="0" w:color="auto"/>
              <w:left w:val="single" w:sz="8" w:space="0" w:color="auto"/>
              <w:bottom w:val="single" w:sz="4" w:space="0" w:color="auto"/>
              <w:right w:val="single" w:sz="4" w:space="0" w:color="auto"/>
            </w:tcBorders>
            <w:shd w:val="clear" w:color="EDEDED" w:fill="EDEDED"/>
            <w:noWrap/>
            <w:hideMark/>
          </w:tcPr>
          <w:p w14:paraId="08E044A4" w14:textId="56F07A19"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Méthodologie de questionnaire</w:t>
            </w:r>
          </w:p>
        </w:tc>
        <w:tc>
          <w:tcPr>
            <w:tcW w:w="5387" w:type="dxa"/>
            <w:tcBorders>
              <w:top w:val="single" w:sz="4" w:space="0" w:color="auto"/>
              <w:left w:val="single" w:sz="4" w:space="0" w:color="auto"/>
              <w:bottom w:val="single" w:sz="4" w:space="0" w:color="auto"/>
              <w:right w:val="single" w:sz="8" w:space="0" w:color="auto"/>
            </w:tcBorders>
            <w:shd w:val="clear" w:color="EDEDED" w:fill="EDEDED"/>
            <w:noWrap/>
            <w:hideMark/>
          </w:tcPr>
          <w:p w14:paraId="1EB60A0B" w14:textId="6288F2A3"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Réseau qualité IN2P3, Réseau</w:t>
            </w:r>
          </w:p>
        </w:tc>
      </w:tr>
      <w:tr w:rsidR="00C502A3" w:rsidRPr="00C502A3" w14:paraId="515128ED" w14:textId="77777777" w:rsidTr="00841032">
        <w:trPr>
          <w:trHeight w:val="300"/>
        </w:trPr>
        <w:tc>
          <w:tcPr>
            <w:tcW w:w="9498" w:type="dxa"/>
            <w:tcBorders>
              <w:top w:val="single" w:sz="4" w:space="0" w:color="auto"/>
              <w:left w:val="single" w:sz="8" w:space="0" w:color="auto"/>
              <w:bottom w:val="single" w:sz="4" w:space="0" w:color="auto"/>
              <w:right w:val="single" w:sz="4" w:space="0" w:color="auto"/>
            </w:tcBorders>
            <w:noWrap/>
            <w:hideMark/>
          </w:tcPr>
          <w:p w14:paraId="0984BB01" w14:textId="3AD14416"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Campagne interne d’appel à volonté pour les formations et autre (formateurs internes, mentor, tuteur)</w:t>
            </w:r>
          </w:p>
        </w:tc>
        <w:tc>
          <w:tcPr>
            <w:tcW w:w="5387" w:type="dxa"/>
            <w:tcBorders>
              <w:top w:val="single" w:sz="4" w:space="0" w:color="auto"/>
              <w:left w:val="single" w:sz="4" w:space="0" w:color="auto"/>
              <w:bottom w:val="single" w:sz="4" w:space="0" w:color="auto"/>
              <w:right w:val="single" w:sz="8" w:space="0" w:color="auto"/>
            </w:tcBorders>
            <w:noWrap/>
            <w:hideMark/>
          </w:tcPr>
          <w:p w14:paraId="4406BB6D" w14:textId="092DD6EA" w:rsidR="00C502A3" w:rsidRPr="00C502A3" w:rsidRDefault="00C502A3" w:rsidP="00841032">
            <w:pPr>
              <w:spacing w:after="0" w:line="240" w:lineRule="auto"/>
              <w:jc w:val="left"/>
              <w:rPr>
                <w:rFonts w:ascii="Calibri" w:eastAsia="Times New Roman" w:hAnsi="Calibri" w:cs="Times New Roman"/>
                <w:color w:val="000000"/>
                <w:lang w:eastAsia="fr-FR"/>
              </w:rPr>
            </w:pPr>
            <w:proofErr w:type="spellStart"/>
            <w:r w:rsidRPr="00C502A3">
              <w:rPr>
                <w:rFonts w:ascii="Calibri" w:eastAsia="Times New Roman" w:hAnsi="Calibri" w:cs="Times New Roman"/>
                <w:color w:val="000000"/>
                <w:lang w:eastAsia="fr-FR"/>
              </w:rPr>
              <w:t>CoFo</w:t>
            </w:r>
            <w:proofErr w:type="spellEnd"/>
            <w:r w:rsidRPr="00C502A3">
              <w:rPr>
                <w:rFonts w:ascii="Calibri" w:eastAsia="Times New Roman" w:hAnsi="Calibri" w:cs="Times New Roman"/>
                <w:color w:val="000000"/>
                <w:lang w:eastAsia="fr-FR"/>
              </w:rPr>
              <w:t xml:space="preserve">, Réseau </w:t>
            </w:r>
            <w:proofErr w:type="spellStart"/>
            <w:r w:rsidRPr="00C502A3">
              <w:rPr>
                <w:rFonts w:ascii="Calibri" w:eastAsia="Times New Roman" w:hAnsi="Calibri" w:cs="Times New Roman"/>
                <w:color w:val="000000"/>
                <w:lang w:eastAsia="fr-FR"/>
              </w:rPr>
              <w:t>CoFo</w:t>
            </w:r>
            <w:proofErr w:type="spellEnd"/>
            <w:r w:rsidRPr="00C502A3">
              <w:rPr>
                <w:rFonts w:ascii="Calibri" w:eastAsia="Times New Roman" w:hAnsi="Calibri" w:cs="Times New Roman"/>
                <w:color w:val="000000"/>
                <w:lang w:eastAsia="fr-FR"/>
              </w:rPr>
              <w:t xml:space="preserve"> et/ou RT/DT, DAT, Chefs de service, CNE</w:t>
            </w:r>
          </w:p>
        </w:tc>
      </w:tr>
      <w:tr w:rsidR="00C502A3" w:rsidRPr="00C502A3" w14:paraId="7096302C" w14:textId="77777777" w:rsidTr="00841032">
        <w:trPr>
          <w:trHeight w:val="300"/>
        </w:trPr>
        <w:tc>
          <w:tcPr>
            <w:tcW w:w="9498" w:type="dxa"/>
            <w:tcBorders>
              <w:top w:val="single" w:sz="4" w:space="0" w:color="auto"/>
              <w:left w:val="single" w:sz="8" w:space="0" w:color="auto"/>
              <w:bottom w:val="single" w:sz="4" w:space="0" w:color="auto"/>
              <w:right w:val="single" w:sz="4" w:space="0" w:color="auto"/>
            </w:tcBorders>
            <w:shd w:val="clear" w:color="EDEDED" w:fill="EDEDED"/>
            <w:noWrap/>
            <w:hideMark/>
          </w:tcPr>
          <w:p w14:paraId="319BEE41" w14:textId="3E9A7718"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Implication dans les processus de réorientation professionnelle ou autre impliquant de la formation</w:t>
            </w:r>
          </w:p>
        </w:tc>
        <w:tc>
          <w:tcPr>
            <w:tcW w:w="5387" w:type="dxa"/>
            <w:tcBorders>
              <w:top w:val="single" w:sz="4" w:space="0" w:color="auto"/>
              <w:left w:val="single" w:sz="4" w:space="0" w:color="auto"/>
              <w:bottom w:val="single" w:sz="4" w:space="0" w:color="auto"/>
              <w:right w:val="single" w:sz="8" w:space="0" w:color="auto"/>
            </w:tcBorders>
            <w:shd w:val="clear" w:color="EDEDED" w:fill="EDEDED"/>
            <w:noWrap/>
            <w:hideMark/>
          </w:tcPr>
          <w:p w14:paraId="46100B81" w14:textId="46D7B460"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RH</w:t>
            </w:r>
          </w:p>
        </w:tc>
      </w:tr>
      <w:tr w:rsidR="00C502A3" w:rsidRPr="00C502A3" w14:paraId="6505F6AD" w14:textId="77777777" w:rsidTr="00841032">
        <w:trPr>
          <w:trHeight w:val="300"/>
        </w:trPr>
        <w:tc>
          <w:tcPr>
            <w:tcW w:w="9498" w:type="dxa"/>
            <w:tcBorders>
              <w:top w:val="single" w:sz="4" w:space="0" w:color="auto"/>
              <w:left w:val="single" w:sz="8" w:space="0" w:color="auto"/>
              <w:bottom w:val="single" w:sz="4" w:space="0" w:color="auto"/>
              <w:right w:val="single" w:sz="4" w:space="0" w:color="auto"/>
            </w:tcBorders>
            <w:noWrap/>
            <w:hideMark/>
          </w:tcPr>
          <w:p w14:paraId="4CC2FFCB" w14:textId="5C2FACDA"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Budget attribué, orientations du budget</w:t>
            </w:r>
          </w:p>
        </w:tc>
        <w:tc>
          <w:tcPr>
            <w:tcW w:w="5387" w:type="dxa"/>
            <w:tcBorders>
              <w:top w:val="single" w:sz="4" w:space="0" w:color="auto"/>
              <w:left w:val="single" w:sz="4" w:space="0" w:color="auto"/>
              <w:bottom w:val="single" w:sz="4" w:space="0" w:color="auto"/>
              <w:right w:val="single" w:sz="8" w:space="0" w:color="auto"/>
            </w:tcBorders>
            <w:noWrap/>
            <w:hideMark/>
          </w:tcPr>
          <w:p w14:paraId="6FDBF9AB" w14:textId="2C070934"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DU</w:t>
            </w:r>
          </w:p>
        </w:tc>
      </w:tr>
      <w:tr w:rsidR="00C502A3" w:rsidRPr="00C502A3" w14:paraId="1EFE2F13" w14:textId="77777777" w:rsidTr="00841032">
        <w:trPr>
          <w:trHeight w:val="300"/>
        </w:trPr>
        <w:tc>
          <w:tcPr>
            <w:tcW w:w="9498" w:type="dxa"/>
            <w:tcBorders>
              <w:top w:val="single" w:sz="4" w:space="0" w:color="auto"/>
              <w:left w:val="single" w:sz="8" w:space="0" w:color="auto"/>
              <w:bottom w:val="single" w:sz="4" w:space="0" w:color="auto"/>
              <w:right w:val="single" w:sz="4" w:space="0" w:color="auto"/>
            </w:tcBorders>
            <w:shd w:val="clear" w:color="EDEDED" w:fill="EDEDED"/>
            <w:noWrap/>
            <w:hideMark/>
          </w:tcPr>
          <w:p w14:paraId="30D537DF" w14:textId="24F8D9D9" w:rsidR="00C502A3" w:rsidRPr="00C502A3" w:rsidRDefault="00C502A3" w:rsidP="00841032">
            <w:pPr>
              <w:spacing w:after="0" w:line="240" w:lineRule="auto"/>
              <w:jc w:val="left"/>
              <w:rPr>
                <w:rFonts w:ascii="Calibri" w:eastAsia="Times New Roman" w:hAnsi="Calibri" w:cs="Times New Roman"/>
                <w:color w:val="000000"/>
                <w:lang w:eastAsia="fr-FR"/>
              </w:rPr>
            </w:pPr>
            <w:proofErr w:type="spellStart"/>
            <w:r w:rsidRPr="00C502A3">
              <w:rPr>
                <w:rFonts w:ascii="Calibri" w:eastAsia="Times New Roman" w:hAnsi="Calibri" w:cs="Times New Roman"/>
                <w:color w:val="000000"/>
                <w:lang w:eastAsia="fr-FR"/>
              </w:rPr>
              <w:t>Etat</w:t>
            </w:r>
            <w:proofErr w:type="spellEnd"/>
            <w:r w:rsidRPr="00C502A3">
              <w:rPr>
                <w:rFonts w:ascii="Calibri" w:eastAsia="Times New Roman" w:hAnsi="Calibri" w:cs="Times New Roman"/>
                <w:color w:val="000000"/>
                <w:lang w:eastAsia="fr-FR"/>
              </w:rPr>
              <w:t xml:space="preserve"> du budget (</w:t>
            </w:r>
            <w:proofErr w:type="spellStart"/>
            <w:r w:rsidRPr="00C502A3">
              <w:rPr>
                <w:rFonts w:ascii="Calibri" w:eastAsia="Times New Roman" w:hAnsi="Calibri" w:cs="Times New Roman"/>
                <w:color w:val="000000"/>
                <w:lang w:eastAsia="fr-FR"/>
              </w:rPr>
              <w:t>Geslab</w:t>
            </w:r>
            <w:proofErr w:type="spellEnd"/>
            <w:r w:rsidRPr="00C502A3">
              <w:rPr>
                <w:rFonts w:ascii="Calibri" w:eastAsia="Times New Roman" w:hAnsi="Calibri" w:cs="Times New Roman"/>
                <w:color w:val="000000"/>
                <w:lang w:eastAsia="fr-FR"/>
              </w:rPr>
              <w:t xml:space="preserve"> ou autre)</w:t>
            </w:r>
          </w:p>
        </w:tc>
        <w:tc>
          <w:tcPr>
            <w:tcW w:w="5387" w:type="dxa"/>
            <w:tcBorders>
              <w:top w:val="single" w:sz="4" w:space="0" w:color="auto"/>
              <w:left w:val="single" w:sz="4" w:space="0" w:color="auto"/>
              <w:bottom w:val="single" w:sz="4" w:space="0" w:color="auto"/>
              <w:right w:val="single" w:sz="8" w:space="0" w:color="auto"/>
            </w:tcBorders>
            <w:shd w:val="clear" w:color="EDEDED" w:fill="EDEDED"/>
            <w:noWrap/>
            <w:hideMark/>
          </w:tcPr>
          <w:p w14:paraId="7ECD2480" w14:textId="79CA1805"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DU, Service administratif du labo</w:t>
            </w:r>
          </w:p>
        </w:tc>
      </w:tr>
      <w:tr w:rsidR="00C502A3" w:rsidRPr="00C502A3" w14:paraId="0DC97DE3" w14:textId="77777777" w:rsidTr="00841032">
        <w:trPr>
          <w:trHeight w:val="300"/>
        </w:trPr>
        <w:tc>
          <w:tcPr>
            <w:tcW w:w="9498" w:type="dxa"/>
            <w:tcBorders>
              <w:top w:val="single" w:sz="4" w:space="0" w:color="auto"/>
              <w:left w:val="single" w:sz="8" w:space="0" w:color="auto"/>
              <w:bottom w:val="single" w:sz="4" w:space="0" w:color="auto"/>
              <w:right w:val="single" w:sz="4" w:space="0" w:color="auto"/>
            </w:tcBorders>
            <w:noWrap/>
            <w:hideMark/>
          </w:tcPr>
          <w:p w14:paraId="1860A706" w14:textId="59086EE0"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Connaissance et accès aux sites spécifiques liés à la formation</w:t>
            </w:r>
          </w:p>
        </w:tc>
        <w:tc>
          <w:tcPr>
            <w:tcW w:w="5387" w:type="dxa"/>
            <w:tcBorders>
              <w:top w:val="single" w:sz="4" w:space="0" w:color="auto"/>
              <w:left w:val="single" w:sz="4" w:space="0" w:color="auto"/>
              <w:bottom w:val="single" w:sz="4" w:space="0" w:color="auto"/>
              <w:right w:val="single" w:sz="8" w:space="0" w:color="auto"/>
            </w:tcBorders>
            <w:noWrap/>
            <w:hideMark/>
          </w:tcPr>
          <w:p w14:paraId="4EF450B8" w14:textId="33927958"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 xml:space="preserve">Réseau des </w:t>
            </w:r>
            <w:proofErr w:type="spellStart"/>
            <w:r w:rsidRPr="00C502A3">
              <w:rPr>
                <w:rFonts w:ascii="Calibri" w:eastAsia="Times New Roman" w:hAnsi="Calibri" w:cs="Times New Roman"/>
                <w:color w:val="000000"/>
                <w:lang w:eastAsia="fr-FR"/>
              </w:rPr>
              <w:t>CoFo</w:t>
            </w:r>
            <w:proofErr w:type="spellEnd"/>
            <w:r w:rsidRPr="00C502A3">
              <w:rPr>
                <w:rFonts w:ascii="Calibri" w:eastAsia="Times New Roman" w:hAnsi="Calibri" w:cs="Times New Roman"/>
                <w:color w:val="000000"/>
                <w:lang w:eastAsia="fr-FR"/>
              </w:rPr>
              <w:t xml:space="preserve">, </w:t>
            </w:r>
            <w:proofErr w:type="spellStart"/>
            <w:r w:rsidRPr="00C502A3">
              <w:rPr>
                <w:rFonts w:ascii="Calibri" w:eastAsia="Times New Roman" w:hAnsi="Calibri" w:cs="Times New Roman"/>
                <w:color w:val="000000"/>
                <w:lang w:eastAsia="fr-FR"/>
              </w:rPr>
              <w:t>CoFo</w:t>
            </w:r>
            <w:proofErr w:type="spellEnd"/>
          </w:p>
        </w:tc>
      </w:tr>
      <w:tr w:rsidR="00C502A3" w:rsidRPr="00C502A3" w14:paraId="31876643" w14:textId="77777777" w:rsidTr="00841032">
        <w:trPr>
          <w:trHeight w:val="300"/>
        </w:trPr>
        <w:tc>
          <w:tcPr>
            <w:tcW w:w="9498" w:type="dxa"/>
            <w:tcBorders>
              <w:top w:val="single" w:sz="4" w:space="0" w:color="auto"/>
              <w:left w:val="single" w:sz="8" w:space="0" w:color="auto"/>
              <w:bottom w:val="single" w:sz="8" w:space="0" w:color="auto"/>
              <w:right w:val="single" w:sz="4" w:space="0" w:color="auto"/>
            </w:tcBorders>
            <w:shd w:val="clear" w:color="EDEDED" w:fill="EDEDED"/>
            <w:noWrap/>
            <w:hideMark/>
          </w:tcPr>
          <w:p w14:paraId="05EF152E" w14:textId="1545E303" w:rsidR="00C502A3" w:rsidRPr="00C502A3" w:rsidRDefault="00C502A3" w:rsidP="00841032">
            <w:pPr>
              <w:spacing w:after="0" w:line="240" w:lineRule="auto"/>
              <w:jc w:val="left"/>
              <w:rPr>
                <w:rFonts w:ascii="Calibri" w:eastAsia="Times New Roman" w:hAnsi="Calibri" w:cs="Times New Roman"/>
                <w:color w:val="000000"/>
                <w:lang w:eastAsia="fr-FR"/>
              </w:rPr>
            </w:pPr>
            <w:r w:rsidRPr="00C502A3">
              <w:rPr>
                <w:rFonts w:ascii="Calibri" w:eastAsia="Times New Roman" w:hAnsi="Calibri" w:cs="Times New Roman"/>
                <w:color w:val="000000"/>
                <w:lang w:eastAsia="fr-FR"/>
              </w:rPr>
              <w:t>Accès aux organigrammes des tutelles</w:t>
            </w:r>
          </w:p>
        </w:tc>
        <w:tc>
          <w:tcPr>
            <w:tcW w:w="5387" w:type="dxa"/>
            <w:tcBorders>
              <w:top w:val="single" w:sz="4" w:space="0" w:color="auto"/>
              <w:left w:val="single" w:sz="4" w:space="0" w:color="auto"/>
              <w:bottom w:val="single" w:sz="8" w:space="0" w:color="auto"/>
              <w:right w:val="single" w:sz="8" w:space="0" w:color="auto"/>
            </w:tcBorders>
            <w:shd w:val="clear" w:color="EDEDED" w:fill="EDEDED"/>
            <w:noWrap/>
            <w:hideMark/>
          </w:tcPr>
          <w:p w14:paraId="400C4387" w14:textId="72A06243" w:rsidR="00C502A3" w:rsidRPr="00C502A3" w:rsidRDefault="00494F69" w:rsidP="00841032">
            <w:pPr>
              <w:spacing w:after="0" w:line="240" w:lineRule="auto"/>
              <w:jc w:val="left"/>
              <w:rPr>
                <w:rFonts w:ascii="Calibri" w:eastAsia="Times New Roman" w:hAnsi="Calibri" w:cs="Times New Roman"/>
                <w:color w:val="000000"/>
                <w:lang w:eastAsia="fr-FR"/>
              </w:rPr>
            </w:pPr>
            <w:r>
              <w:rPr>
                <w:rFonts w:ascii="Calibri" w:eastAsia="Times New Roman" w:hAnsi="Calibri" w:cs="Times New Roman"/>
                <w:color w:val="000000"/>
                <w:lang w:eastAsia="fr-FR"/>
              </w:rPr>
              <w:t>T</w:t>
            </w:r>
            <w:r w:rsidR="00C502A3" w:rsidRPr="00C502A3">
              <w:rPr>
                <w:rFonts w:ascii="Calibri" w:eastAsia="Times New Roman" w:hAnsi="Calibri" w:cs="Times New Roman"/>
                <w:color w:val="000000"/>
                <w:lang w:eastAsia="fr-FR"/>
              </w:rPr>
              <w:t>utelles</w:t>
            </w:r>
          </w:p>
        </w:tc>
      </w:tr>
    </w:tbl>
    <w:p w14:paraId="569ACB9D" w14:textId="77777777" w:rsidR="00D63317" w:rsidRDefault="00D63317" w:rsidP="00D63317"/>
    <w:sectPr w:rsidR="00D63317" w:rsidSect="00841032">
      <w:pgSz w:w="16838" w:h="11906" w:orient="landscape"/>
      <w:pgMar w:top="1134" w:right="962" w:bottom="1276"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507FC" w14:textId="77777777" w:rsidR="004528D0" w:rsidRDefault="004528D0" w:rsidP="00594AC4">
      <w:pPr>
        <w:spacing w:after="0" w:line="240" w:lineRule="auto"/>
      </w:pPr>
      <w:r>
        <w:separator/>
      </w:r>
    </w:p>
  </w:endnote>
  <w:endnote w:type="continuationSeparator" w:id="0">
    <w:p w14:paraId="4B5DED4F" w14:textId="77777777" w:rsidR="004528D0" w:rsidRDefault="004528D0" w:rsidP="00594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Pro-Regular">
    <w:panose1 w:val="020B0604020202020204"/>
    <w:charset w:val="00"/>
    <w:family w:val="auto"/>
    <w:notTrueType/>
    <w:pitch w:val="default"/>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6E705" w14:textId="77777777" w:rsidR="00814796" w:rsidRDefault="00814796">
    <w:pPr>
      <w:pStyle w:val="Pieddepage"/>
    </w:pPr>
    <w:r>
      <w:rPr>
        <w:noProof/>
        <w:lang w:eastAsia="fr-FR"/>
      </w:rPr>
      <w:drawing>
        <wp:anchor distT="0" distB="0" distL="114300" distR="114300" simplePos="0" relativeHeight="251661312" behindDoc="0" locked="0" layoutInCell="1" allowOverlap="1" wp14:anchorId="03BB4BB8" wp14:editId="6199A510">
          <wp:simplePos x="0" y="0"/>
          <wp:positionH relativeFrom="page">
            <wp:align>right</wp:align>
          </wp:positionH>
          <wp:positionV relativeFrom="paragraph">
            <wp:posOffset>-763270</wp:posOffset>
          </wp:positionV>
          <wp:extent cx="1371600" cy="137160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560A9" w14:textId="77777777" w:rsidR="004528D0" w:rsidRDefault="004528D0" w:rsidP="00594AC4">
      <w:pPr>
        <w:spacing w:after="0" w:line="240" w:lineRule="auto"/>
      </w:pPr>
      <w:r>
        <w:separator/>
      </w:r>
    </w:p>
  </w:footnote>
  <w:footnote w:type="continuationSeparator" w:id="0">
    <w:p w14:paraId="06C69924" w14:textId="77777777" w:rsidR="004528D0" w:rsidRDefault="004528D0" w:rsidP="00594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0BABE" w14:textId="77777777" w:rsidR="00814796" w:rsidRDefault="00814796">
    <w:pPr>
      <w:pStyle w:val="En-tte"/>
    </w:pPr>
    <w:r>
      <w:rPr>
        <w:noProof/>
        <w:lang w:eastAsia="fr-FR"/>
      </w:rPr>
      <mc:AlternateContent>
        <mc:Choice Requires="wpg">
          <w:drawing>
            <wp:anchor distT="0" distB="0" distL="114300" distR="114300" simplePos="0" relativeHeight="251659264" behindDoc="0" locked="0" layoutInCell="1" allowOverlap="1" wp14:anchorId="571A8558" wp14:editId="2F7A5929">
              <wp:simplePos x="0" y="0"/>
              <wp:positionH relativeFrom="page">
                <wp:posOffset>0</wp:posOffset>
              </wp:positionH>
              <wp:positionV relativeFrom="paragraph">
                <wp:posOffset>-444786</wp:posOffset>
              </wp:positionV>
              <wp:extent cx="1368000" cy="1372731"/>
              <wp:effectExtent l="0" t="0" r="3810" b="0"/>
              <wp:wrapNone/>
              <wp:docPr id="5" name="Groupe 5"/>
              <wp:cNvGraphicFramePr/>
              <a:graphic xmlns:a="http://schemas.openxmlformats.org/drawingml/2006/main">
                <a:graphicData uri="http://schemas.microsoft.com/office/word/2010/wordprocessingGroup">
                  <wpg:wgp>
                    <wpg:cNvGrpSpPr/>
                    <wpg:grpSpPr>
                      <a:xfrm>
                        <a:off x="0" y="0"/>
                        <a:ext cx="1368000" cy="1372731"/>
                        <a:chOff x="0" y="-4731"/>
                        <a:chExt cx="1368000" cy="1372731"/>
                      </a:xfrm>
                    </wpg:grpSpPr>
                    <wps:wsp>
                      <wps:cNvPr id="2" name="Rectangle 2"/>
                      <wps:cNvSpPr/>
                      <wps:spPr>
                        <a:xfrm rot="5400000">
                          <a:off x="540000" y="-544731"/>
                          <a:ext cx="288000" cy="1368000"/>
                        </a:xfrm>
                        <a:prstGeom prst="rect">
                          <a:avLst/>
                        </a:prstGeom>
                        <a:solidFill>
                          <a:srgbClr val="E84E0F">
                            <a:alpha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90D52F" w14:textId="77777777" w:rsidR="00814796" w:rsidRDefault="00814796" w:rsidP="0081479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4794" y="0"/>
                          <a:ext cx="288000" cy="1368000"/>
                        </a:xfrm>
                        <a:prstGeom prst="rect">
                          <a:avLst/>
                        </a:prstGeom>
                        <a:solidFill>
                          <a:srgbClr val="E84E0F">
                            <a:alpha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3A4AB3" w14:textId="77777777" w:rsidR="00814796" w:rsidRDefault="00814796" w:rsidP="008147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71A8558" id="Groupe 5" o:spid="_x0000_s1026" style="position:absolute;left:0;text-align:left;margin-left:0;margin-top:-35pt;width:107.7pt;height:108.1pt;z-index:251659264;mso-position-horizontal-relative:page" coordorigin=",-47" coordsize="13680,137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">
              <v:rect id="Rectangle 2" o:spid="_x0000_s1027" style="position:absolute;left:5400;top:-5447;width:2879;height:13680;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" fillcolor="#e84e0f" stroked="f" strokeweight="1pt">
                <v:fill opacity="52428f"/>
                <v:textbox>
                  <w:txbxContent>
                    <w:p w14:paraId="1E90D52F" w14:textId="77777777" w:rsidR="00814796" w:rsidRDefault="00814796" w:rsidP="00814796">
                      <w:pPr>
                        <w:jc w:val="center"/>
                      </w:pPr>
                      <w:r>
                        <w:t xml:space="preserve"> </w:t>
                      </w:r>
                    </w:p>
                  </w:txbxContent>
                </v:textbox>
              </v:rect>
              <v:rect id="Rectangle 4" o:spid="_x0000_s1028" style="position:absolute;left:47;width:2880;height:136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" fillcolor="#e84e0f" stroked="f" strokeweight="1pt">
                <v:fill opacity="52428f"/>
                <v:textbox>
                  <w:txbxContent>
                    <w:p w14:paraId="3B3A4AB3" w14:textId="77777777" w:rsidR="00814796" w:rsidRDefault="00814796" w:rsidP="00814796">
                      <w:pPr>
                        <w:jc w:val="center"/>
                      </w:pPr>
                    </w:p>
                  </w:txbxContent>
                </v:textbox>
              </v:rect>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C05"/>
    <w:multiLevelType w:val="hybridMultilevel"/>
    <w:tmpl w:val="92AA0DF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B283FDD"/>
    <w:multiLevelType w:val="hybridMultilevel"/>
    <w:tmpl w:val="61D221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B84CCA"/>
    <w:multiLevelType w:val="hybridMultilevel"/>
    <w:tmpl w:val="6E96C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013989"/>
    <w:multiLevelType w:val="hybridMultilevel"/>
    <w:tmpl w:val="F056BC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1302BA"/>
    <w:multiLevelType w:val="hybridMultilevel"/>
    <w:tmpl w:val="730625F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3C7D53D8"/>
    <w:multiLevelType w:val="hybridMultilevel"/>
    <w:tmpl w:val="84DA2F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0F25C2"/>
    <w:multiLevelType w:val="hybridMultilevel"/>
    <w:tmpl w:val="57CEDF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6184CEA"/>
    <w:multiLevelType w:val="hybridMultilevel"/>
    <w:tmpl w:val="C9CC1F7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5BE40F8D"/>
    <w:multiLevelType w:val="hybridMultilevel"/>
    <w:tmpl w:val="96ACAC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37290415">
    <w:abstractNumId w:val="2"/>
  </w:num>
  <w:num w:numId="2" w16cid:durableId="642933063">
    <w:abstractNumId w:val="0"/>
  </w:num>
  <w:num w:numId="3" w16cid:durableId="2144303400">
    <w:abstractNumId w:val="0"/>
  </w:num>
  <w:num w:numId="4" w16cid:durableId="4843213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3341012">
    <w:abstractNumId w:val="7"/>
  </w:num>
  <w:num w:numId="6" w16cid:durableId="328217201">
    <w:abstractNumId w:val="4"/>
  </w:num>
  <w:num w:numId="7" w16cid:durableId="294262152">
    <w:abstractNumId w:val="8"/>
  </w:num>
  <w:num w:numId="8" w16cid:durableId="1404909936">
    <w:abstractNumId w:val="6"/>
  </w:num>
  <w:num w:numId="9" w16cid:durableId="1391730738">
    <w:abstractNumId w:val="1"/>
  </w:num>
  <w:num w:numId="10" w16cid:durableId="1619490442">
    <w:abstractNumId w:val="5"/>
  </w:num>
  <w:num w:numId="11" w16cid:durableId="1732118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11B"/>
    <w:rsid w:val="00050151"/>
    <w:rsid w:val="001978CC"/>
    <w:rsid w:val="001A325B"/>
    <w:rsid w:val="002D5F07"/>
    <w:rsid w:val="00337176"/>
    <w:rsid w:val="00404FC0"/>
    <w:rsid w:val="004528D0"/>
    <w:rsid w:val="0046172D"/>
    <w:rsid w:val="00494F69"/>
    <w:rsid w:val="004A011B"/>
    <w:rsid w:val="004F4FD8"/>
    <w:rsid w:val="005864D2"/>
    <w:rsid w:val="00594AC4"/>
    <w:rsid w:val="0066092D"/>
    <w:rsid w:val="00814796"/>
    <w:rsid w:val="008252F4"/>
    <w:rsid w:val="00841032"/>
    <w:rsid w:val="008562CE"/>
    <w:rsid w:val="00876D0A"/>
    <w:rsid w:val="00913F55"/>
    <w:rsid w:val="00A15A94"/>
    <w:rsid w:val="00A376A3"/>
    <w:rsid w:val="00AC5ED6"/>
    <w:rsid w:val="00B51A32"/>
    <w:rsid w:val="00B8682A"/>
    <w:rsid w:val="00BD5462"/>
    <w:rsid w:val="00C361A2"/>
    <w:rsid w:val="00C502A3"/>
    <w:rsid w:val="00CA4E9B"/>
    <w:rsid w:val="00CB6399"/>
    <w:rsid w:val="00D63317"/>
    <w:rsid w:val="00FE0C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9014B"/>
  <w15:chartTrackingRefBased/>
  <w15:docId w15:val="{5E640F92-358D-4442-A09C-55802EEFB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151"/>
    <w:pPr>
      <w:jc w:val="both"/>
    </w:pPr>
  </w:style>
  <w:style w:type="paragraph" w:styleId="Titre1">
    <w:name w:val="heading 1"/>
    <w:basedOn w:val="Normal"/>
    <w:next w:val="Normal"/>
    <w:link w:val="Titre1Car"/>
    <w:uiPriority w:val="9"/>
    <w:qFormat/>
    <w:rsid w:val="00FE0C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94AC4"/>
    <w:pPr>
      <w:tabs>
        <w:tab w:val="center" w:pos="4536"/>
        <w:tab w:val="right" w:pos="9072"/>
      </w:tabs>
      <w:spacing w:after="0" w:line="240" w:lineRule="auto"/>
    </w:pPr>
  </w:style>
  <w:style w:type="character" w:customStyle="1" w:styleId="En-tteCar">
    <w:name w:val="En-tête Car"/>
    <w:basedOn w:val="Policepardfaut"/>
    <w:link w:val="En-tte"/>
    <w:uiPriority w:val="99"/>
    <w:rsid w:val="00594AC4"/>
  </w:style>
  <w:style w:type="paragraph" w:styleId="Pieddepage">
    <w:name w:val="footer"/>
    <w:basedOn w:val="Normal"/>
    <w:link w:val="PieddepageCar"/>
    <w:uiPriority w:val="99"/>
    <w:unhideWhenUsed/>
    <w:rsid w:val="00594A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4AC4"/>
  </w:style>
  <w:style w:type="paragraph" w:customStyle="1" w:styleId="Paragraphestandard">
    <w:name w:val="[Paragraphe standard]"/>
    <w:basedOn w:val="Normal"/>
    <w:uiPriority w:val="99"/>
    <w:rsid w:val="00594AC4"/>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Lienhypertexte">
    <w:name w:val="Hyperlink"/>
    <w:basedOn w:val="Policepardfaut"/>
    <w:uiPriority w:val="99"/>
    <w:semiHidden/>
    <w:unhideWhenUsed/>
    <w:rsid w:val="00337176"/>
    <w:rPr>
      <w:color w:val="0563C1" w:themeColor="hyperlink"/>
      <w:u w:val="single"/>
    </w:rPr>
  </w:style>
  <w:style w:type="paragraph" w:styleId="Paragraphedeliste">
    <w:name w:val="List Paragraph"/>
    <w:basedOn w:val="Normal"/>
    <w:uiPriority w:val="34"/>
    <w:qFormat/>
    <w:rsid w:val="00337176"/>
    <w:pPr>
      <w:spacing w:after="0" w:line="240" w:lineRule="auto"/>
      <w:ind w:left="720"/>
      <w:contextualSpacing/>
    </w:pPr>
  </w:style>
  <w:style w:type="table" w:styleId="Grilledutableau">
    <w:name w:val="Table Grid"/>
    <w:basedOn w:val="TableauNormal"/>
    <w:uiPriority w:val="39"/>
    <w:rsid w:val="00A376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FE0CE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06974">
      <w:bodyDiv w:val="1"/>
      <w:marLeft w:val="0"/>
      <w:marRight w:val="0"/>
      <w:marTop w:val="0"/>
      <w:marBottom w:val="0"/>
      <w:divBdr>
        <w:top w:val="none" w:sz="0" w:space="0" w:color="auto"/>
        <w:left w:val="none" w:sz="0" w:space="0" w:color="auto"/>
        <w:bottom w:val="none" w:sz="0" w:space="0" w:color="auto"/>
        <w:right w:val="none" w:sz="0" w:space="0" w:color="auto"/>
      </w:divBdr>
    </w:div>
    <w:div w:id="343942003">
      <w:bodyDiv w:val="1"/>
      <w:marLeft w:val="0"/>
      <w:marRight w:val="0"/>
      <w:marTop w:val="0"/>
      <w:marBottom w:val="0"/>
      <w:divBdr>
        <w:top w:val="none" w:sz="0" w:space="0" w:color="auto"/>
        <w:left w:val="none" w:sz="0" w:space="0" w:color="auto"/>
        <w:bottom w:val="none" w:sz="0" w:space="0" w:color="auto"/>
        <w:right w:val="none" w:sz="0" w:space="0" w:color="auto"/>
      </w:divBdr>
    </w:div>
    <w:div w:id="1101997679">
      <w:bodyDiv w:val="1"/>
      <w:marLeft w:val="0"/>
      <w:marRight w:val="0"/>
      <w:marTop w:val="0"/>
      <w:marBottom w:val="0"/>
      <w:divBdr>
        <w:top w:val="none" w:sz="0" w:space="0" w:color="auto"/>
        <w:left w:val="none" w:sz="0" w:space="0" w:color="auto"/>
        <w:bottom w:val="none" w:sz="0" w:space="0" w:color="auto"/>
        <w:right w:val="none" w:sz="0" w:space="0" w:color="auto"/>
      </w:divBdr>
    </w:div>
    <w:div w:id="1594432152">
      <w:bodyDiv w:val="1"/>
      <w:marLeft w:val="0"/>
      <w:marRight w:val="0"/>
      <w:marTop w:val="0"/>
      <w:marBottom w:val="0"/>
      <w:divBdr>
        <w:top w:val="none" w:sz="0" w:space="0" w:color="auto"/>
        <w:left w:val="none" w:sz="0" w:space="0" w:color="auto"/>
        <w:bottom w:val="none" w:sz="0" w:space="0" w:color="auto"/>
        <w:right w:val="none" w:sz="0" w:space="0" w:color="auto"/>
      </w:divBdr>
    </w:div>
    <w:div w:id="1598060390">
      <w:bodyDiv w:val="1"/>
      <w:marLeft w:val="0"/>
      <w:marRight w:val="0"/>
      <w:marTop w:val="0"/>
      <w:marBottom w:val="0"/>
      <w:divBdr>
        <w:top w:val="none" w:sz="0" w:space="0" w:color="auto"/>
        <w:left w:val="none" w:sz="0" w:space="0" w:color="auto"/>
        <w:bottom w:val="none" w:sz="0" w:space="0" w:color="auto"/>
        <w:right w:val="none" w:sz="0" w:space="0" w:color="auto"/>
      </w:divBdr>
    </w:div>
    <w:div w:id="1743527506">
      <w:bodyDiv w:val="1"/>
      <w:marLeft w:val="0"/>
      <w:marRight w:val="0"/>
      <w:marTop w:val="0"/>
      <w:marBottom w:val="0"/>
      <w:divBdr>
        <w:top w:val="none" w:sz="0" w:space="0" w:color="auto"/>
        <w:left w:val="none" w:sz="0" w:space="0" w:color="auto"/>
        <w:bottom w:val="none" w:sz="0" w:space="0" w:color="auto"/>
        <w:right w:val="none" w:sz="0" w:space="0" w:color="auto"/>
      </w:divBdr>
    </w:div>
    <w:div w:id="1890260234">
      <w:bodyDiv w:val="1"/>
      <w:marLeft w:val="0"/>
      <w:marRight w:val="0"/>
      <w:marTop w:val="0"/>
      <w:marBottom w:val="0"/>
      <w:divBdr>
        <w:top w:val="none" w:sz="0" w:space="0" w:color="auto"/>
        <w:left w:val="none" w:sz="0" w:space="0" w:color="auto"/>
        <w:bottom w:val="none" w:sz="0" w:space="0" w:color="auto"/>
        <w:right w:val="none" w:sz="0" w:space="0" w:color="auto"/>
      </w:divBdr>
    </w:div>
    <w:div w:id="2045667138">
      <w:bodyDiv w:val="1"/>
      <w:marLeft w:val="0"/>
      <w:marRight w:val="0"/>
      <w:marTop w:val="0"/>
      <w:marBottom w:val="0"/>
      <w:divBdr>
        <w:top w:val="none" w:sz="0" w:space="0" w:color="auto"/>
        <w:left w:val="none" w:sz="0" w:space="0" w:color="auto"/>
        <w:bottom w:val="none" w:sz="0" w:space="0" w:color="auto"/>
        <w:right w:val="none" w:sz="0" w:space="0" w:color="auto"/>
      </w:divBdr>
    </w:div>
    <w:div w:id="213432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0d28d27-aef0-4b79-9a60-30d5425488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319EE6AB0FEE47A06ADE2D64326A2C" ma:contentTypeVersion="15" ma:contentTypeDescription="Crée un document." ma:contentTypeScope="" ma:versionID="d3ac717a2d5f584fce789d509e1e3850">
  <xsd:schema xmlns:xsd="http://www.w3.org/2001/XMLSchema" xmlns:xs="http://www.w3.org/2001/XMLSchema" xmlns:p="http://schemas.microsoft.com/office/2006/metadata/properties" xmlns:ns3="40d28d27-aef0-4b79-9a60-30d5425488ed" targetNamespace="http://schemas.microsoft.com/office/2006/metadata/properties" ma:root="true" ma:fieldsID="7fa7de56814c168e77c1ed52710f3a1b" ns3:_="">
    <xsd:import namespace="40d28d27-aef0-4b79-9a60-30d5425488e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28d27-aef0-4b79-9a60-30d542548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AED6EC-7BB1-4F14-B83A-1FB2891F1506}">
  <ds:schemaRefs>
    <ds:schemaRef ds:uri="http://schemas.microsoft.com/sharepoint/v3/contenttype/forms"/>
  </ds:schemaRefs>
</ds:datastoreItem>
</file>

<file path=customXml/itemProps2.xml><?xml version="1.0" encoding="utf-8"?>
<ds:datastoreItem xmlns:ds="http://schemas.openxmlformats.org/officeDocument/2006/customXml" ds:itemID="{E6E65111-8590-4E67-AED9-744403C6D1E4}">
  <ds:schemaRefs>
    <ds:schemaRef ds:uri="http://schemas.microsoft.com/office/2006/metadata/properties"/>
    <ds:schemaRef ds:uri="http://schemas.microsoft.com/office/infopath/2007/PartnerControls"/>
    <ds:schemaRef ds:uri="40d28d27-aef0-4b79-9a60-30d5425488ed"/>
  </ds:schemaRefs>
</ds:datastoreItem>
</file>

<file path=customXml/itemProps3.xml><?xml version="1.0" encoding="utf-8"?>
<ds:datastoreItem xmlns:ds="http://schemas.openxmlformats.org/officeDocument/2006/customXml" ds:itemID="{319FBCE3-4373-48C3-99E1-E6AA917DA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28d27-aef0-4b79-9a60-30d542548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3639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JULLIEN Emmanuel</dc:creator>
  <cp:keywords/>
  <dc:description/>
  <cp:lastModifiedBy>Microsoft Office User</cp:lastModifiedBy>
  <cp:revision>2</cp:revision>
  <dcterms:created xsi:type="dcterms:W3CDTF">2026-03-17T09:33:00Z</dcterms:created>
  <dcterms:modified xsi:type="dcterms:W3CDTF">2026-03-17T09:33:00Z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0x01010025319EE6AB0FEE47A06ADE2D64326A2C</vt:lpwstr>
  </property>
</Properties>
</file>