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AB8D6" w14:textId="02A1C515" w:rsidR="00AB7D0B" w:rsidRPr="00AB7D0B" w:rsidRDefault="00FD6A77" w:rsidP="00AB7D0B">
      <w:pPr>
        <w:jc w:val="center"/>
        <w:rPr>
          <w:rFonts w:cstheme="minorHAnsi"/>
          <w:b/>
          <w:sz w:val="32"/>
          <w:szCs w:val="32"/>
          <w:lang w:val="en-US"/>
        </w:rPr>
      </w:pPr>
      <w:r w:rsidRPr="00FD6A77">
        <w:rPr>
          <w:rFonts w:cstheme="minorHAnsi"/>
          <w:b/>
          <w:sz w:val="32"/>
          <w:szCs w:val="32"/>
          <w:lang w:val="en-US"/>
        </w:rPr>
        <w:t>Experimental study of the optical response of gold nanobipyramids used as photoelectrochemical electrodes</w:t>
      </w:r>
    </w:p>
    <w:p w14:paraId="22A95850" w14:textId="4C7AC183" w:rsidR="00AD3040" w:rsidRPr="00713552" w:rsidRDefault="00D733CB" w:rsidP="00AD3040">
      <w:pPr>
        <w:jc w:val="center"/>
        <w:rPr>
          <w:rFonts w:cstheme="minorHAnsi"/>
          <w:sz w:val="24"/>
          <w:szCs w:val="24"/>
          <w:vertAlign w:val="superscript"/>
        </w:rPr>
      </w:pPr>
      <w:r w:rsidRPr="00713552">
        <w:rPr>
          <w:rFonts w:cstheme="minorHAnsi"/>
          <w:sz w:val="24"/>
          <w:szCs w:val="24"/>
          <w:u w:val="single"/>
        </w:rPr>
        <w:t>Youn NOH</w:t>
      </w:r>
      <w:r w:rsidR="009E5787" w:rsidRPr="00713552">
        <w:rPr>
          <w:rFonts w:cstheme="minorHAnsi"/>
          <w:sz w:val="24"/>
          <w:szCs w:val="24"/>
          <w:vertAlign w:val="superscript"/>
        </w:rPr>
        <w:t>1</w:t>
      </w:r>
      <w:r w:rsidRPr="00713552">
        <w:rPr>
          <w:rFonts w:cstheme="minorHAnsi"/>
          <w:sz w:val="24"/>
          <w:szCs w:val="24"/>
        </w:rPr>
        <w:t>, Christophe BONNET</w:t>
      </w:r>
      <w:r w:rsidR="009E5787" w:rsidRPr="00713552">
        <w:rPr>
          <w:rFonts w:cstheme="minorHAnsi"/>
          <w:sz w:val="24"/>
          <w:szCs w:val="24"/>
          <w:vertAlign w:val="superscript"/>
        </w:rPr>
        <w:t>1</w:t>
      </w:r>
      <w:r w:rsidR="005C4823" w:rsidRPr="00713552">
        <w:rPr>
          <w:rFonts w:cstheme="minorHAnsi"/>
          <w:sz w:val="24"/>
          <w:szCs w:val="24"/>
        </w:rPr>
        <w:t>,</w:t>
      </w:r>
      <w:r w:rsidR="002A4DED" w:rsidRPr="002A4DED">
        <w:rPr>
          <w:rFonts w:cstheme="minorHAnsi"/>
          <w:sz w:val="24"/>
          <w:szCs w:val="24"/>
        </w:rPr>
        <w:t xml:space="preserve"> </w:t>
      </w:r>
      <w:r w:rsidR="002A4DED" w:rsidRPr="00713552">
        <w:rPr>
          <w:rFonts w:cstheme="minorHAnsi"/>
          <w:sz w:val="24"/>
          <w:szCs w:val="24"/>
        </w:rPr>
        <w:t>Emmanuel COTTANCIN</w:t>
      </w:r>
      <w:r w:rsidR="002A4DED" w:rsidRPr="00713552">
        <w:rPr>
          <w:rFonts w:cstheme="minorHAnsi"/>
          <w:sz w:val="24"/>
          <w:szCs w:val="24"/>
          <w:vertAlign w:val="superscript"/>
        </w:rPr>
        <w:t>1</w:t>
      </w:r>
      <w:r w:rsidR="002A4DED" w:rsidRPr="00713552">
        <w:rPr>
          <w:rFonts w:cstheme="minorHAnsi"/>
          <w:sz w:val="24"/>
          <w:szCs w:val="24"/>
        </w:rPr>
        <w:t>,</w:t>
      </w:r>
      <w:r w:rsidR="002A4DED">
        <w:rPr>
          <w:rFonts w:cstheme="minorHAnsi"/>
          <w:sz w:val="24"/>
          <w:szCs w:val="24"/>
        </w:rPr>
        <w:t xml:space="preserve"> Michel PELLARIN</w:t>
      </w:r>
      <w:r w:rsidR="002A4DED">
        <w:rPr>
          <w:rFonts w:cstheme="minorHAnsi"/>
          <w:sz w:val="24"/>
          <w:szCs w:val="24"/>
          <w:vertAlign w:val="superscript"/>
        </w:rPr>
        <w:t>1</w:t>
      </w:r>
      <w:r w:rsidR="002A4DED">
        <w:rPr>
          <w:rFonts w:cstheme="minorHAnsi"/>
          <w:sz w:val="24"/>
          <w:szCs w:val="24"/>
        </w:rPr>
        <w:t xml:space="preserve">, </w:t>
      </w:r>
      <w:r w:rsidR="005C4823" w:rsidRPr="00713552">
        <w:rPr>
          <w:rFonts w:cstheme="minorHAnsi"/>
          <w:sz w:val="24"/>
          <w:szCs w:val="24"/>
        </w:rPr>
        <w:t>Elie BOU-RAHHAL</w:t>
      </w:r>
      <w:r w:rsidR="009E5787" w:rsidRPr="00713552">
        <w:rPr>
          <w:rFonts w:cstheme="minorHAnsi"/>
          <w:sz w:val="24"/>
          <w:szCs w:val="24"/>
          <w:vertAlign w:val="superscript"/>
        </w:rPr>
        <w:t>2</w:t>
      </w:r>
      <w:r w:rsidR="005C4823" w:rsidRPr="00713552">
        <w:rPr>
          <w:rFonts w:cstheme="minorHAnsi"/>
          <w:sz w:val="24"/>
          <w:szCs w:val="24"/>
        </w:rPr>
        <w:t>, Frédéric LEROUGE</w:t>
      </w:r>
      <w:r w:rsidR="009E5787" w:rsidRPr="00713552">
        <w:rPr>
          <w:rFonts w:cstheme="minorHAnsi"/>
          <w:sz w:val="24"/>
          <w:szCs w:val="24"/>
          <w:vertAlign w:val="superscript"/>
        </w:rPr>
        <w:t>2</w:t>
      </w:r>
      <w:r w:rsidR="005C4823" w:rsidRPr="00713552">
        <w:rPr>
          <w:rFonts w:cstheme="minorHAnsi"/>
          <w:sz w:val="24"/>
          <w:szCs w:val="24"/>
        </w:rPr>
        <w:t>, Christophe BUCHER</w:t>
      </w:r>
      <w:r w:rsidR="009E5787" w:rsidRPr="00713552">
        <w:rPr>
          <w:rFonts w:cstheme="minorHAnsi"/>
          <w:sz w:val="24"/>
          <w:szCs w:val="24"/>
          <w:vertAlign w:val="superscript"/>
        </w:rPr>
        <w:t>2</w:t>
      </w:r>
    </w:p>
    <w:p w14:paraId="55ADC396" w14:textId="32939274" w:rsidR="0006642D" w:rsidRDefault="00C433D4" w:rsidP="007E5A6E">
      <w:pPr>
        <w:spacing w:after="0"/>
        <w:jc w:val="center"/>
        <w:rPr>
          <w:rFonts w:cstheme="minorHAnsi"/>
          <w:szCs w:val="20"/>
        </w:rPr>
      </w:pPr>
      <w:r>
        <w:rPr>
          <w:rFonts w:cstheme="minorHAnsi"/>
          <w:szCs w:val="20"/>
          <w:vertAlign w:val="superscript"/>
        </w:rPr>
        <w:t xml:space="preserve">1 </w:t>
      </w:r>
      <w:r w:rsidRPr="00C433D4">
        <w:rPr>
          <w:rFonts w:cstheme="minorHAnsi"/>
          <w:szCs w:val="20"/>
        </w:rPr>
        <w:t>Institut Lumière Matière (iLM), Université Claude Bernard Lyon I, Villeurbanne (France)</w:t>
      </w:r>
    </w:p>
    <w:p w14:paraId="063544A0" w14:textId="4373A882" w:rsidR="0006642D" w:rsidRDefault="0021046B" w:rsidP="00AB7D0B">
      <w:pPr>
        <w:spacing w:after="0"/>
        <w:jc w:val="center"/>
        <w:rPr>
          <w:rFonts w:cstheme="minorHAnsi"/>
          <w:szCs w:val="20"/>
        </w:rPr>
      </w:pPr>
      <w:r>
        <w:rPr>
          <w:rFonts w:cstheme="minorHAnsi"/>
          <w:szCs w:val="20"/>
          <w:vertAlign w:val="superscript"/>
        </w:rPr>
        <w:t>2</w:t>
      </w:r>
      <w:r>
        <w:rPr>
          <w:rFonts w:cstheme="minorHAnsi"/>
          <w:szCs w:val="20"/>
        </w:rPr>
        <w:t xml:space="preserve"> </w:t>
      </w:r>
      <w:r w:rsidR="007E5A6E">
        <w:rPr>
          <w:rFonts w:cstheme="minorHAnsi"/>
          <w:szCs w:val="20"/>
        </w:rPr>
        <w:t>Laboratoire de Chimie de l’École Normale Supérieure de Lyon (LCENSL), Lyon (France)</w:t>
      </w:r>
    </w:p>
    <w:p w14:paraId="47146322" w14:textId="77777777" w:rsidR="00AB7D0B" w:rsidRPr="00AB7D0B" w:rsidRDefault="00AB7D0B" w:rsidP="00AB7D0B">
      <w:pPr>
        <w:spacing w:after="0"/>
        <w:jc w:val="center"/>
        <w:rPr>
          <w:rFonts w:cstheme="minorHAnsi"/>
          <w:szCs w:val="20"/>
        </w:rPr>
      </w:pPr>
    </w:p>
    <w:p w14:paraId="46E763AD" w14:textId="35E7D092" w:rsidR="00AB7D0B" w:rsidRPr="00034499" w:rsidRDefault="00942113" w:rsidP="00034499">
      <w:pPr>
        <w:rPr>
          <w:rFonts w:cstheme="minorHAnsi"/>
          <w:lang w:val="en-US"/>
        </w:rPr>
      </w:pPr>
      <w:r w:rsidRPr="00BE1A74">
        <w:rPr>
          <w:rFonts w:cstheme="minorHAnsi"/>
          <w:lang w:val="en-US"/>
        </w:rPr>
        <w:t>Keywords:</w:t>
      </w:r>
      <w:r w:rsidR="00117FA4" w:rsidRPr="00BE1A74">
        <w:rPr>
          <w:rFonts w:cstheme="minorHAnsi"/>
          <w:lang w:val="en-US"/>
        </w:rPr>
        <w:t xml:space="preserve"> </w:t>
      </w:r>
      <w:r>
        <w:rPr>
          <w:rFonts w:cstheme="minorHAnsi"/>
          <w:lang w:val="en-US"/>
        </w:rPr>
        <w:t>plasmonics / nanobipyramids / electrochemistry / nanosensing</w:t>
      </w:r>
    </w:p>
    <w:p w14:paraId="65CBA453" w14:textId="30638078" w:rsidR="00FE176F" w:rsidRPr="00713552" w:rsidRDefault="00FE176F" w:rsidP="00793211">
      <w:pPr>
        <w:spacing w:line="240" w:lineRule="auto"/>
        <w:ind w:firstLine="708"/>
        <w:jc w:val="both"/>
        <w:rPr>
          <w:rFonts w:cstheme="minorHAnsi"/>
          <w:szCs w:val="24"/>
          <w:lang w:val="en-GB"/>
        </w:rPr>
      </w:pPr>
      <w:r w:rsidRPr="00713552">
        <w:rPr>
          <w:rFonts w:cstheme="minorHAnsi"/>
          <w:szCs w:val="24"/>
          <w:lang w:val="en-GB"/>
        </w:rPr>
        <w:t>Gold nanoparticles are a versatile tool for probing and monitoring their local environment. On the one hand, they exhibit optical extinction dominated by Localised Surface Plasmon Resonance (LSPR) whose spectral maxima and width are sensitive to their local environment. On the other hand, selective electrochemical reactions can be driven on electrodes with gold nanoparticles deposited on their surface, allowing, for example, the detection of heavy metal pollutants in water.</w:t>
      </w:r>
    </w:p>
    <w:p w14:paraId="1C3FE2CB" w14:textId="12332D18" w:rsidR="00FE176F" w:rsidRPr="00713552" w:rsidRDefault="00702FEA" w:rsidP="00793211">
      <w:pPr>
        <w:spacing w:line="240" w:lineRule="auto"/>
        <w:jc w:val="both"/>
        <w:rPr>
          <w:rFonts w:cstheme="minorHAnsi"/>
          <w:szCs w:val="24"/>
          <w:lang w:val="en-GB"/>
        </w:rPr>
      </w:pPr>
      <w:r>
        <w:rPr>
          <w:rFonts w:cstheme="minorHAnsi"/>
          <w:sz w:val="20"/>
          <w:szCs w:val="20"/>
        </w:rPr>
        <mc:AlternateContent>
          <mc:Choice Requires="wps">
            <w:drawing>
              <wp:anchor distT="0" distB="0" distL="114300" distR="114300" simplePos="0" relativeHeight="251662336" behindDoc="0" locked="0" layoutInCell="1" allowOverlap="1" wp14:anchorId="414168D2" wp14:editId="4E4E1906">
                <wp:simplePos x="0" y="0"/>
                <wp:positionH relativeFrom="column">
                  <wp:posOffset>2300605</wp:posOffset>
                </wp:positionH>
                <wp:positionV relativeFrom="paragraph">
                  <wp:posOffset>3810</wp:posOffset>
                </wp:positionV>
                <wp:extent cx="342900" cy="29210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342900" cy="292100"/>
                        </a:xfrm>
                        <a:prstGeom prst="rect">
                          <a:avLst/>
                        </a:prstGeom>
                        <a:noFill/>
                        <a:ln w="6350">
                          <a:noFill/>
                        </a:ln>
                      </wps:spPr>
                      <wps:txbx>
                        <w:txbxContent>
                          <w:p w14:paraId="2E2E9AD8" w14:textId="0E889E72" w:rsidR="00BC3305" w:rsidRPr="00334DA5" w:rsidRDefault="00BC3305" w:rsidP="00BC3305">
                            <w:pPr>
                              <w:jc w:val="center"/>
                              <w:rPr>
                                <w:b/>
                                <w:bCs/>
                                <w:sz w:val="20"/>
                                <w:szCs w:val="20"/>
                              </w:rPr>
                            </w:pPr>
                            <w:r w:rsidRPr="00334DA5">
                              <w:rPr>
                                <w:b/>
                                <w:bCs/>
                                <w:sz w:val="20"/>
                                <w:szCs w:val="20"/>
                              </w:rPr>
                              <w:t>(</w:t>
                            </w:r>
                            <w:r>
                              <w:rPr>
                                <w:b/>
                                <w:bCs/>
                                <w:sz w:val="20"/>
                                <w:szCs w:val="20"/>
                              </w:rPr>
                              <w:t>a</w:t>
                            </w:r>
                            <w:r w:rsidRPr="00334DA5">
                              <w:rPr>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4168D2" id="_x0000_t202" coordsize="21600,21600" o:spt="202" path="m,l,21600r21600,l21600,xe">
                <v:stroke joinstyle="miter"/>
                <v:path gradientshapeok="t" o:connecttype="rect"/>
              </v:shapetype>
              <v:shape id="Zone de texte 7" o:spid="_x0000_s1026" type="#_x0000_t202" style="position:absolute;left:0;text-align:left;margin-left:181.15pt;margin-top:.3pt;width:27pt;height: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" filled="f" stroked="f" strokeweight=".5pt">
                <v:textbox>
                  <w:txbxContent>
                    <w:p w14:paraId="2E2E9AD8" w14:textId="0E889E72" w:rsidR="00BC3305" w:rsidRPr="00334DA5" w:rsidRDefault="00BC3305" w:rsidP="00BC3305">
                      <w:pPr>
                        <w:jc w:val="center"/>
                        <w:rPr>
                          <w:b/>
                          <w:bCs/>
                          <w:sz w:val="20"/>
                          <w:szCs w:val="20"/>
                        </w:rPr>
                      </w:pPr>
                      <w:r w:rsidRPr="00334DA5">
                        <w:rPr>
                          <w:b/>
                          <w:bCs/>
                          <w:sz w:val="20"/>
                          <w:szCs w:val="20"/>
                        </w:rPr>
                        <w:t>(</w:t>
                      </w:r>
                      <w:r>
                        <w:rPr>
                          <w:b/>
                          <w:bCs/>
                          <w:sz w:val="20"/>
                          <w:szCs w:val="20"/>
                        </w:rPr>
                        <w:t>a</w:t>
                      </w:r>
                      <w:r w:rsidRPr="00334DA5">
                        <w:rPr>
                          <w:b/>
                          <w:bCs/>
                          <w:sz w:val="20"/>
                          <w:szCs w:val="20"/>
                        </w:rPr>
                        <w:t>)</w:t>
                      </w:r>
                    </w:p>
                  </w:txbxContent>
                </v:textbox>
              </v:shape>
            </w:pict>
          </mc:Fallback>
        </mc:AlternateContent>
      </w:r>
      <w:r>
        <w:rPr>
          <w:rFonts w:cstheme="minorHAnsi"/>
          <w:szCs w:val="24"/>
        </w:rPr>
        <w:drawing>
          <wp:anchor distT="0" distB="0" distL="114300" distR="114300" simplePos="0" relativeHeight="251660288" behindDoc="0" locked="0" layoutInCell="1" allowOverlap="1" wp14:anchorId="549B3887" wp14:editId="4C652857">
            <wp:simplePos x="0" y="0"/>
            <wp:positionH relativeFrom="margin">
              <wp:align>left</wp:align>
            </wp:positionH>
            <wp:positionV relativeFrom="paragraph">
              <wp:posOffset>3810</wp:posOffset>
            </wp:positionV>
            <wp:extent cx="2571750" cy="143002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75417" cy="1432564"/>
                    </a:xfrm>
                    <a:prstGeom prst="rect">
                      <a:avLst/>
                    </a:prstGeom>
                  </pic:spPr>
                </pic:pic>
              </a:graphicData>
            </a:graphic>
            <wp14:sizeRelH relativeFrom="margin">
              <wp14:pctWidth>0</wp14:pctWidth>
            </wp14:sizeRelH>
            <wp14:sizeRelV relativeFrom="margin">
              <wp14:pctHeight>0</wp14:pctHeight>
            </wp14:sizeRelV>
          </wp:anchor>
        </w:drawing>
      </w:r>
      <w:r w:rsidR="00FE176F" w:rsidRPr="00713552">
        <w:rPr>
          <w:rFonts w:cstheme="minorHAnsi"/>
          <w:szCs w:val="24"/>
          <w:lang w:val="en-GB"/>
        </w:rPr>
        <w:t>In this work, we have developed a setup combining Spatial Modulation Spectroscopy (SMS), which allows optical measurements on single nano-objects, and voltamperometric</w:t>
      </w:r>
      <w:r w:rsidR="00793211" w:rsidRPr="00713552">
        <w:rPr>
          <w:rFonts w:cstheme="minorHAnsi"/>
          <w:szCs w:val="24"/>
          <w:lang w:val="en-GB"/>
        </w:rPr>
        <w:t xml:space="preserve"> </w:t>
      </w:r>
      <w:r w:rsidR="00FE176F" w:rsidRPr="00713552">
        <w:rPr>
          <w:rFonts w:cstheme="minorHAnsi"/>
          <w:szCs w:val="24"/>
          <w:lang w:val="en-GB"/>
        </w:rPr>
        <w:t>measurements (figure</w:t>
      </w:r>
      <w:r w:rsidR="00793211" w:rsidRPr="00713552">
        <w:rPr>
          <w:rFonts w:cstheme="minorHAnsi"/>
          <w:szCs w:val="24"/>
          <w:lang w:val="en-GB"/>
        </w:rPr>
        <w:t xml:space="preserve"> </w:t>
      </w:r>
      <w:r w:rsidR="00FE176F" w:rsidRPr="00713552">
        <w:rPr>
          <w:rFonts w:cstheme="minorHAnsi"/>
          <w:b/>
          <w:bCs/>
          <w:szCs w:val="24"/>
          <w:lang w:val="en-GB"/>
        </w:rPr>
        <w:t>(a)</w:t>
      </w:r>
      <w:r w:rsidR="00FE176F" w:rsidRPr="00713552">
        <w:rPr>
          <w:rFonts w:cstheme="minorHAnsi"/>
          <w:szCs w:val="24"/>
          <w:lang w:val="en-GB"/>
        </w:rPr>
        <w:t xml:space="preserve">). Synthesised Au bipyramids (100 nm in length) have been grafted by silanisation onto an ITO-coated glass substrate. This sample is used as the working electrode in a 0.1 M KNO3 electrolyte (counter electrode: Pt wire) in a </w:t>
      </w:r>
      <w:r w:rsidR="00A06BA5" w:rsidRPr="00713552">
        <w:rPr>
          <w:rFonts w:cstheme="minorHAnsi"/>
          <w:szCs w:val="24"/>
          <w:lang w:val="en-GB"/>
        </w:rPr>
        <w:t>2</w:t>
      </w:r>
      <w:r w:rsidR="00FE176F" w:rsidRPr="00713552">
        <w:rPr>
          <w:rFonts w:cstheme="minorHAnsi"/>
          <w:szCs w:val="24"/>
          <w:lang w:val="en-GB"/>
        </w:rPr>
        <w:t xml:space="preserve"> cm thick glass cell. The cell is mounted on an open vibrating piezoelectric stage and inserted into a home-built confocal microscope. Light from a collimated white lamp is focused onto the sample and collected in a spectrophotometer (wavelength range: 450-</w:t>
      </w:r>
      <w:r w:rsidR="00101340" w:rsidRPr="00713552">
        <w:rPr>
          <w:rFonts w:cstheme="minorHAnsi"/>
          <w:szCs w:val="24"/>
          <w:lang w:val="en-GB"/>
        </w:rPr>
        <w:t>95</w:t>
      </w:r>
      <w:r w:rsidR="00FE176F" w:rsidRPr="00713552">
        <w:rPr>
          <w:rFonts w:cstheme="minorHAnsi"/>
          <w:szCs w:val="24"/>
          <w:lang w:val="en-GB"/>
        </w:rPr>
        <w:t>0 nm). Signals from the spectrophotometer are processed with a lock-in amplifier system to extract the extinction signal of individual nanoparticles. SEM images of the samples were also taken.</w:t>
      </w:r>
    </w:p>
    <w:p w14:paraId="3B3A2577" w14:textId="596E14DC" w:rsidR="00BC3305" w:rsidRPr="00713552" w:rsidRDefault="00793211" w:rsidP="00793211">
      <w:pPr>
        <w:spacing w:line="240" w:lineRule="auto"/>
        <w:jc w:val="both"/>
        <w:rPr>
          <w:rFonts w:cstheme="minorHAnsi"/>
          <w:szCs w:val="24"/>
          <w:lang w:val="en-GB"/>
        </w:rPr>
      </w:pPr>
      <w:r>
        <w:rPr>
          <w:rFonts w:cstheme="minorHAnsi"/>
          <w:sz w:val="20"/>
          <w:szCs w:val="20"/>
        </w:rPr>
        <mc:AlternateContent>
          <mc:Choice Requires="wps">
            <w:drawing>
              <wp:anchor distT="0" distB="0" distL="114300" distR="114300" simplePos="0" relativeHeight="251659264" behindDoc="0" locked="0" layoutInCell="1" allowOverlap="1" wp14:anchorId="137F3630" wp14:editId="39B96B9D">
                <wp:simplePos x="0" y="0"/>
                <wp:positionH relativeFrom="column">
                  <wp:posOffset>3030855</wp:posOffset>
                </wp:positionH>
                <wp:positionV relativeFrom="paragraph">
                  <wp:posOffset>6985</wp:posOffset>
                </wp:positionV>
                <wp:extent cx="342900" cy="29210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342900" cy="292100"/>
                        </a:xfrm>
                        <a:prstGeom prst="rect">
                          <a:avLst/>
                        </a:prstGeom>
                        <a:noFill/>
                        <a:ln w="6350">
                          <a:noFill/>
                        </a:ln>
                      </wps:spPr>
                      <wps:txbx>
                        <w:txbxContent>
                          <w:p w14:paraId="689C8134" w14:textId="3111CEEE" w:rsidR="00334DA5" w:rsidRPr="00334DA5" w:rsidRDefault="00334DA5" w:rsidP="00334DA5">
                            <w:pPr>
                              <w:jc w:val="center"/>
                              <w:rPr>
                                <w:b/>
                                <w:bCs/>
                                <w:sz w:val="20"/>
                                <w:szCs w:val="20"/>
                              </w:rPr>
                            </w:pPr>
                            <w:r w:rsidRPr="00334DA5">
                              <w:rPr>
                                <w:b/>
                                <w:bCs/>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F3630" id="Zone de texte 5" o:spid="_x0000_s1027" type="#_x0000_t202" style="position:absolute;left:0;text-align:left;margin-left:238.65pt;margin-top:.55pt;width:27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" filled="f" stroked="f" strokeweight=".5pt">
                <v:textbox>
                  <w:txbxContent>
                    <w:p w14:paraId="689C8134" w14:textId="3111CEEE" w:rsidR="00334DA5" w:rsidRPr="00334DA5" w:rsidRDefault="00334DA5" w:rsidP="00334DA5">
                      <w:pPr>
                        <w:jc w:val="center"/>
                        <w:rPr>
                          <w:b/>
                          <w:bCs/>
                          <w:sz w:val="20"/>
                          <w:szCs w:val="20"/>
                        </w:rPr>
                      </w:pPr>
                      <w:r w:rsidRPr="00334DA5">
                        <w:rPr>
                          <w:b/>
                          <w:bCs/>
                          <w:sz w:val="20"/>
                          <w:szCs w:val="20"/>
                        </w:rPr>
                        <w:t>(b)</w:t>
                      </w:r>
                    </w:p>
                  </w:txbxContent>
                </v:textbox>
              </v:shape>
            </w:pict>
          </mc:Fallback>
        </mc:AlternateContent>
      </w:r>
      <w:r>
        <w:rPr>
          <w:rFonts w:cstheme="minorHAnsi"/>
          <w:sz w:val="20"/>
          <w:szCs w:val="20"/>
        </w:rPr>
        <w:drawing>
          <wp:anchor distT="0" distB="0" distL="114300" distR="114300" simplePos="0" relativeHeight="251658240" behindDoc="0" locked="0" layoutInCell="1" allowOverlap="1" wp14:anchorId="6A27CA72" wp14:editId="719EAB61">
            <wp:simplePos x="0" y="0"/>
            <wp:positionH relativeFrom="margin">
              <wp:align>right</wp:align>
            </wp:positionH>
            <wp:positionV relativeFrom="paragraph">
              <wp:posOffset>8890</wp:posOffset>
            </wp:positionV>
            <wp:extent cx="2628265" cy="1962150"/>
            <wp:effectExtent l="0" t="0" r="63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28265" cy="1962150"/>
                    </a:xfrm>
                    <a:prstGeom prst="rect">
                      <a:avLst/>
                    </a:prstGeom>
                  </pic:spPr>
                </pic:pic>
              </a:graphicData>
            </a:graphic>
            <wp14:sizeRelH relativeFrom="margin">
              <wp14:pctWidth>0</wp14:pctWidth>
            </wp14:sizeRelH>
            <wp14:sizeRelV relativeFrom="margin">
              <wp14:pctHeight>0</wp14:pctHeight>
            </wp14:sizeRelV>
          </wp:anchor>
        </w:drawing>
      </w:r>
      <w:r w:rsidR="00FE176F" w:rsidRPr="00713552">
        <w:rPr>
          <w:rFonts w:cstheme="minorHAnsi"/>
          <w:szCs w:val="24"/>
          <w:lang w:val="en-GB"/>
        </w:rPr>
        <w:t xml:space="preserve">We performed potential cycling and recorded the optical response of Au bipyramids. The plasmonic responses to the stepwise applied potential show a redshift up to </w:t>
      </w:r>
      <w:r w:rsidR="00064790">
        <w:rPr>
          <w:rFonts w:cstheme="minorHAnsi"/>
          <w:szCs w:val="24"/>
          <w:lang w:val="en-GB"/>
        </w:rPr>
        <w:t>4</w:t>
      </w:r>
      <w:r w:rsidR="00FE176F" w:rsidRPr="00713552">
        <w:rPr>
          <w:rFonts w:cstheme="minorHAnsi"/>
          <w:szCs w:val="24"/>
          <w:lang w:val="en-GB"/>
        </w:rPr>
        <w:t xml:space="preserve">0 nm (typical result in figure </w:t>
      </w:r>
      <w:r w:rsidR="00FE176F" w:rsidRPr="00713552">
        <w:rPr>
          <w:rFonts w:cstheme="minorHAnsi"/>
          <w:b/>
          <w:bCs/>
          <w:szCs w:val="24"/>
          <w:lang w:val="en-GB"/>
        </w:rPr>
        <w:t>(b)</w:t>
      </w:r>
      <w:r w:rsidR="00FE176F" w:rsidRPr="00713552">
        <w:rPr>
          <w:rFonts w:cstheme="minorHAnsi"/>
          <w:szCs w:val="24"/>
          <w:lang w:val="en-GB"/>
        </w:rPr>
        <w:t>) and a decrease in intensity as the potential is increased from 0</w:t>
      </w:r>
      <w:r w:rsidR="00FD4230" w:rsidRPr="00713552">
        <w:rPr>
          <w:rFonts w:cstheme="minorHAnsi"/>
          <w:szCs w:val="24"/>
          <w:lang w:val="en-GB"/>
        </w:rPr>
        <w:t xml:space="preserve"> </w:t>
      </w:r>
      <w:r w:rsidR="00FE176F" w:rsidRPr="00713552">
        <w:rPr>
          <w:rFonts w:cstheme="minorHAnsi"/>
          <w:szCs w:val="24"/>
          <w:lang w:val="en-GB"/>
        </w:rPr>
        <w:t>to 1.</w:t>
      </w:r>
      <w:r w:rsidR="00FD4230" w:rsidRPr="00713552">
        <w:rPr>
          <w:rFonts w:cstheme="minorHAnsi"/>
          <w:szCs w:val="24"/>
          <w:lang w:val="en-GB"/>
        </w:rPr>
        <w:t>4</w:t>
      </w:r>
      <w:r w:rsidR="00FE176F" w:rsidRPr="00713552">
        <w:rPr>
          <w:rFonts w:cstheme="minorHAnsi"/>
          <w:szCs w:val="24"/>
          <w:lang w:val="en-GB"/>
        </w:rPr>
        <w:t xml:space="preserve"> V/</w:t>
      </w:r>
      <w:r w:rsidR="00FD4230" w:rsidRPr="00713552">
        <w:rPr>
          <w:rFonts w:cstheme="minorHAnsi"/>
          <w:szCs w:val="24"/>
          <w:lang w:val="en-GB"/>
        </w:rPr>
        <w:t>Ag</w:t>
      </w:r>
      <w:r w:rsidR="00BC5BB7" w:rsidRPr="00713552">
        <w:rPr>
          <w:rFonts w:cstheme="minorHAnsi"/>
          <w:szCs w:val="24"/>
          <w:lang w:val="en-GB"/>
        </w:rPr>
        <w:t>-</w:t>
      </w:r>
      <w:r w:rsidR="00FD4230" w:rsidRPr="00713552">
        <w:rPr>
          <w:rFonts w:cstheme="minorHAnsi"/>
          <w:szCs w:val="24"/>
          <w:lang w:val="en-GB"/>
        </w:rPr>
        <w:t>AgCl</w:t>
      </w:r>
      <w:r w:rsidR="00257F84" w:rsidRPr="00713552">
        <w:rPr>
          <w:rFonts w:cstheme="minorHAnsi"/>
          <w:szCs w:val="24"/>
          <w:lang w:val="en-GB"/>
        </w:rPr>
        <w:t xml:space="preserve"> </w:t>
      </w:r>
      <w:r w:rsidR="00F51B52" w:rsidRPr="00713552">
        <w:rPr>
          <w:rFonts w:cstheme="minorHAnsi"/>
          <w:szCs w:val="24"/>
          <w:lang w:val="en-GB"/>
        </w:rPr>
        <w:t>(KCL sat.)</w:t>
      </w:r>
      <w:r w:rsidR="00FE176F" w:rsidRPr="00713552">
        <w:rPr>
          <w:rFonts w:cstheme="minorHAnsi"/>
          <w:szCs w:val="24"/>
          <w:lang w:val="en-GB"/>
        </w:rPr>
        <w:t>, which is consistent with the formation of a gold oxide layer on the surface of the nanoparticle. Analysis of the relationship between the potentials at which the gold oxidation reaction occurs and the associated change in the spectral characteristics of individual gold nanoparticles could enable the detection of deposited metallic contaminants.</w:t>
      </w:r>
    </w:p>
    <w:p w14:paraId="62F888C6" w14:textId="67B968B2" w:rsidR="00A06BA5" w:rsidRDefault="00A06BA5" w:rsidP="00A06BA5">
      <w:pPr>
        <w:jc w:val="both"/>
        <w:rPr>
          <w:rFonts w:cstheme="minorHAnsi"/>
          <w:sz w:val="20"/>
          <w:szCs w:val="20"/>
        </w:rPr>
      </w:pPr>
      <w:r w:rsidRPr="00713552">
        <w:rPr>
          <w:rFonts w:cstheme="minorHAnsi"/>
          <w:sz w:val="20"/>
          <w:szCs w:val="20"/>
          <w:lang w:val="en-GB"/>
        </w:rPr>
        <w:t xml:space="preserve">[1] J.-M. Rye, C. Bonnet, F. Lerouge, M. Pellarin, J. Lermé, S. Parola, E. Cottancin, </w:t>
      </w:r>
      <w:r w:rsidRPr="00713552">
        <w:rPr>
          <w:rFonts w:cstheme="minorHAnsi"/>
          <w:i/>
          <w:iCs/>
          <w:sz w:val="20"/>
          <w:szCs w:val="20"/>
          <w:lang w:val="en-GB"/>
        </w:rPr>
        <w:t>Single gold bipyramids on a silanized substrate as robust plasmonic sensors for liquid environments</w:t>
      </w:r>
      <w:r w:rsidR="00BF1166" w:rsidRPr="00713552">
        <w:rPr>
          <w:rFonts w:cstheme="minorHAnsi"/>
          <w:sz w:val="20"/>
          <w:szCs w:val="20"/>
          <w:lang w:val="en-GB"/>
        </w:rPr>
        <w:t>.</w:t>
      </w:r>
      <w:r w:rsidRPr="00713552">
        <w:rPr>
          <w:rFonts w:cstheme="minorHAnsi"/>
          <w:sz w:val="20"/>
          <w:szCs w:val="20"/>
          <w:lang w:val="en-GB"/>
        </w:rPr>
        <w:t xml:space="preserve"> </w:t>
      </w:r>
      <w:r w:rsidRPr="00A06BA5">
        <w:rPr>
          <w:rFonts w:cstheme="minorHAnsi"/>
          <w:sz w:val="20"/>
          <w:szCs w:val="20"/>
        </w:rPr>
        <w:t>Nanoscale 2018,</w:t>
      </w:r>
      <w:r>
        <w:rPr>
          <w:rFonts w:cstheme="minorHAnsi"/>
          <w:sz w:val="20"/>
          <w:szCs w:val="20"/>
        </w:rPr>
        <w:t xml:space="preserve"> </w:t>
      </w:r>
      <w:r w:rsidRPr="00BF1166">
        <w:rPr>
          <w:rFonts w:cstheme="minorHAnsi"/>
          <w:b/>
          <w:bCs/>
          <w:sz w:val="20"/>
          <w:szCs w:val="20"/>
        </w:rPr>
        <w:t>10</w:t>
      </w:r>
      <w:r w:rsidRPr="00A06BA5">
        <w:rPr>
          <w:rFonts w:cstheme="minorHAnsi"/>
          <w:sz w:val="20"/>
          <w:szCs w:val="20"/>
        </w:rPr>
        <w:t>, 16094</w:t>
      </w:r>
      <w:r w:rsidR="00BF1166" w:rsidRPr="00BF1166">
        <w:t xml:space="preserve"> </w:t>
      </w:r>
      <w:r w:rsidR="00BF1166" w:rsidRPr="00BF1166">
        <w:rPr>
          <w:rFonts w:cstheme="minorHAnsi"/>
          <w:sz w:val="20"/>
          <w:szCs w:val="20"/>
        </w:rPr>
        <w:t>-16101</w:t>
      </w:r>
      <w:r w:rsidRPr="00A06BA5">
        <w:rPr>
          <w:rFonts w:cstheme="minorHAnsi"/>
          <w:sz w:val="20"/>
          <w:szCs w:val="20"/>
        </w:rPr>
        <w:t>.</w:t>
      </w:r>
    </w:p>
    <w:p w14:paraId="4BF2932E" w14:textId="66610E0E" w:rsidR="00A06BA5" w:rsidRPr="00713552" w:rsidRDefault="00A06BA5" w:rsidP="00A06BA5">
      <w:pPr>
        <w:jc w:val="both"/>
        <w:rPr>
          <w:rFonts w:cstheme="minorHAnsi"/>
          <w:sz w:val="20"/>
          <w:szCs w:val="20"/>
          <w:lang w:val="en-GB"/>
        </w:rPr>
      </w:pPr>
      <w:r w:rsidRPr="00713552">
        <w:rPr>
          <w:rFonts w:cstheme="minorHAnsi"/>
          <w:sz w:val="20"/>
          <w:szCs w:val="20"/>
          <w:lang w:val="en-GB"/>
        </w:rPr>
        <w:t xml:space="preserve">[2] </w:t>
      </w:r>
      <w:r w:rsidR="00BF1166" w:rsidRPr="00713552">
        <w:rPr>
          <w:rFonts w:cstheme="minorHAnsi"/>
          <w:sz w:val="20"/>
          <w:szCs w:val="20"/>
          <w:lang w:val="en-GB"/>
        </w:rPr>
        <w:t xml:space="preserve">V. Wieczny, </w:t>
      </w:r>
      <w:r w:rsidR="00713552" w:rsidRPr="00713552">
        <w:rPr>
          <w:rFonts w:cstheme="minorHAnsi"/>
          <w:i/>
          <w:iCs/>
          <w:sz w:val="20"/>
          <w:szCs w:val="20"/>
          <w:lang w:val="en-GB"/>
        </w:rPr>
        <w:t>Study of plasmonic and photoelectrocatalytic properties of gold nanoparticle modified electrodes</w:t>
      </w:r>
      <w:r w:rsidR="00BF1166" w:rsidRPr="00713552">
        <w:rPr>
          <w:rFonts w:cstheme="minorHAnsi"/>
          <w:sz w:val="20"/>
          <w:szCs w:val="20"/>
          <w:lang w:val="en-GB"/>
        </w:rPr>
        <w:t xml:space="preserve">, </w:t>
      </w:r>
      <w:r w:rsidR="00713552">
        <w:rPr>
          <w:rFonts w:cstheme="minorHAnsi"/>
          <w:sz w:val="20"/>
          <w:szCs w:val="20"/>
          <w:lang w:val="en-GB"/>
        </w:rPr>
        <w:t>PhD Thesis in Chemistry</w:t>
      </w:r>
      <w:r w:rsidR="00BF1166" w:rsidRPr="00713552">
        <w:rPr>
          <w:rFonts w:cstheme="minorHAnsi"/>
          <w:sz w:val="20"/>
          <w:szCs w:val="20"/>
          <w:lang w:val="en-GB"/>
        </w:rPr>
        <w:t>, 2022, ENS Lyon.</w:t>
      </w:r>
    </w:p>
    <w:p w14:paraId="2D46A137" w14:textId="2690BB45" w:rsidR="0006642D" w:rsidRPr="003F242F" w:rsidRDefault="001475ED" w:rsidP="0006642D">
      <w:pPr>
        <w:jc w:val="both"/>
        <w:rPr>
          <w:rFonts w:cstheme="minorHAnsi"/>
          <w:sz w:val="20"/>
          <w:szCs w:val="20"/>
        </w:rPr>
      </w:pPr>
      <w:r w:rsidRPr="003F242F">
        <w:rPr>
          <w:rFonts w:cstheme="minorHAnsi"/>
          <w:sz w:val="20"/>
          <w:szCs w:val="20"/>
        </w:rPr>
        <w:t>Contact </w:t>
      </w:r>
      <w:r w:rsidR="007D6FDA" w:rsidRPr="003F242F">
        <w:rPr>
          <w:rFonts w:cstheme="minorHAnsi"/>
          <w:sz w:val="20"/>
          <w:szCs w:val="20"/>
        </w:rPr>
        <w:t>e</w:t>
      </w:r>
      <w:r w:rsidR="00AD3040">
        <w:rPr>
          <w:rFonts w:cstheme="minorHAnsi"/>
          <w:sz w:val="20"/>
          <w:szCs w:val="20"/>
        </w:rPr>
        <w:t>-</w:t>
      </w:r>
      <w:r w:rsidR="007D6FDA" w:rsidRPr="003F242F">
        <w:rPr>
          <w:rFonts w:cstheme="minorHAnsi"/>
          <w:sz w:val="20"/>
          <w:szCs w:val="20"/>
        </w:rPr>
        <w:t>mail</w:t>
      </w:r>
      <w:r w:rsidRPr="003F242F">
        <w:rPr>
          <w:rFonts w:cstheme="minorHAnsi"/>
          <w:sz w:val="20"/>
          <w:szCs w:val="20"/>
        </w:rPr>
        <w:t xml:space="preserve">: </w:t>
      </w:r>
      <w:hyperlink r:id="rId8" w:history="1">
        <w:r w:rsidR="002A6E5E" w:rsidRPr="00277DEC">
          <w:rPr>
            <w:rStyle w:val="Lienhypertexte"/>
            <w:rFonts w:cstheme="minorHAnsi"/>
            <w:sz w:val="20"/>
            <w:szCs w:val="20"/>
          </w:rPr>
          <w:t>youn.noh@univ-lyon1.fr</w:t>
        </w:r>
      </w:hyperlink>
    </w:p>
    <w:sectPr w:rsidR="0006642D" w:rsidRPr="003F242F" w:rsidSect="002551CB">
      <w:headerReference w:type="default" r:id="rId9"/>
      <w:pgSz w:w="11906" w:h="16838"/>
      <w:pgMar w:top="1417" w:right="1417" w:bottom="1417" w:left="1417" w:header="73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4D3D1" w14:textId="77777777" w:rsidR="00D51965" w:rsidRDefault="00D51965" w:rsidP="0006642D">
      <w:pPr>
        <w:spacing w:after="0" w:line="240" w:lineRule="auto"/>
      </w:pPr>
      <w:r>
        <w:separator/>
      </w:r>
    </w:p>
  </w:endnote>
  <w:endnote w:type="continuationSeparator" w:id="0">
    <w:p w14:paraId="08E196DF" w14:textId="77777777" w:rsidR="00D51965" w:rsidRDefault="00D51965" w:rsidP="0006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54652" w14:textId="77777777" w:rsidR="00D51965" w:rsidRDefault="00D51965" w:rsidP="0006642D">
      <w:pPr>
        <w:spacing w:after="0" w:line="240" w:lineRule="auto"/>
      </w:pPr>
      <w:r>
        <w:separator/>
      </w:r>
    </w:p>
  </w:footnote>
  <w:footnote w:type="continuationSeparator" w:id="0">
    <w:p w14:paraId="77667BD0" w14:textId="77777777" w:rsidR="00D51965" w:rsidRDefault="00D51965" w:rsidP="00066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DE69" w14:textId="77777777" w:rsidR="004539F9" w:rsidRPr="003F242F" w:rsidRDefault="00BE1A74" w:rsidP="004539F9">
    <w:pPr>
      <w:pStyle w:val="En-tte"/>
      <w:rPr>
        <w:rFonts w:cstheme="minorHAnsi"/>
        <w:b/>
        <w:color w:val="ED7D31"/>
        <w:sz w:val="18"/>
        <w:szCs w:val="18"/>
      </w:rPr>
    </w:pPr>
    <w:r w:rsidRPr="002551CB">
      <w:rPr>
        <w:rFonts w:cstheme="minorHAnsi"/>
        <w:b/>
        <w:color w:val="BF8F00" w:themeColor="accent4" w:themeShade="BF"/>
        <w:sz w:val="18"/>
        <w:szCs w:val="18"/>
      </w:rPr>
      <w:drawing>
        <wp:anchor distT="0" distB="0" distL="114300" distR="114300" simplePos="0" relativeHeight="251658240" behindDoc="0" locked="0" layoutInCell="1" allowOverlap="1" wp14:anchorId="07026ED3" wp14:editId="036249DB">
          <wp:simplePos x="0" y="0"/>
          <wp:positionH relativeFrom="margin">
            <wp:posOffset>5243830</wp:posOffset>
          </wp:positionH>
          <wp:positionV relativeFrom="margin">
            <wp:posOffset>-690245</wp:posOffset>
          </wp:positionV>
          <wp:extent cx="559435" cy="64770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NO2026 sans silhouette.png"/>
                  <pic:cNvPicPr/>
                </pic:nvPicPr>
                <pic:blipFill>
                  <a:blip r:embed="rId1">
                    <a:extLst>
                      <a:ext uri="{28A0092B-C50C-407E-A947-70E740481C1C}">
                        <a14:useLocalDpi xmlns:a14="http://schemas.microsoft.com/office/drawing/2010/main" val="0"/>
                      </a:ext>
                    </a:extLst>
                  </a:blip>
                  <a:stretch>
                    <a:fillRect/>
                  </a:stretch>
                </pic:blipFill>
                <pic:spPr>
                  <a:xfrm>
                    <a:off x="0" y="0"/>
                    <a:ext cx="559435" cy="647700"/>
                  </a:xfrm>
                  <a:prstGeom prst="rect">
                    <a:avLst/>
                  </a:prstGeom>
                </pic:spPr>
              </pic:pic>
            </a:graphicData>
          </a:graphic>
        </wp:anchor>
      </w:drawing>
    </w:r>
    <w:r w:rsidR="004539F9" w:rsidRPr="002551CB">
      <w:rPr>
        <w:rFonts w:cstheme="minorHAnsi"/>
        <w:b/>
        <w:color w:val="BF8F00" w:themeColor="accent4" w:themeShade="BF"/>
      </w:rPr>
      <w:t>MNO2026</w:t>
    </w:r>
    <w:r w:rsidR="004539F9" w:rsidRPr="002551CB">
      <w:rPr>
        <w:rFonts w:cstheme="minorHAnsi"/>
        <w:b/>
        <w:color w:val="BF8F00" w:themeColor="accent4" w:themeShade="BF"/>
        <w:sz w:val="18"/>
        <w:szCs w:val="18"/>
      </w:rPr>
      <w:t xml:space="preserve"> ● March 16 – 18, 2026 Bordeaux</w:t>
    </w:r>
    <w:r w:rsidR="004539F9">
      <w:rPr>
        <w:rFonts w:cstheme="minorHAnsi"/>
        <w:b/>
        <w:color w:val="ED7D31"/>
        <w:sz w:val="18"/>
        <w:szCs w:val="18"/>
      </w:rPr>
      <w:tab/>
      <w:t xml:space="preserve">                  </w:t>
    </w:r>
    <w:r w:rsidR="004539F9">
      <w:rPr>
        <w:rFonts w:cstheme="minorHAnsi"/>
        <w:b/>
        <w:color w:val="ED7D31"/>
        <w:sz w:val="18"/>
        <w:szCs w:val="18"/>
      </w:rPr>
      <w:tab/>
    </w:r>
  </w:p>
  <w:p w14:paraId="030B59A9" w14:textId="77777777" w:rsidR="004539F9" w:rsidRDefault="004539F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42D"/>
    <w:rsid w:val="000265A2"/>
    <w:rsid w:val="000337C1"/>
    <w:rsid w:val="00034499"/>
    <w:rsid w:val="00064790"/>
    <w:rsid w:val="0006642D"/>
    <w:rsid w:val="00067F84"/>
    <w:rsid w:val="00081695"/>
    <w:rsid w:val="00091CB9"/>
    <w:rsid w:val="00101340"/>
    <w:rsid w:val="00117FA4"/>
    <w:rsid w:val="001475ED"/>
    <w:rsid w:val="001E0607"/>
    <w:rsid w:val="00203B72"/>
    <w:rsid w:val="0021046B"/>
    <w:rsid w:val="002534A5"/>
    <w:rsid w:val="002551CB"/>
    <w:rsid w:val="00257F84"/>
    <w:rsid w:val="0028200C"/>
    <w:rsid w:val="00287857"/>
    <w:rsid w:val="002A4DED"/>
    <w:rsid w:val="002A6E5E"/>
    <w:rsid w:val="00334DA5"/>
    <w:rsid w:val="00353690"/>
    <w:rsid w:val="00383806"/>
    <w:rsid w:val="003F242F"/>
    <w:rsid w:val="0041149C"/>
    <w:rsid w:val="004539F9"/>
    <w:rsid w:val="004E7262"/>
    <w:rsid w:val="0057723C"/>
    <w:rsid w:val="005C4823"/>
    <w:rsid w:val="005D72B1"/>
    <w:rsid w:val="00607ABD"/>
    <w:rsid w:val="00702FEA"/>
    <w:rsid w:val="00713552"/>
    <w:rsid w:val="00793211"/>
    <w:rsid w:val="007D6FDA"/>
    <w:rsid w:val="007E5A6E"/>
    <w:rsid w:val="008F4230"/>
    <w:rsid w:val="00931547"/>
    <w:rsid w:val="00942113"/>
    <w:rsid w:val="009E5787"/>
    <w:rsid w:val="00A06BA5"/>
    <w:rsid w:val="00A3388F"/>
    <w:rsid w:val="00A74011"/>
    <w:rsid w:val="00AB7D0B"/>
    <w:rsid w:val="00AD3040"/>
    <w:rsid w:val="00BA4953"/>
    <w:rsid w:val="00BC3305"/>
    <w:rsid w:val="00BC4874"/>
    <w:rsid w:val="00BC5BB7"/>
    <w:rsid w:val="00BD2D5E"/>
    <w:rsid w:val="00BE1A74"/>
    <w:rsid w:val="00BF1166"/>
    <w:rsid w:val="00BF12BF"/>
    <w:rsid w:val="00C41E45"/>
    <w:rsid w:val="00C433D4"/>
    <w:rsid w:val="00D51965"/>
    <w:rsid w:val="00D733CB"/>
    <w:rsid w:val="00EA675B"/>
    <w:rsid w:val="00F06A5F"/>
    <w:rsid w:val="00F44E75"/>
    <w:rsid w:val="00F51B52"/>
    <w:rsid w:val="00FD4230"/>
    <w:rsid w:val="00FD6A77"/>
    <w:rsid w:val="00FE17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20F44"/>
  <w15:chartTrackingRefBased/>
  <w15:docId w15:val="{F00546CD-C208-41D4-A2A9-9B29043C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6642D"/>
    <w:pPr>
      <w:tabs>
        <w:tab w:val="center" w:pos="4536"/>
        <w:tab w:val="right" w:pos="9072"/>
      </w:tabs>
      <w:spacing w:after="0" w:line="240" w:lineRule="auto"/>
    </w:pPr>
  </w:style>
  <w:style w:type="character" w:customStyle="1" w:styleId="En-tteCar">
    <w:name w:val="En-tête Car"/>
    <w:basedOn w:val="Policepardfaut"/>
    <w:link w:val="En-tte"/>
    <w:uiPriority w:val="99"/>
    <w:rsid w:val="0006642D"/>
  </w:style>
  <w:style w:type="paragraph" w:styleId="Pieddepage">
    <w:name w:val="footer"/>
    <w:basedOn w:val="Normal"/>
    <w:link w:val="PieddepageCar"/>
    <w:uiPriority w:val="99"/>
    <w:unhideWhenUsed/>
    <w:rsid w:val="000664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642D"/>
  </w:style>
  <w:style w:type="paragraph" w:styleId="Textedebulles">
    <w:name w:val="Balloon Text"/>
    <w:basedOn w:val="Normal"/>
    <w:link w:val="TextedebullesCar"/>
    <w:uiPriority w:val="99"/>
    <w:semiHidden/>
    <w:unhideWhenUsed/>
    <w:rsid w:val="007D6FD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D6FDA"/>
    <w:rPr>
      <w:rFonts w:ascii="Segoe UI" w:hAnsi="Segoe UI" w:cs="Segoe UI"/>
      <w:sz w:val="18"/>
      <w:szCs w:val="18"/>
    </w:rPr>
  </w:style>
  <w:style w:type="character" w:styleId="Lienhypertexte">
    <w:name w:val="Hyperlink"/>
    <w:basedOn w:val="Policepardfaut"/>
    <w:uiPriority w:val="99"/>
    <w:unhideWhenUsed/>
    <w:rsid w:val="002A6E5E"/>
    <w:rPr>
      <w:color w:val="0563C1" w:themeColor="hyperlink"/>
      <w:u w:val="single"/>
    </w:rPr>
  </w:style>
  <w:style w:type="character" w:styleId="Mentionnonrsolue">
    <w:name w:val="Unresolved Mention"/>
    <w:basedOn w:val="Policepardfaut"/>
    <w:uiPriority w:val="99"/>
    <w:semiHidden/>
    <w:unhideWhenUsed/>
    <w:rsid w:val="002A6E5E"/>
    <w:rPr>
      <w:color w:val="605E5C"/>
      <w:shd w:val="clear" w:color="auto" w:fill="E1DFDD"/>
    </w:rPr>
  </w:style>
  <w:style w:type="paragraph" w:styleId="Lgende">
    <w:name w:val="caption"/>
    <w:basedOn w:val="Normal"/>
    <w:next w:val="Normal"/>
    <w:uiPriority w:val="35"/>
    <w:unhideWhenUsed/>
    <w:qFormat/>
    <w:rsid w:val="0028785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01806">
      <w:bodyDiv w:val="1"/>
      <w:marLeft w:val="0"/>
      <w:marRight w:val="0"/>
      <w:marTop w:val="0"/>
      <w:marBottom w:val="0"/>
      <w:divBdr>
        <w:top w:val="none" w:sz="0" w:space="0" w:color="auto"/>
        <w:left w:val="none" w:sz="0" w:space="0" w:color="auto"/>
        <w:bottom w:val="none" w:sz="0" w:space="0" w:color="auto"/>
        <w:right w:val="none" w:sz="0" w:space="0" w:color="auto"/>
      </w:divBdr>
    </w:div>
    <w:div w:id="1160778481">
      <w:bodyDiv w:val="1"/>
      <w:marLeft w:val="0"/>
      <w:marRight w:val="0"/>
      <w:marTop w:val="0"/>
      <w:marBottom w:val="0"/>
      <w:divBdr>
        <w:top w:val="none" w:sz="0" w:space="0" w:color="auto"/>
        <w:left w:val="none" w:sz="0" w:space="0" w:color="auto"/>
        <w:bottom w:val="none" w:sz="0" w:space="0" w:color="auto"/>
        <w:right w:val="none" w:sz="0" w:space="0" w:color="auto"/>
      </w:divBdr>
    </w:div>
    <w:div w:id="1207067239">
      <w:bodyDiv w:val="1"/>
      <w:marLeft w:val="0"/>
      <w:marRight w:val="0"/>
      <w:marTop w:val="0"/>
      <w:marBottom w:val="0"/>
      <w:divBdr>
        <w:top w:val="none" w:sz="0" w:space="0" w:color="auto"/>
        <w:left w:val="none" w:sz="0" w:space="0" w:color="auto"/>
        <w:bottom w:val="none" w:sz="0" w:space="0" w:color="auto"/>
        <w:right w:val="none" w:sz="0" w:space="0" w:color="auto"/>
      </w:divBdr>
    </w:div>
    <w:div w:id="156888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n.noh@univ-lyon1.fr"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1066</TotalTime>
  <Pages>1</Pages>
  <Words>451</Words>
  <Characters>2484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U-Chan Chung seu</dc:creator>
  <cp:keywords/>
  <dc:description/>
  <cp:lastModifiedBy>NOH YOUN</cp:lastModifiedBy>
  <cp:revision>48</cp:revision>
  <cp:lastPrinted>2025-09-08T08:56:00Z</cp:lastPrinted>
  <dcterms:created xsi:type="dcterms:W3CDTF">2026-02-23T15:07:00Z</dcterms:created>
  <dcterms:modified xsi:type="dcterms:W3CDTF">2026-02-25T17:27:00Z</dcterms:modified>
</cp:coreProperties>
</file>