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85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855"/>
      </w:tblGrid>
      <w:tr>
        <w:tblPrEx>
          <w:shd w:val="clear" w:color="auto" w:fill="d0ddef"/>
        </w:tblPrEx>
        <w:trPr>
          <w:trHeight w:val="12531" w:hRule="atLeast"/>
        </w:trPr>
        <w:tc>
          <w:tcPr>
            <w:tcW w:type="dxa" w:w="98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before="60" w:after="60"/>
              <w:rPr>
                <w:rFonts w:ascii="Calibri" w:cs="Calibri" w:hAnsi="Calibri" w:eastAsia="Calibri"/>
                <w:shd w:val="nil" w:color="auto" w:fill="auto"/>
              </w:rPr>
            </w:pPr>
            <w:r>
              <w:rPr>
                <w:rFonts w:ascii="Calibri" w:hAnsi="Calibri"/>
                <w:b w:val="1"/>
                <w:bCs w:val="1"/>
                <w:shd w:val="nil" w:color="auto" w:fill="auto"/>
                <w:rtl w:val="0"/>
                <w:lang w:val="en-US"/>
              </w:rPr>
              <w:t>Objectives</w:t>
            </w:r>
            <w:r>
              <w:rPr>
                <w:rFonts w:ascii="Calibri" w:hAnsi="Calibri"/>
                <w:shd w:val="nil" w:color="auto" w:fill="auto"/>
                <w:rtl w:val="0"/>
                <w:lang w:val="en-US"/>
              </w:rPr>
              <w:t xml:space="preserve"> </w:t>
            </w:r>
          </w:p>
          <w:p>
            <w:pPr>
              <w:pStyle w:val="Body"/>
              <w:bidi w:val="0"/>
              <w:spacing w:before="60" w:after="60"/>
              <w:ind w:left="0" w:right="0" w:firstLine="0"/>
              <w:jc w:val="left"/>
              <w:rPr>
                <w:rFonts w:ascii="Calibri" w:cs="Calibri" w:hAnsi="Calibri" w:eastAsia="Calibri"/>
                <w:b w:val="1"/>
                <w:bCs w:val="1"/>
                <w:shd w:val="nil" w:color="auto" w:fill="auto"/>
                <w:rtl w:val="0"/>
              </w:rPr>
            </w:pPr>
            <w:r>
              <w:rPr>
                <w:rFonts w:ascii="Calibri" w:hAnsi="Calibri"/>
                <w:b w:val="1"/>
                <w:bCs w:val="1"/>
                <w:shd w:val="nil" w:color="auto" w:fill="auto"/>
                <w:rtl w:val="0"/>
                <w:lang w:val="en-US"/>
              </w:rPr>
              <w:t>Provision of access to the following infrastructure(s):</w:t>
            </w:r>
          </w:p>
          <w:p>
            <w:pPr>
              <w:pStyle w:val="Body"/>
              <w:bidi w:val="0"/>
              <w:spacing w:before="60" w:after="60"/>
              <w:ind w:left="0" w:right="0" w:firstLine="0"/>
              <w:jc w:val="left"/>
              <w:rPr>
                <w:rFonts w:ascii="Calibri" w:cs="Calibri" w:hAnsi="Calibri" w:eastAsia="Calibri"/>
                <w:b w:val="1"/>
                <w:bCs w:val="1"/>
                <w:shd w:val="nil" w:color="auto" w:fill="auto"/>
                <w:rtl w:val="0"/>
              </w:rPr>
            </w:pPr>
            <w:r>
              <w:rPr>
                <w:rFonts w:ascii="Calibri" w:hAnsi="Calibri"/>
                <w:b w:val="1"/>
                <w:bCs w:val="1"/>
                <w:shd w:val="nil" w:color="auto" w:fill="auto"/>
                <w:rtl w:val="0"/>
                <w:lang w:val="en-US"/>
              </w:rPr>
              <w:t>Description of the infrastructure</w:t>
            </w:r>
          </w:p>
          <w:p>
            <w:pPr>
              <w:pStyle w:val="Body"/>
              <w:bidi w:val="0"/>
              <w:spacing w:before="60" w:after="60"/>
              <w:ind w:left="0" w:right="0" w:firstLine="0"/>
              <w:jc w:val="left"/>
              <w:rPr>
                <w:rFonts w:ascii="Calibri" w:cs="Calibri" w:hAnsi="Calibri" w:eastAsia="Calibri"/>
                <w:u w:val="none"/>
                <w:rtl w:val="0"/>
                <w:lang w:val="en-US"/>
              </w:rPr>
            </w:pPr>
            <w:r>
              <w:rPr>
                <w:rFonts w:ascii="Calibri" w:hAnsi="Calibri"/>
                <w:u w:val="single"/>
                <w:shd w:val="nil" w:color="auto" w:fill="auto"/>
                <w:rtl w:val="0"/>
                <w:lang w:val="en-US"/>
              </w:rPr>
              <w:t>Name of the infrastructure (and its installations, if applicable):</w:t>
            </w:r>
            <w:r>
              <w:rPr>
                <w:rFonts w:ascii="Calibri" w:hAnsi="Calibri"/>
                <w:u w:val="none"/>
                <w:rtl w:val="0"/>
                <w:lang w:val="en-US"/>
              </w:rPr>
              <w:t xml:space="preserve">  FTD-ELSA</w:t>
            </w:r>
          </w:p>
          <w:p>
            <w:pPr>
              <w:pStyle w:val="Body"/>
              <w:bidi w:val="0"/>
              <w:spacing w:before="60" w:after="60"/>
              <w:ind w:left="0" w:right="0" w:firstLine="0"/>
              <w:jc w:val="left"/>
              <w:rPr>
                <w:rFonts w:ascii="Calibri" w:cs="Calibri" w:hAnsi="Calibri" w:eastAsia="Calibri"/>
                <w:u w:val="single"/>
                <w:shd w:val="nil" w:color="auto" w:fill="auto"/>
                <w:rtl w:val="0"/>
              </w:rPr>
            </w:pPr>
          </w:p>
          <w:p>
            <w:pPr>
              <w:pStyle w:val="Body"/>
              <w:bidi w:val="0"/>
              <w:spacing w:before="60" w:after="60"/>
              <w:ind w:left="0" w:right="0" w:firstLine="0"/>
              <w:jc w:val="left"/>
              <w:rPr>
                <w:rFonts w:ascii="Calibri" w:cs="Calibri" w:hAnsi="Calibri" w:eastAsia="Calibri"/>
                <w:i w:val="0"/>
                <w:iCs w:val="0"/>
                <w:rtl w:val="0"/>
                <w:lang w:val="en-US"/>
              </w:rPr>
            </w:pPr>
            <w:r>
              <w:rPr>
                <w:rFonts w:ascii="Calibri" w:hAnsi="Calibri"/>
                <w:i w:val="0"/>
                <w:iCs w:val="0"/>
                <w:u w:val="single"/>
                <w:shd w:val="nil" w:color="auto" w:fill="auto"/>
                <w:rtl w:val="0"/>
                <w:lang w:val="en-US"/>
              </w:rPr>
              <w:t>Location (town, country) of the infrastructure:</w:t>
            </w:r>
            <w:r>
              <w:rPr>
                <w:rFonts w:ascii="Calibri" w:hAnsi="Calibri"/>
                <w:i w:val="0"/>
                <w:iCs w:val="0"/>
                <w:shd w:val="nil" w:color="auto" w:fill="auto"/>
                <w:rtl w:val="0"/>
                <w:lang w:val="en-US"/>
              </w:rPr>
              <w:t xml:space="preserve"> </w:t>
            </w:r>
            <w:r>
              <w:rPr>
                <w:rFonts w:ascii="Calibri" w:hAnsi="Calibri"/>
                <w:i w:val="0"/>
                <w:iCs w:val="0"/>
                <w:shd w:val="nil" w:color="auto" w:fill="auto"/>
                <w:rtl w:val="0"/>
                <w:lang w:val="en-US"/>
              </w:rPr>
              <w:t xml:space="preserve"> </w:t>
            </w:r>
            <w:r>
              <w:rPr>
                <w:rFonts w:ascii="Calibri" w:hAnsi="Calibri"/>
                <w:i w:val="0"/>
                <w:iCs w:val="0"/>
                <w:rtl w:val="0"/>
                <w:lang w:val="en-US"/>
              </w:rPr>
              <w:t>Bonn, Germany</w:t>
            </w:r>
          </w:p>
          <w:p>
            <w:pPr>
              <w:pStyle w:val="Body"/>
              <w:bidi w:val="0"/>
              <w:spacing w:before="60" w:after="60"/>
              <w:ind w:left="0" w:right="0" w:firstLine="0"/>
              <w:jc w:val="left"/>
              <w:rPr>
                <w:rFonts w:ascii="Calibri" w:cs="Calibri" w:hAnsi="Calibri" w:eastAsia="Calibri"/>
                <w:i w:val="0"/>
                <w:iCs w:val="0"/>
                <w:rtl w:val="0"/>
                <w:lang w:val="en-US"/>
              </w:rPr>
            </w:pPr>
          </w:p>
          <w:p>
            <w:pPr>
              <w:pStyle w:val="Body"/>
              <w:bidi w:val="0"/>
              <w:spacing w:before="60" w:after="60"/>
              <w:ind w:left="0" w:right="0" w:firstLine="0"/>
              <w:jc w:val="left"/>
              <w:rPr>
                <w:rFonts w:ascii="Calibri" w:cs="Calibri" w:hAnsi="Calibri" w:eastAsia="Calibri"/>
                <w:u w:val="single"/>
                <w:shd w:val="nil" w:color="auto" w:fill="auto"/>
                <w:rtl w:val="0"/>
              </w:rPr>
            </w:pPr>
            <w:r>
              <w:rPr>
                <w:rFonts w:ascii="Calibri" w:hAnsi="Calibri"/>
                <w:u w:val="single"/>
                <w:shd w:val="nil" w:color="auto" w:fill="auto"/>
                <w:rtl w:val="0"/>
                <w:lang w:val="en-US"/>
              </w:rPr>
              <w:t>Web site address:</w:t>
            </w:r>
            <w:r>
              <w:rPr>
                <w:rFonts w:ascii="Calibri" w:hAnsi="Calibri"/>
                <w:u w:val="single"/>
                <w:shd w:val="nil" w:color="auto" w:fill="auto"/>
                <w:rtl w:val="0"/>
                <w:lang w:val="en-US"/>
              </w:rPr>
              <w:t xml:space="preserve">    </w:t>
            </w:r>
            <w:r>
              <w:rPr>
                <w:rStyle w:val="Hyperlink.0"/>
                <w:rFonts w:ascii="Calibri" w:cs="Calibri" w:hAnsi="Calibri" w:eastAsia="Calibri"/>
                <w:outline w:val="0"/>
                <w:color w:val="0563c1"/>
                <w:u w:val="single" w:color="0563c1"/>
                <w14:textFill>
                  <w14:solidFill>
                    <w14:srgbClr w14:val="0563C1"/>
                  </w14:solidFill>
                </w14:textFill>
              </w:rPr>
              <w:fldChar w:fldCharType="begin" w:fldLock="0"/>
            </w:r>
            <w:r>
              <w:rPr>
                <w:rStyle w:val="Hyperlink.0"/>
                <w:rFonts w:ascii="Calibri" w:cs="Calibri" w:hAnsi="Calibri" w:eastAsia="Calibri"/>
                <w:outline w:val="0"/>
                <w:color w:val="0563c1"/>
                <w:u w:val="single" w:color="0563c1"/>
                <w14:textFill>
                  <w14:solidFill>
                    <w14:srgbClr w14:val="0563C1"/>
                  </w14:solidFill>
                </w14:textFill>
              </w:rPr>
              <w:instrText xml:space="preserve"> HYPERLINK "https://www.pi.uni-bonn.de/elsa-ftd/en"</w:instrText>
            </w:r>
            <w:r>
              <w:rPr>
                <w:rStyle w:val="Hyperlink.0"/>
                <w:rFonts w:ascii="Calibri" w:cs="Calibri" w:hAnsi="Calibri" w:eastAsia="Calibri"/>
                <w:outline w:val="0"/>
                <w:color w:val="0563c1"/>
                <w:u w:val="single" w:color="0563c1"/>
                <w14:textFill>
                  <w14:solidFill>
                    <w14:srgbClr w14:val="0563C1"/>
                  </w14:solidFill>
                </w14:textFill>
              </w:rPr>
              <w:fldChar w:fldCharType="separate" w:fldLock="0"/>
            </w:r>
            <w:r>
              <w:rPr>
                <w:rStyle w:val="Hyperlink.0"/>
                <w:rFonts w:ascii="Calibri" w:hAnsi="Calibri"/>
                <w:outline w:val="0"/>
                <w:color w:val="0563c1"/>
                <w:u w:val="single" w:color="0563c1"/>
                <w:rtl w:val="0"/>
                <w:lang w:val="pt-PT"/>
                <w14:textFill>
                  <w14:solidFill>
                    <w14:srgbClr w14:val="0563C1"/>
                  </w14:solidFill>
                </w14:textFill>
              </w:rPr>
              <w:t>https://www.pi.uni-bonn.de/elsa-ftd/en</w:t>
            </w:r>
            <w:r>
              <w:rPr>
                <w:rFonts w:ascii="Calibri" w:cs="Calibri" w:hAnsi="Calibri" w:eastAsia="Calibri"/>
                <w:u w:val="single"/>
              </w:rPr>
              <w:fldChar w:fldCharType="end" w:fldLock="0"/>
            </w:r>
          </w:p>
          <w:p>
            <w:pPr>
              <w:pStyle w:val="Body"/>
              <w:bidi w:val="0"/>
              <w:spacing w:before="60" w:after="60"/>
              <w:ind w:left="0" w:right="0" w:firstLine="0"/>
              <w:jc w:val="left"/>
              <w:rPr>
                <w:rFonts w:ascii="Calibri" w:cs="Calibri" w:hAnsi="Calibri" w:eastAsia="Calibri"/>
                <w:u w:val="single"/>
                <w:shd w:val="nil" w:color="auto" w:fill="auto"/>
                <w:rtl w:val="0"/>
              </w:rPr>
            </w:pPr>
          </w:p>
          <w:p>
            <w:pPr>
              <w:pStyle w:val="Body"/>
              <w:bidi w:val="0"/>
              <w:spacing w:before="60" w:after="60"/>
              <w:ind w:left="0" w:right="0" w:firstLine="0"/>
              <w:jc w:val="left"/>
              <w:rPr>
                <w:rFonts w:ascii="Calibri" w:cs="Calibri" w:hAnsi="Calibri" w:eastAsia="Calibri"/>
                <w:u w:val="single"/>
                <w:shd w:val="nil" w:color="auto" w:fill="auto"/>
                <w:rtl w:val="0"/>
                <w:lang w:val="en-US"/>
              </w:rPr>
            </w:pPr>
            <w:r>
              <w:rPr>
                <w:rFonts w:ascii="Calibri" w:hAnsi="Calibri"/>
                <w:u w:val="single"/>
                <w:shd w:val="nil" w:color="auto" w:fill="auto"/>
                <w:rtl w:val="0"/>
                <w:lang w:val="en-US"/>
              </w:rPr>
              <w:t>Annual operating costs (excl. investment costs) of the infrastructure (</w:t>
            </w:r>
            <w:r>
              <w:rPr>
                <w:rFonts w:ascii="Calibri" w:hAnsi="Calibri" w:hint="default"/>
                <w:u w:val="single"/>
                <w:shd w:val="nil" w:color="auto" w:fill="auto"/>
                <w:rtl w:val="0"/>
                <w:lang w:val="en-US"/>
              </w:rPr>
              <w:t>€</w:t>
            </w:r>
            <w:r>
              <w:rPr>
                <w:rFonts w:ascii="Calibri" w:hAnsi="Calibri"/>
                <w:u w:val="single"/>
                <w:shd w:val="nil" w:color="auto" w:fill="auto"/>
                <w:rtl w:val="0"/>
                <w:lang w:val="en-US"/>
              </w:rPr>
              <w:t>):</w:t>
            </w:r>
          </w:p>
          <w:p>
            <w:pPr>
              <w:pStyle w:val="Body"/>
              <w:bidi w:val="0"/>
              <w:spacing w:before="60" w:after="60"/>
              <w:ind w:left="0" w:right="0" w:firstLine="0"/>
              <w:jc w:val="left"/>
              <w:rPr>
                <w:rFonts w:ascii="Calibri" w:cs="Calibri" w:hAnsi="Calibri" w:eastAsia="Calibri"/>
                <w:u w:val="single"/>
                <w:shd w:val="nil" w:color="auto" w:fill="auto"/>
                <w:rtl w:val="0"/>
                <w:lang w:val="en-US"/>
              </w:rPr>
            </w:pPr>
          </w:p>
          <w:p>
            <w:pPr>
              <w:pStyle w:val="Body"/>
              <w:bidi w:val="0"/>
              <w:spacing w:before="60" w:after="60"/>
              <w:ind w:left="0" w:right="0" w:firstLine="0"/>
              <w:jc w:val="left"/>
              <w:rPr>
                <w:rFonts w:ascii="Calibri" w:cs="Calibri" w:hAnsi="Calibri" w:eastAsia="Calibri"/>
                <w:rtl w:val="0"/>
                <w:lang w:val="en-US"/>
              </w:rPr>
            </w:pPr>
            <w:r>
              <w:rPr>
                <w:rFonts w:ascii="Calibri" w:hAnsi="Calibri"/>
                <w:rtl w:val="0"/>
                <w:lang w:val="en-US"/>
              </w:rPr>
              <w:t xml:space="preserve">A total budget of 300 000 </w:t>
            </w:r>
            <w:r>
              <w:rPr>
                <w:rFonts w:ascii="Calibri" w:hAnsi="Calibri" w:hint="default"/>
                <w:rtl w:val="0"/>
                <w:lang w:val="en-US"/>
              </w:rPr>
              <w:t>€</w:t>
            </w:r>
            <w:r>
              <w:rPr>
                <w:rFonts w:ascii="Calibri" w:hAnsi="Calibri"/>
                <w:rtl w:val="0"/>
                <w:lang w:val="en-US"/>
              </w:rPr>
              <w:t xml:space="preserve"> has been allocated over a four year period.  It will be divided into:</w:t>
            </w:r>
          </w:p>
          <w:p>
            <w:pPr>
              <w:pStyle w:val="Body"/>
              <w:bidi w:val="0"/>
              <w:spacing w:before="60" w:after="60"/>
              <w:ind w:left="0" w:right="0" w:firstLine="0"/>
              <w:jc w:val="left"/>
              <w:rPr>
                <w:rFonts w:ascii="Calibri" w:cs="Calibri" w:hAnsi="Calibri" w:eastAsia="Calibri"/>
                <w:rtl w:val="0"/>
                <w:lang w:val="en-US"/>
              </w:rPr>
            </w:pPr>
            <w:r>
              <w:rPr>
                <w:rFonts w:ascii="Calibri" w:hAnsi="Calibri"/>
                <w:rtl w:val="0"/>
                <w:lang w:val="en-US"/>
              </w:rPr>
              <w:t xml:space="preserve">100 000 </w:t>
            </w:r>
            <w:r>
              <w:rPr>
                <w:rFonts w:ascii="Calibri" w:hAnsi="Calibri" w:hint="default"/>
                <w:rtl w:val="0"/>
                <w:lang w:val="en-US"/>
              </w:rPr>
              <w:t>€</w:t>
            </w:r>
            <w:r>
              <w:rPr>
                <w:rFonts w:ascii="Calibri" w:hAnsi="Calibri"/>
                <w:rtl w:val="0"/>
                <w:lang w:val="en-US"/>
              </w:rPr>
              <w:t xml:space="preserve"> Unit costs.  This is 88 </w:t>
            </w:r>
            <w:r>
              <w:rPr>
                <w:rFonts w:ascii="Calibri" w:hAnsi="Calibri" w:hint="default"/>
                <w:rtl w:val="0"/>
                <w:lang w:val="en-US"/>
              </w:rPr>
              <w:t>€</w:t>
            </w:r>
            <w:r>
              <w:rPr>
                <w:rFonts w:ascii="Calibri" w:hAnsi="Calibri"/>
                <w:rtl w:val="0"/>
                <w:lang w:val="en-US"/>
              </w:rPr>
              <w:t xml:space="preserve"> per Access Unit (AU) described below.</w:t>
            </w:r>
          </w:p>
          <w:p>
            <w:pPr>
              <w:pStyle w:val="Body"/>
              <w:bidi w:val="0"/>
              <w:spacing w:before="60" w:after="60"/>
              <w:ind w:left="0" w:right="0" w:firstLine="0"/>
              <w:jc w:val="left"/>
              <w:rPr>
                <w:rFonts w:ascii="Calibri" w:cs="Calibri" w:hAnsi="Calibri" w:eastAsia="Calibri"/>
                <w:rtl w:val="0"/>
                <w:lang w:val="en-US"/>
              </w:rPr>
            </w:pPr>
            <w:r>
              <w:rPr>
                <w:rFonts w:ascii="Calibri" w:hAnsi="Calibri"/>
                <w:rtl w:val="0"/>
                <w:lang w:val="en-US"/>
              </w:rPr>
              <w:t xml:space="preserve">125 000 </w:t>
            </w:r>
            <w:r>
              <w:rPr>
                <w:rFonts w:ascii="Calibri" w:hAnsi="Calibri" w:hint="default"/>
                <w:rtl w:val="0"/>
                <w:lang w:val="en-US"/>
              </w:rPr>
              <w:t>€</w:t>
            </w:r>
            <w:r>
              <w:rPr>
                <w:rFonts w:ascii="Calibri" w:hAnsi="Calibri"/>
                <w:rtl w:val="0"/>
                <w:lang w:val="en-US"/>
              </w:rPr>
              <w:t xml:space="preserve"> Travel and subsistence for users.</w:t>
            </w:r>
          </w:p>
          <w:p>
            <w:pPr>
              <w:pStyle w:val="Body"/>
              <w:bidi w:val="0"/>
              <w:spacing w:before="60" w:after="60"/>
              <w:ind w:left="0" w:right="0" w:firstLine="0"/>
              <w:jc w:val="left"/>
              <w:rPr>
                <w:rFonts w:ascii="Calibri" w:cs="Calibri" w:hAnsi="Calibri" w:eastAsia="Calibri"/>
                <w:rtl w:val="0"/>
                <w:lang w:val="en-US"/>
              </w:rPr>
            </w:pPr>
            <w:r>
              <w:rPr>
                <w:rFonts w:ascii="Calibri" w:hAnsi="Calibri"/>
                <w:rtl w:val="0"/>
                <w:lang w:val="en-US"/>
              </w:rPr>
              <w:t xml:space="preserve">75 000 </w:t>
            </w:r>
            <w:r>
              <w:rPr>
                <w:rFonts w:ascii="Calibri" w:hAnsi="Calibri" w:hint="default"/>
                <w:rtl w:val="0"/>
                <w:lang w:val="en-US"/>
              </w:rPr>
              <w:t>€</w:t>
            </w:r>
            <w:r>
              <w:rPr>
                <w:rFonts w:ascii="Calibri" w:hAnsi="Calibri"/>
                <w:rtl w:val="0"/>
                <w:lang w:val="en-US"/>
              </w:rPr>
              <w:t xml:space="preserve"> overheads (25%)</w:t>
            </w:r>
          </w:p>
          <w:p>
            <w:pPr>
              <w:pStyle w:val="Body"/>
              <w:bidi w:val="0"/>
              <w:spacing w:before="60" w:after="60"/>
              <w:ind w:left="0" w:right="0" w:firstLine="0"/>
              <w:jc w:val="left"/>
              <w:rPr>
                <w:rFonts w:ascii="Calibri" w:cs="Calibri" w:hAnsi="Calibri" w:eastAsia="Calibri"/>
                <w:shd w:val="nil" w:color="auto" w:fill="auto"/>
                <w:rtl w:val="0"/>
                <w:lang w:val="en-US"/>
              </w:rPr>
            </w:pPr>
          </w:p>
          <w:p>
            <w:pPr>
              <w:pStyle w:val="Body"/>
              <w:bidi w:val="0"/>
              <w:spacing w:after="80"/>
              <w:ind w:left="0" w:right="0" w:firstLine="0"/>
              <w:jc w:val="both"/>
              <w:rPr>
                <w:rFonts w:ascii="Calibri" w:cs="Calibri" w:hAnsi="Calibri" w:eastAsia="Calibri"/>
                <w:i w:val="0"/>
                <w:iCs w:val="0"/>
                <w:u w:val="single"/>
                <w:shd w:val="nil" w:color="auto" w:fill="auto"/>
                <w:rtl w:val="0"/>
                <w:lang w:val="en-US"/>
              </w:rPr>
            </w:pPr>
            <w:r>
              <w:rPr>
                <w:rFonts w:ascii="Calibri" w:hAnsi="Calibri"/>
                <w:i w:val="0"/>
                <w:iCs w:val="0"/>
                <w:u w:val="single"/>
                <w:shd w:val="nil" w:color="auto" w:fill="auto"/>
                <w:rtl w:val="0"/>
                <w:lang w:val="en-US"/>
              </w:rPr>
              <w:t>Description of the infrastructure:</w:t>
            </w:r>
          </w:p>
          <w:p>
            <w:pPr>
              <w:pStyle w:val="Body"/>
              <w:widowControl w:val="1"/>
              <w:spacing w:after="160" w:line="259" w:lineRule="auto"/>
              <w:jc w:val="both"/>
              <w:rPr>
                <w:rFonts w:ascii="Times New Roman" w:cs="Times New Roman" w:hAnsi="Times New Roman" w:eastAsia="Times New Roman"/>
              </w:rPr>
            </w:pPr>
            <w:r>
              <w:rPr>
                <w:rFonts w:ascii="Calibri" w:hAnsi="Calibri"/>
                <w:rtl w:val="0"/>
                <w:lang w:val="en-US"/>
              </w:rPr>
              <w:t xml:space="preserve">Transnational Access is offered </w:t>
            </w:r>
            <w:r>
              <w:rPr>
                <w:rFonts w:ascii="Calibri" w:hAnsi="Calibri"/>
                <w:rtl w:val="0"/>
                <w:lang w:val="en-US"/>
              </w:rPr>
              <w:t>by</w:t>
            </w:r>
            <w:r>
              <w:rPr>
                <w:rFonts w:ascii="Calibri" w:hAnsi="Calibri"/>
                <w:rtl w:val="0"/>
                <w:lang w:val="de-DE"/>
              </w:rPr>
              <w:t xml:space="preserve"> Bonn University</w:t>
            </w:r>
            <w:r>
              <w:rPr>
                <w:rFonts w:ascii="Calibri" w:hAnsi="Calibri" w:hint="default"/>
                <w:rtl w:val="0"/>
                <w:lang w:val="de-DE"/>
              </w:rPr>
              <w:t>´</w:t>
            </w:r>
            <w:r>
              <w:rPr>
                <w:rFonts w:ascii="Calibri" w:hAnsi="Calibri"/>
                <w:rtl w:val="0"/>
                <w:lang w:val="de-DE"/>
              </w:rPr>
              <w:t>s Forschungs- und Technologie-Zentrum Detektorphysik FTD (Research and Technology Centre Detector Physics)</w:t>
            </w:r>
            <w:r>
              <w:rPr>
                <w:rFonts w:ascii="Calibri" w:hAnsi="Calibri"/>
                <w:rtl w:val="0"/>
                <w:lang w:val="en-US"/>
              </w:rPr>
              <w:t xml:space="preserve">, </w:t>
            </w:r>
            <w:r>
              <w:rPr>
                <w:rFonts w:ascii="Calibri" w:hAnsi="Calibri"/>
                <w:rtl w:val="0"/>
                <w:lang w:val="en-US"/>
              </w:rPr>
              <w:t>The Electron Stretcher Accelerator</w:t>
            </w:r>
            <w:r>
              <w:rPr>
                <w:rFonts w:ascii="Calibri" w:hAnsi="Calibri"/>
                <w:rtl w:val="0"/>
                <w:lang w:val="en-US"/>
              </w:rPr>
              <w:t xml:space="preserve"> (</w:t>
            </w:r>
            <w:r>
              <w:rPr>
                <w:rFonts w:ascii="Calibri" w:hAnsi="Calibri"/>
                <w:rtl w:val="0"/>
                <w:lang w:val="de-DE"/>
              </w:rPr>
              <w:t>ELSA</w:t>
            </w:r>
            <w:r>
              <w:rPr>
                <w:rFonts w:ascii="Calibri" w:hAnsi="Calibri"/>
                <w:rtl w:val="0"/>
                <w:lang w:val="en-US"/>
              </w:rPr>
              <w:t xml:space="preserve">) and the </w:t>
            </w:r>
            <w:r>
              <w:rPr>
                <w:rFonts w:ascii="Calibri" w:hAnsi="Calibri"/>
                <w:rtl w:val="0"/>
                <w:lang w:val="fr-FR"/>
              </w:rPr>
              <w:t xml:space="preserve">Bonn Isochronous </w:t>
            </w:r>
            <w:r>
              <w:rPr>
                <w:rFonts w:ascii="Calibri" w:hAnsi="Calibri"/>
                <w:rtl w:val="0"/>
                <w:lang w:val="en-US"/>
              </w:rPr>
              <w:t>Cyclotron.</w:t>
            </w:r>
            <w:r>
              <w:rPr>
                <w:rFonts w:ascii="Calibri" w:hAnsi="Calibri"/>
                <w:i w:val="1"/>
                <w:iCs w:val="1"/>
                <w:rtl w:val="0"/>
                <w:lang w:val="en-US"/>
              </w:rPr>
              <w:t xml:space="preserve">  </w:t>
            </w:r>
            <w:r>
              <w:rPr>
                <w:rFonts w:ascii="Calibri" w:hAnsi="Calibri"/>
                <w:rtl w:val="0"/>
                <w:lang w:val="en-US"/>
              </w:rPr>
              <w:t>The involved infrastructures include:</w:t>
            </w:r>
          </w:p>
          <w:p>
            <w:pPr>
              <w:pStyle w:val="Body"/>
              <w:widowControl w:val="1"/>
              <w:spacing w:after="160" w:line="259" w:lineRule="auto"/>
              <w:jc w:val="both"/>
              <w:rPr>
                <w:rFonts w:ascii="Times New Roman" w:cs="Times New Roman" w:hAnsi="Times New Roman" w:eastAsia="Times New Roman"/>
                <w:b w:val="0"/>
                <w:bCs w:val="0"/>
              </w:rPr>
            </w:pPr>
            <w:r>
              <w:rPr>
                <w:rFonts w:ascii="Calibri" w:hAnsi="Calibri"/>
                <w:b w:val="1"/>
                <w:bCs w:val="1"/>
                <w:rtl w:val="0"/>
                <w:lang w:val="en-US"/>
              </w:rPr>
              <w:t>Research and Technology Centre Detector Physics (FTD)</w:t>
            </w:r>
            <w:r>
              <w:rPr>
                <w:rFonts w:ascii="Calibri" w:cs="Calibri" w:hAnsi="Calibri" w:eastAsia="Calibri"/>
                <w:b w:val="1"/>
                <w:bCs w:val="1"/>
              </w:rPr>
              <w:br w:type="textWrapping"/>
            </w:r>
            <w:r>
              <w:rPr>
                <w:rFonts w:ascii="Calibri" w:hAnsi="Calibri"/>
                <w:b w:val="0"/>
                <w:bCs w:val="0"/>
                <w:rtl w:val="0"/>
                <w:lang w:val="en-US"/>
              </w:rPr>
              <w:t>The FTD research building provides a common infrastructure for detector research and development in high energy physics, hadron physics, and photonics.</w:t>
            </w:r>
            <w:r>
              <w:rPr>
                <w:rFonts w:ascii="Calibri" w:hAnsi="Calibri"/>
                <w:b w:val="0"/>
                <w:bCs w:val="0"/>
                <w:rtl w:val="0"/>
                <w:lang w:val="en-US"/>
              </w:rPr>
              <w:t xml:space="preserve">  </w:t>
            </w:r>
            <w:r>
              <w:rPr>
                <w:rFonts w:ascii="Calibri" w:hAnsi="Calibri"/>
                <w:b w:val="0"/>
                <w:bCs w:val="0"/>
                <w:rtl w:val="0"/>
                <w:lang w:val="en-US"/>
              </w:rPr>
              <w:t xml:space="preserve">Key research areas of the FTD are chip design, Silicon pixel detectors, high-resolution calorimeters, </w:t>
            </w:r>
            <w:r>
              <w:rPr>
                <w:rFonts w:ascii="Calibri" w:hAnsi="Calibri"/>
                <w:b w:val="0"/>
                <w:bCs w:val="0"/>
                <w:rtl w:val="0"/>
                <w:lang w:val="en-US"/>
              </w:rPr>
              <w:t xml:space="preserve">organic </w:t>
            </w:r>
            <w:r>
              <w:rPr>
                <w:rFonts w:ascii="Calibri" w:hAnsi="Calibri"/>
                <w:b w:val="0"/>
                <w:bCs w:val="0"/>
                <w:rtl w:val="0"/>
                <w:lang w:val="it-IT"/>
              </w:rPr>
              <w:t>scintillat</w:t>
            </w:r>
            <w:r>
              <w:rPr>
                <w:rFonts w:ascii="Calibri" w:hAnsi="Calibri"/>
                <w:b w:val="0"/>
                <w:bCs w:val="0"/>
                <w:rtl w:val="0"/>
                <w:lang w:val="en-US"/>
              </w:rPr>
              <w:t>ors</w:t>
            </w:r>
            <w:r>
              <w:rPr>
                <w:rFonts w:ascii="Calibri" w:hAnsi="Calibri"/>
                <w:b w:val="0"/>
                <w:bCs w:val="0"/>
                <w:rtl w:val="0"/>
                <w:lang w:val="en-US"/>
              </w:rPr>
              <w:t>, micropattern gas detectors, and optical antennas. It includes specialised equipment and large instruments for micro structuring, micro interconnections, micro X-ray inspection, and high resolution 3D coordinate measurements. O</w:t>
            </w:r>
            <w:r>
              <w:rPr>
                <w:rFonts w:ascii="Calibri" w:hAnsi="Calibri"/>
                <w:b w:val="0"/>
                <w:bCs w:val="0"/>
                <w:rtl w:val="0"/>
                <w:lang w:val="en-US"/>
              </w:rPr>
              <w:t>ver four</w:t>
            </w:r>
            <w:r>
              <w:rPr>
                <w:rFonts w:ascii="Calibri" w:hAnsi="Calibri"/>
                <w:b w:val="0"/>
                <w:bCs w:val="0"/>
                <w:rtl w:val="0"/>
                <w:lang w:val="en-US"/>
              </w:rPr>
              <w:t xml:space="preserve"> floors the FTD building features 2010</w:t>
            </w:r>
            <w:r>
              <w:rPr>
                <w:rFonts w:ascii="Calibri" w:hAnsi="Calibri"/>
                <w:b w:val="0"/>
                <w:bCs w:val="0"/>
                <w:rtl w:val="0"/>
                <w:lang w:val="en-US"/>
              </w:rPr>
              <w:t xml:space="preserve"> m</w:t>
            </w:r>
            <w:r>
              <w:rPr>
                <w:rFonts w:ascii="Calibri" w:hAnsi="Calibri"/>
                <w:b w:val="0"/>
                <w:bCs w:val="0"/>
                <w:vertAlign w:val="superscript"/>
                <w:rtl w:val="0"/>
                <w:lang w:val="en-US"/>
              </w:rPr>
              <w:t>2</w:t>
            </w:r>
            <w:r>
              <w:rPr>
                <w:rFonts w:ascii="Calibri" w:hAnsi="Calibri"/>
                <w:b w:val="0"/>
                <w:bCs w:val="0"/>
                <w:rtl w:val="0"/>
                <w:lang w:val="en-US"/>
              </w:rPr>
              <w:t xml:space="preserve"> of laboratory space, including a shielded underground laboratory and 360m</w:t>
            </w:r>
            <w:r>
              <w:rPr>
                <w:rFonts w:ascii="Calibri" w:hAnsi="Calibri"/>
                <w:b w:val="0"/>
                <w:bCs w:val="0"/>
                <w:vertAlign w:val="superscript"/>
                <w:rtl w:val="0"/>
              </w:rPr>
              <w:t>2</w:t>
            </w:r>
            <w:r>
              <w:rPr>
                <w:rFonts w:ascii="Calibri" w:hAnsi="Calibri"/>
                <w:b w:val="0"/>
                <w:bCs w:val="0"/>
                <w:rtl w:val="0"/>
                <w:lang w:val="en-US"/>
              </w:rPr>
              <w:t xml:space="preserve"> of category ISO 5</w:t>
            </w:r>
            <w:r>
              <w:rPr>
                <w:rFonts w:ascii="Calibri" w:hAnsi="Calibri" w:hint="default"/>
                <w:b w:val="0"/>
                <w:bCs w:val="0"/>
                <w:rtl w:val="0"/>
              </w:rPr>
              <w:t>–</w:t>
            </w:r>
            <w:r>
              <w:rPr>
                <w:rFonts w:ascii="Calibri" w:hAnsi="Calibri"/>
                <w:b w:val="0"/>
                <w:bCs w:val="0"/>
                <w:rtl w:val="0"/>
                <w:lang w:val="en-US"/>
              </w:rPr>
              <w:t>6 clean rooms.</w:t>
            </w:r>
          </w:p>
          <w:p>
            <w:pPr>
              <w:pStyle w:val="Body"/>
              <w:widowControl w:val="1"/>
              <w:spacing w:after="160" w:line="259" w:lineRule="auto"/>
              <w:jc w:val="both"/>
            </w:pPr>
            <w:r>
              <w:rPr>
                <w:rFonts w:ascii="Calibri" w:hAnsi="Calibri"/>
                <w:b w:val="1"/>
                <w:bCs w:val="1"/>
                <w:rtl w:val="0"/>
                <w:lang w:val="de-DE"/>
              </w:rPr>
              <w:t>ELSA</w:t>
            </w:r>
            <w:r>
              <w:rPr>
                <w:rFonts w:ascii="Calibri" w:hAnsi="Calibri"/>
                <w:b w:val="1"/>
                <w:bCs w:val="1"/>
                <w:rtl w:val="0"/>
                <w:lang w:val="en-US"/>
              </w:rPr>
              <w:t xml:space="preserve"> and associated hadron physics experiments</w:t>
            </w:r>
            <w:r>
              <w:rPr>
                <w:rFonts w:ascii="Calibri" w:cs="Calibri" w:hAnsi="Calibri" w:eastAsia="Calibri"/>
                <w:b w:val="1"/>
                <w:bCs w:val="1"/>
              </w:rPr>
              <w:br w:type="textWrapping"/>
            </w:r>
            <w:r>
              <w:rPr>
                <w:rFonts w:ascii="Calibri" w:hAnsi="Calibri"/>
                <w:rtl w:val="0"/>
                <w:lang w:val="en-US"/>
              </w:rPr>
              <w:t>The Electron Stretcher Accelerator</w:t>
            </w:r>
            <w:r>
              <w:rPr>
                <w:rFonts w:ascii="Calibri" w:hAnsi="Calibri"/>
                <w:rtl w:val="0"/>
                <w:lang w:val="en-US"/>
              </w:rPr>
              <w:t>,</w:t>
            </w:r>
            <w:r>
              <w:rPr>
                <w:rFonts w:ascii="Calibri" w:hAnsi="Calibri"/>
                <w:rtl w:val="0"/>
                <w:lang w:val="es-ES_tradnl"/>
              </w:rPr>
              <w:t xml:space="preserve"> ELSA</w:t>
            </w:r>
            <w:r>
              <w:rPr>
                <w:rFonts w:ascii="Calibri" w:hAnsi="Calibri"/>
                <w:rtl w:val="0"/>
                <w:lang w:val="en-US"/>
              </w:rPr>
              <w:t xml:space="preserve"> </w:t>
            </w:r>
            <w:r>
              <w:rPr>
                <w:rFonts w:ascii="Calibri" w:hAnsi="Calibri"/>
                <w:rtl w:val="0"/>
                <w:lang w:val="en-US"/>
              </w:rPr>
              <w:t>deliver</w:t>
            </w:r>
            <w:r>
              <w:rPr>
                <w:rFonts w:ascii="Calibri" w:hAnsi="Calibri"/>
                <w:rtl w:val="0"/>
                <w:lang w:val="en-US"/>
              </w:rPr>
              <w:t>s</w:t>
            </w:r>
            <w:r>
              <w:rPr>
                <w:rFonts w:ascii="Calibri" w:hAnsi="Calibri"/>
                <w:rtl w:val="0"/>
                <w:lang w:val="en-US"/>
              </w:rPr>
              <w:t xml:space="preserve"> extracted </w:t>
            </w:r>
            <w:r>
              <w:rPr>
                <w:rFonts w:ascii="Calibri" w:hAnsi="Calibri"/>
                <w:rtl w:val="0"/>
                <w:lang w:val="en-US"/>
              </w:rPr>
              <w:t xml:space="preserve">cw </w:t>
            </w:r>
            <w:r>
              <w:rPr>
                <w:rFonts w:ascii="Calibri" w:hAnsi="Calibri"/>
                <w:rtl w:val="0"/>
                <w:lang w:val="en-US"/>
              </w:rPr>
              <w:t>electron beams with energies up to 3.2 GeV and, energy dependent, longitudinal spin polarisation of up to 80%</w:t>
            </w:r>
            <w:r>
              <w:rPr>
                <w:rFonts w:ascii="Calibri" w:hAnsi="Calibri"/>
                <w:rtl w:val="0"/>
                <w:lang w:val="en-US"/>
              </w:rPr>
              <w:t xml:space="preserve"> with</w:t>
            </w:r>
            <w:r>
              <w:rPr>
                <w:rFonts w:ascii="Calibri" w:hAnsi="Calibri"/>
                <w:rtl w:val="0"/>
              </w:rPr>
              <w:t xml:space="preserve"> </w:t>
            </w:r>
            <w:r>
              <w:rPr>
                <w:rFonts w:ascii="Calibri" w:hAnsi="Calibri"/>
                <w:rtl w:val="0"/>
                <w:lang w:val="en-US"/>
              </w:rPr>
              <w:t xml:space="preserve">a </w:t>
            </w:r>
            <w:r>
              <w:rPr>
                <w:rFonts w:ascii="Calibri" w:hAnsi="Calibri"/>
                <w:rtl w:val="0"/>
                <w:lang w:val="en-US"/>
              </w:rPr>
              <w:t>macroscopic duty factor</w:t>
            </w:r>
            <w:r>
              <w:rPr>
                <w:rFonts w:ascii="Calibri" w:hAnsi="Calibri"/>
                <w:rtl w:val="0"/>
                <w:lang w:val="en-US"/>
              </w:rPr>
              <w:t xml:space="preserve"> of </w:t>
            </w:r>
            <w:r>
              <w:rPr>
                <w:rFonts w:ascii="Calibri" w:hAnsi="Calibri"/>
                <w:rtl w:val="0"/>
                <w:lang w:val="en-US"/>
              </w:rPr>
              <w:t xml:space="preserve">typically 80%. The beam is used for hadron physics experiments </w:t>
            </w:r>
            <w:r>
              <w:rPr>
                <w:rFonts w:ascii="Calibri" w:hAnsi="Calibri"/>
                <w:rtl w:val="0"/>
                <w:lang w:val="en-US"/>
              </w:rPr>
              <w:t>as well as</w:t>
            </w:r>
            <w:r>
              <w:rPr>
                <w:rFonts w:ascii="Calibri" w:hAnsi="Calibri"/>
                <w:rtl w:val="0"/>
                <w:lang w:val="en-US"/>
              </w:rPr>
              <w:t xml:space="preserve"> for detector tests</w:t>
            </w:r>
            <w:r>
              <w:rPr>
                <w:rFonts w:ascii="Calibri" w:hAnsi="Calibri"/>
                <w:rtl w:val="0"/>
                <w:lang w:val="en-US"/>
              </w:rPr>
              <w:t xml:space="preserve"> which can operate in parallel</w:t>
            </w:r>
            <w:r>
              <w:rPr>
                <w:rFonts w:ascii="Calibri" w:hAnsi="Calibri"/>
                <w:rtl w:val="0"/>
              </w:rPr>
              <w:t>.</w:t>
            </w:r>
            <w:r>
              <w:rPr>
                <w:rFonts w:ascii="Calibri" w:hAnsi="Calibri"/>
                <w:rtl w:val="0"/>
                <w:lang w:val="en-US"/>
              </w:rPr>
              <w:t xml:space="preserve">  There are currently</w:t>
            </w:r>
            <w:r>
              <w:rPr>
                <w:rFonts w:ascii="Calibri" w:hAnsi="Calibri"/>
                <w:rtl w:val="0"/>
              </w:rPr>
              <w:t xml:space="preserve"> </w:t>
            </w:r>
            <w:r>
              <w:rPr>
                <w:rFonts w:ascii="Calibri" w:hAnsi="Calibri"/>
                <w:rtl w:val="0"/>
                <w:lang w:val="en-US"/>
              </w:rPr>
              <w:t>t</w:t>
            </w:r>
            <w:r>
              <w:rPr>
                <w:rFonts w:ascii="Calibri" w:hAnsi="Calibri"/>
                <w:rtl w:val="0"/>
                <w:lang w:val="en-US"/>
              </w:rPr>
              <w:t>wo major experiments set up for hadron physics research: CBELSA/TAPS (CB) and BGO</w:t>
            </w:r>
            <w:r>
              <w:rPr>
                <w:rFonts w:ascii="Calibri" w:hAnsi="Calibri"/>
                <w:rtl w:val="0"/>
                <w:lang w:val="en-US"/>
              </w:rPr>
              <w:t>OD</w:t>
            </w:r>
            <w:r>
              <w:rPr>
                <w:rFonts w:ascii="Calibri" w:hAnsi="Calibri"/>
                <w:rtl w:val="0"/>
                <w:lang w:val="en-US"/>
              </w:rPr>
              <w:t xml:space="preserve">. Double polarisation experiments using a spin-polarised target are </w:t>
            </w:r>
            <w:r>
              <w:rPr>
                <w:rFonts w:ascii="Calibri" w:hAnsi="Calibri"/>
                <w:rtl w:val="0"/>
                <w:lang w:val="en-US"/>
              </w:rPr>
              <w:t>the</w:t>
            </w:r>
            <w:r>
              <w:rPr>
                <w:rFonts w:ascii="Calibri" w:hAnsi="Calibri"/>
                <w:rtl w:val="0"/>
                <w:lang w:val="en-US"/>
              </w:rPr>
              <w:t xml:space="preserve"> domain of the CB setup, which combines central (Crystal Barrel) and forward (TAPS) electromagnetic calorimeters </w:t>
            </w:r>
            <w:r>
              <w:rPr>
                <w:rFonts w:ascii="Calibri" w:hAnsi="Calibri"/>
                <w:rtl w:val="0"/>
                <w:lang w:val="en-US"/>
              </w:rPr>
              <w:t>for</w:t>
            </w:r>
            <w:r>
              <w:rPr>
                <w:rFonts w:ascii="Calibri" w:hAnsi="Calibri"/>
                <w:rtl w:val="0"/>
                <w:lang w:val="en-US"/>
              </w:rPr>
              <w:t xml:space="preserve"> almost 4</w:t>
            </w:r>
            <w:r>
              <w:rPr>
                <w:rFonts w:ascii="Calibri" w:hAnsi="Calibri" w:hint="default"/>
                <w:rtl w:val="0"/>
              </w:rPr>
              <w:t xml:space="preserve">π </w:t>
            </w:r>
            <w:r>
              <w:rPr>
                <w:rFonts w:ascii="Calibri" w:hAnsi="Calibri"/>
                <w:rtl w:val="0"/>
                <w:lang w:val="en-US"/>
              </w:rPr>
              <w:t>acceptance. BGOOD uses a central calorimeter combined with a magnetic spectrometer (Open Dipole) in forward directions</w:t>
            </w:r>
            <w:r>
              <w:rPr>
                <w:rFonts w:ascii="Calibri" w:hAnsi="Calibri"/>
                <w:rtl w:val="0"/>
                <w:lang w:val="en-US"/>
              </w:rPr>
              <w:t xml:space="preserve"> </w:t>
            </w:r>
            <w:r>
              <w:rPr>
                <w:rFonts w:ascii="Calibri" w:hAnsi="Calibri"/>
                <w:rtl w:val="0"/>
                <w:lang w:val="en-US"/>
              </w:rPr>
              <w:t xml:space="preserve">and </w:t>
            </w:r>
            <w:r>
              <w:rPr>
                <w:rFonts w:ascii="Calibri" w:hAnsi="Calibri"/>
                <w:rtl w:val="0"/>
                <w:lang w:val="en-US"/>
              </w:rPr>
              <w:t xml:space="preserve">is </w:t>
            </w:r>
            <w:r>
              <w:rPr>
                <w:rFonts w:ascii="Calibri" w:hAnsi="Calibri"/>
                <w:rtl w:val="0"/>
                <w:lang w:val="en-US"/>
              </w:rPr>
              <w:t>th</w:t>
            </w:r>
            <w:r>
              <w:rPr>
                <w:rFonts w:ascii="Calibri" w:hAnsi="Calibri"/>
                <w:rtl w:val="0"/>
                <w:lang w:val="en-US"/>
              </w:rPr>
              <w:t>erefore</w:t>
            </w:r>
            <w:r>
              <w:rPr>
                <w:rFonts w:ascii="Calibri" w:hAnsi="Calibri"/>
                <w:rtl w:val="0"/>
                <w:lang w:val="en-US"/>
              </w:rPr>
              <w:t xml:space="preserve"> ideal for final states of both charged and neutral mesons, in particular involving strange particles.</w:t>
            </w:r>
            <w:r>
              <w:rPr>
                <w:rFonts w:ascii="Calibri" w:cs="Calibri" w:hAnsi="Calibri" w:eastAsia="Calibri"/>
              </w:rPr>
            </w:r>
          </w:p>
        </w:tc>
      </w:tr>
    </w:tbl>
    <w:p>
      <w:pPr>
        <w:pStyle w:val="Body"/>
        <w:spacing w:before="60" w:after="60"/>
        <w:rPr>
          <w:rFonts w:ascii="Calibri" w:cs="Calibri" w:hAnsi="Calibri" w:eastAsia="Calibri"/>
          <w:b w:val="1"/>
          <w:bCs w:val="1"/>
          <w:lang w:val="en-US"/>
        </w:rPr>
      </w:pPr>
    </w:p>
    <w:p>
      <w:pPr>
        <w:pStyle w:val="Body"/>
        <w:spacing w:before="60" w:after="60"/>
        <w:rPr>
          <w:rFonts w:ascii="Calibri" w:cs="Calibri" w:hAnsi="Calibri" w:eastAsia="Calibri"/>
          <w:b w:val="1"/>
          <w:bCs w:val="1"/>
          <w:lang w:val="en-US"/>
        </w:rPr>
      </w:pPr>
    </w:p>
    <w:tbl>
      <w:tblPr>
        <w:tblW w:w="906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066"/>
      </w:tblGrid>
      <w:tr>
        <w:tblPrEx>
          <w:shd w:val="clear" w:color="auto" w:fill="d0ddef"/>
        </w:tblPrEx>
        <w:trPr>
          <w:trHeight w:val="13846" w:hRule="atLeast"/>
        </w:trPr>
        <w:tc>
          <w:tcPr>
            <w:tcW w:type="dxa" w:w="90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bidi w:val="0"/>
              <w:spacing w:after="80"/>
              <w:ind w:left="0" w:right="0" w:firstLine="0"/>
              <w:jc w:val="both"/>
              <w:rPr>
                <w:rFonts w:ascii="Calibri" w:cs="Calibri" w:hAnsi="Calibri" w:eastAsia="Calibri"/>
                <w:i w:val="0"/>
                <w:iCs w:val="0"/>
                <w:u w:val="single"/>
                <w:shd w:val="nil" w:color="auto" w:fill="auto"/>
                <w:rtl w:val="0"/>
                <w:lang w:val="en-US"/>
              </w:rPr>
            </w:pPr>
            <w:r>
              <w:rPr>
                <w:rFonts w:ascii="Calibri" w:hAnsi="Calibri"/>
                <w:i w:val="0"/>
                <w:iCs w:val="0"/>
                <w:u w:val="single"/>
                <w:shd w:val="nil" w:color="auto" w:fill="auto"/>
                <w:rtl w:val="0"/>
                <w:lang w:val="en-US"/>
              </w:rPr>
              <w:t>Description of the infrastructure</w:t>
            </w:r>
            <w:r>
              <w:rPr>
                <w:rFonts w:ascii="Calibri" w:hAnsi="Calibri"/>
                <w:i w:val="0"/>
                <w:iCs w:val="0"/>
                <w:u w:val="single"/>
                <w:shd w:val="nil" w:color="auto" w:fill="auto"/>
                <w:rtl w:val="0"/>
                <w:lang w:val="en-US"/>
              </w:rPr>
              <w:t xml:space="preserve"> (continued)</w:t>
            </w:r>
          </w:p>
          <w:p>
            <w:pPr>
              <w:pStyle w:val="Body"/>
              <w:widowControl w:val="1"/>
              <w:spacing w:after="160" w:line="259" w:lineRule="auto"/>
              <w:jc w:val="both"/>
              <w:rPr>
                <w:rFonts w:ascii="Calibri" w:cs="Calibri" w:hAnsi="Calibri" w:eastAsia="Calibri"/>
                <w:u w:val="single"/>
                <w:shd w:val="nil" w:color="auto" w:fill="auto"/>
                <w:lang w:val="en-US"/>
              </w:rPr>
            </w:pPr>
            <w:r>
              <w:rPr>
                <w:rFonts w:ascii="Calibri" w:hAnsi="Calibri"/>
                <w:rtl w:val="0"/>
                <w:lang w:val="en-US"/>
              </w:rPr>
              <w:t xml:space="preserve">The new INSIGHT experiment </w:t>
            </w:r>
            <w:r>
              <w:rPr>
                <w:rFonts w:ascii="Calibri" w:hAnsi="Calibri"/>
                <w:rtl w:val="0"/>
                <w:lang w:val="en-US"/>
              </w:rPr>
              <w:t>is</w:t>
            </w:r>
            <w:r>
              <w:rPr>
                <w:rFonts w:ascii="Calibri" w:hAnsi="Calibri"/>
                <w:rtl w:val="0"/>
                <w:lang w:val="en-US"/>
              </w:rPr>
              <w:t xml:space="preserve"> an integral part of the Excellence Cluster</w:t>
            </w:r>
            <w:r>
              <w:rPr>
                <w:rFonts w:ascii="Calibri" w:hAnsi="Calibri"/>
                <w:rtl w:val="0"/>
                <w:lang w:val="en-US"/>
              </w:rPr>
              <w:t xml:space="preserve"> </w:t>
            </w:r>
            <w:r>
              <w:rPr>
                <w:rFonts w:ascii="Calibri" w:hAnsi="Calibri"/>
                <w:rtl w:val="0"/>
                <w:lang w:val="ru-RU"/>
              </w:rPr>
              <w:t>"</w:t>
            </w:r>
            <w:r>
              <w:rPr>
                <w:rFonts w:ascii="Calibri" w:hAnsi="Calibri"/>
                <w:rtl w:val="0"/>
                <w:lang w:val="en-US"/>
              </w:rPr>
              <w:t>Colour</w:t>
            </w:r>
            <w:r>
              <w:rPr>
                <w:rFonts w:ascii="Calibri" w:hAnsi="Calibri"/>
                <w:rtl w:val="0"/>
                <w:lang w:val="en-US"/>
              </w:rPr>
              <w:t xml:space="preserve"> meets </w:t>
            </w:r>
            <w:r>
              <w:rPr>
                <w:rFonts w:ascii="Calibri" w:hAnsi="Calibri"/>
                <w:rtl w:val="0"/>
                <w:lang w:val="en-US"/>
              </w:rPr>
              <w:t>Flavour</w:t>
            </w:r>
            <w:r>
              <w:rPr>
                <w:rFonts w:ascii="Calibri" w:hAnsi="Calibri"/>
                <w:rtl w:val="0"/>
                <w:lang w:val="ru-RU"/>
              </w:rPr>
              <w:t xml:space="preserve">" </w:t>
            </w:r>
            <w:r>
              <w:rPr>
                <w:rFonts w:ascii="Calibri" w:hAnsi="Calibri"/>
                <w:rtl w:val="0"/>
                <w:lang w:val="en-US"/>
              </w:rPr>
              <w:t xml:space="preserve">and </w:t>
            </w:r>
            <w:r>
              <w:rPr>
                <w:rFonts w:ascii="Calibri" w:hAnsi="Calibri"/>
                <w:rtl w:val="0"/>
                <w:lang w:val="en-US"/>
              </w:rPr>
              <w:t>represents also an important upgrade for both the BGOOD</w:t>
            </w:r>
            <w:r>
              <w:rPr>
                <w:rFonts w:ascii="Calibri" w:hAnsi="Calibri"/>
                <w:rtl w:val="0"/>
                <w:lang w:val="en-US"/>
              </w:rPr>
              <w:t xml:space="preserve"> </w:t>
            </w:r>
            <w:r>
              <w:rPr>
                <w:rFonts w:ascii="Calibri" w:hAnsi="Calibri"/>
                <w:rtl w:val="0"/>
                <w:lang w:val="en-US"/>
              </w:rPr>
              <w:t>and Crystal Barrel photoproduction experiments at ELSA. INSIGHT will feature a</w:t>
            </w:r>
            <w:r>
              <w:rPr>
                <w:rFonts w:ascii="Calibri" w:hAnsi="Calibri"/>
                <w:rtl w:val="0"/>
                <w:lang w:val="en-US"/>
              </w:rPr>
              <w:t xml:space="preserve"> </w:t>
            </w:r>
            <w:r>
              <w:rPr>
                <w:rFonts w:ascii="Calibri" w:hAnsi="Calibri"/>
                <w:rtl w:val="0"/>
                <w:lang w:val="en-US"/>
              </w:rPr>
              <w:t>unique combination of an almost complete angular coverage for high-resolution</w:t>
            </w:r>
            <w:r>
              <w:rPr>
                <w:rFonts w:ascii="Calibri" w:hAnsi="Calibri"/>
                <w:rtl w:val="0"/>
                <w:lang w:val="en-US"/>
              </w:rPr>
              <w:t xml:space="preserve"> </w:t>
            </w:r>
            <w:r>
              <w:rPr>
                <w:rFonts w:ascii="Calibri" w:hAnsi="Calibri"/>
                <w:rtl w:val="0"/>
                <w:lang w:val="en-US"/>
              </w:rPr>
              <w:t>photon measurements, charged-particle detection and the ability to perform</w:t>
            </w:r>
            <w:r>
              <w:rPr>
                <w:rFonts w:ascii="Calibri" w:hAnsi="Calibri"/>
                <w:rtl w:val="0"/>
                <w:lang w:val="en-US"/>
              </w:rPr>
              <w:t xml:space="preserve"> </w:t>
            </w:r>
            <w:r>
              <w:rPr>
                <w:rFonts w:ascii="Calibri" w:hAnsi="Calibri"/>
                <w:rtl w:val="0"/>
                <w:lang w:val="en-US"/>
              </w:rPr>
              <w:t xml:space="preserve">measurements using a </w:t>
            </w:r>
            <w:r>
              <w:rPr>
                <w:rFonts w:ascii="Calibri" w:hAnsi="Calibri"/>
                <w:rtl w:val="0"/>
                <w:lang w:val="en-US"/>
              </w:rPr>
              <w:t>polarised</w:t>
            </w:r>
            <w:r>
              <w:rPr>
                <w:rFonts w:ascii="Calibri" w:hAnsi="Calibri"/>
                <w:rtl w:val="0"/>
                <w:lang w:val="en-US"/>
              </w:rPr>
              <w:t xml:space="preserve"> beam and a </w:t>
            </w:r>
            <w:r>
              <w:rPr>
                <w:rFonts w:ascii="Calibri" w:hAnsi="Calibri"/>
                <w:rtl w:val="0"/>
                <w:lang w:val="en-US"/>
              </w:rPr>
              <w:t>polarised</w:t>
            </w:r>
            <w:r>
              <w:rPr>
                <w:rFonts w:ascii="Calibri" w:hAnsi="Calibri"/>
                <w:rtl w:val="0"/>
                <w:lang w:val="en-US"/>
              </w:rPr>
              <w:t xml:space="preserve"> target. For high</w:t>
            </w:r>
            <w:r>
              <w:rPr>
                <w:rFonts w:ascii="Calibri" w:hAnsi="Calibri"/>
                <w:rtl w:val="0"/>
                <w:lang w:val="en-US"/>
              </w:rPr>
              <w:t xml:space="preserve"> </w:t>
            </w:r>
            <w:r>
              <w:rPr>
                <w:rFonts w:ascii="Calibri" w:hAnsi="Calibri"/>
                <w:rtl w:val="0"/>
                <w:lang w:val="en-US"/>
              </w:rPr>
              <w:t>resolution photon measurements the detector will reuse the main calorimeter of</w:t>
            </w:r>
            <w:r>
              <w:rPr>
                <w:rFonts w:ascii="Calibri" w:hAnsi="Calibri"/>
                <w:rtl w:val="0"/>
                <w:lang w:val="en-US"/>
              </w:rPr>
              <w:t xml:space="preserve"> </w:t>
            </w:r>
            <w:r>
              <w:rPr>
                <w:rFonts w:ascii="Calibri" w:hAnsi="Calibri"/>
                <w:rtl w:val="0"/>
                <w:lang w:val="en-US"/>
              </w:rPr>
              <w:t>the CBELSA/TAPS experiment and in forward direction the PANDA Forward endcap</w:t>
            </w:r>
            <w:r>
              <w:rPr>
                <w:rFonts w:ascii="Calibri" w:hAnsi="Calibri"/>
                <w:rtl w:val="0"/>
                <w:lang w:val="en-US"/>
              </w:rPr>
              <w:t xml:space="preserve"> </w:t>
            </w:r>
            <w:r>
              <w:rPr>
                <w:rFonts w:ascii="Calibri" w:hAnsi="Calibri"/>
                <w:rtl w:val="0"/>
                <w:lang w:val="en-US"/>
              </w:rPr>
              <w:t>consisting of 3856 PbWO</w:t>
            </w:r>
            <w:r>
              <w:rPr>
                <w:rFonts w:ascii="Calibri" w:hAnsi="Calibri"/>
                <w:vertAlign w:val="subscript"/>
                <w:rtl w:val="0"/>
                <w:lang w:val="en-US"/>
              </w:rPr>
              <w:t>4</w:t>
            </w:r>
            <w:r>
              <w:rPr>
                <w:rFonts w:ascii="Calibri" w:hAnsi="Calibri"/>
                <w:rtl w:val="0"/>
                <w:lang w:val="en-US"/>
              </w:rPr>
              <w:t xml:space="preserve"> crystals. A new pixel vertex detector for charged</w:t>
            </w:r>
            <w:r>
              <w:rPr>
                <w:rFonts w:ascii="Calibri" w:hAnsi="Calibri"/>
                <w:rtl w:val="0"/>
                <w:lang w:val="en-US"/>
              </w:rPr>
              <w:t xml:space="preserve"> </w:t>
            </w:r>
            <w:r>
              <w:rPr>
                <w:rFonts w:ascii="Calibri" w:hAnsi="Calibri"/>
                <w:rtl w:val="0"/>
                <w:lang w:val="en-US"/>
              </w:rPr>
              <w:t>particles installed in the space between the target and the calorimeter will</w:t>
            </w:r>
            <w:r>
              <w:rPr>
                <w:rFonts w:ascii="Calibri" w:hAnsi="Calibri"/>
                <w:rtl w:val="0"/>
                <w:lang w:val="en-US"/>
              </w:rPr>
              <w:t xml:space="preserve"> </w:t>
            </w:r>
            <w:r>
              <w:rPr>
                <w:rFonts w:ascii="Calibri" w:hAnsi="Calibri"/>
                <w:rtl w:val="0"/>
                <w:lang w:val="en-US"/>
              </w:rPr>
              <w:t>measure the trajectories of charged particles with high precision and ensure</w:t>
            </w:r>
            <w:r>
              <w:rPr>
                <w:rFonts w:ascii="Calibri" w:hAnsi="Calibri"/>
                <w:rtl w:val="0"/>
                <w:lang w:val="en-US"/>
              </w:rPr>
              <w:t xml:space="preserve"> </w:t>
            </w:r>
            <w:r>
              <w:rPr>
                <w:rFonts w:ascii="Calibri" w:hAnsi="Calibri"/>
                <w:rtl w:val="0"/>
                <w:lang w:val="en-US"/>
              </w:rPr>
              <w:t>good vertex resolution. A new forward spectrometer, consisting of several</w:t>
            </w:r>
            <w:r>
              <w:rPr>
                <w:rFonts w:ascii="Calibri" w:hAnsi="Calibri"/>
                <w:rtl w:val="0"/>
                <w:lang w:val="en-US"/>
              </w:rPr>
              <w:t xml:space="preserve"> </w:t>
            </w:r>
            <w:r>
              <w:rPr>
                <w:rFonts w:ascii="Calibri" w:hAnsi="Calibri"/>
                <w:rtl w:val="0"/>
                <w:lang w:val="en-US"/>
              </w:rPr>
              <w:t>planes of high-resolution tracking detectors up- and downstream of a new</w:t>
            </w:r>
            <w:r>
              <w:rPr>
                <w:rFonts w:ascii="Calibri" w:hAnsi="Calibri"/>
                <w:rtl w:val="0"/>
                <w:lang w:val="en-US"/>
              </w:rPr>
              <w:t xml:space="preserve"> </w:t>
            </w:r>
            <w:r>
              <w:rPr>
                <w:rFonts w:ascii="Calibri" w:hAnsi="Calibri"/>
                <w:rtl w:val="0"/>
                <w:lang w:val="en-US"/>
              </w:rPr>
              <w:t>dipole magnet and a forward time-of-flight wall will</w:t>
            </w:r>
            <w:r>
              <w:rPr>
                <w:rFonts w:ascii="Calibri" w:hAnsi="Calibri"/>
                <w:rtl w:val="0"/>
                <w:lang w:val="en-US"/>
              </w:rPr>
              <w:t xml:space="preserve"> </w:t>
            </w:r>
            <w:r>
              <w:rPr>
                <w:rFonts w:ascii="Calibri" w:hAnsi="Calibri"/>
                <w:rtl w:val="0"/>
                <w:lang w:val="en-US"/>
              </w:rPr>
              <w:t>provide charged particle identification and momentum reconstruction. INSIGHT</w:t>
            </w:r>
            <w:r>
              <w:rPr>
                <w:rFonts w:ascii="Calibri" w:hAnsi="Calibri"/>
                <w:rtl w:val="0"/>
                <w:lang w:val="en-US"/>
              </w:rPr>
              <w:t xml:space="preserve"> </w:t>
            </w:r>
            <w:r>
              <w:rPr>
                <w:rFonts w:ascii="Calibri" w:hAnsi="Calibri"/>
                <w:rtl w:val="0"/>
                <w:lang w:val="en-US"/>
              </w:rPr>
              <w:t>will enable unique possibilities in understanding strange and non-strange</w:t>
            </w:r>
            <w:r>
              <w:rPr>
                <w:rFonts w:ascii="Calibri" w:hAnsi="Calibri"/>
                <w:rtl w:val="0"/>
                <w:lang w:val="en-US"/>
              </w:rPr>
              <w:t xml:space="preserve"> </w:t>
            </w:r>
            <w:r>
              <w:rPr>
                <w:rFonts w:ascii="Calibri" w:hAnsi="Calibri"/>
                <w:rtl w:val="0"/>
                <w:lang w:val="en-US"/>
              </w:rPr>
              <w:t>resonance spectra and states including their properties.</w:t>
            </w:r>
          </w:p>
          <w:p>
            <w:pPr>
              <w:pStyle w:val="Body"/>
              <w:widowControl w:val="1"/>
              <w:spacing w:after="160" w:line="259" w:lineRule="auto"/>
              <w:jc w:val="both"/>
              <w:rPr>
                <w:rFonts w:ascii="Calibri" w:cs="Calibri" w:hAnsi="Calibri" w:eastAsia="Calibri"/>
              </w:rPr>
            </w:pPr>
            <w:r>
              <w:rPr>
                <w:rFonts w:ascii="Calibri" w:hAnsi="Calibri"/>
                <w:rtl w:val="0"/>
                <w:lang w:val="en-US"/>
              </w:rPr>
              <w:t xml:space="preserve">Besides hadron physics research, the second important use of the electron beam is testing of detector components. This is possible either in combination with </w:t>
            </w:r>
            <w:r>
              <w:rPr>
                <w:rFonts w:ascii="Calibri" w:hAnsi="Calibri"/>
                <w:rtl w:val="0"/>
                <w:lang w:val="en-US"/>
              </w:rPr>
              <w:t>a hadron</w:t>
            </w:r>
            <w:r>
              <w:rPr>
                <w:rFonts w:ascii="Calibri" w:hAnsi="Calibri"/>
                <w:rtl w:val="0"/>
                <w:lang w:val="en-US"/>
              </w:rPr>
              <w:t xml:space="preserve"> physics experiments or in a dedicated external electron beam line and test area. </w:t>
            </w:r>
          </w:p>
          <w:p>
            <w:pPr>
              <w:pStyle w:val="Body"/>
              <w:widowControl w:val="1"/>
              <w:spacing w:after="160" w:line="259" w:lineRule="auto"/>
              <w:jc w:val="both"/>
              <w:rPr>
                <w:rFonts w:ascii="Calibri" w:cs="Calibri" w:hAnsi="Calibri" w:eastAsia="Calibri"/>
              </w:rPr>
            </w:pPr>
            <w:r>
              <w:rPr>
                <w:rFonts w:ascii="Calibri" w:hAnsi="Calibri"/>
                <w:b w:val="1"/>
                <w:bCs w:val="1"/>
                <w:rtl w:val="0"/>
                <w:lang w:val="en-US"/>
              </w:rPr>
              <w:t xml:space="preserve">The </w:t>
            </w:r>
            <w:r>
              <w:rPr>
                <w:rFonts w:ascii="Calibri" w:hAnsi="Calibri"/>
                <w:b w:val="1"/>
                <w:bCs w:val="1"/>
                <w:rtl w:val="0"/>
                <w:lang w:val="fr-FR"/>
              </w:rPr>
              <w:t>Bonn Isochronous Cyclotron</w:t>
            </w:r>
            <w:r>
              <w:rPr>
                <w:rFonts w:ascii="Calibri" w:cs="Calibri" w:hAnsi="Calibri" w:eastAsia="Calibri"/>
              </w:rPr>
              <w:br w:type="textWrapping"/>
            </w:r>
            <w:r>
              <w:rPr>
                <w:rFonts w:ascii="Calibri" w:hAnsi="Calibri"/>
                <w:rtl w:val="0"/>
                <w:lang w:val="en-US"/>
              </w:rPr>
              <w:t>The</w:t>
            </w:r>
            <w:r>
              <w:rPr>
                <w:rFonts w:ascii="Calibri" w:hAnsi="Calibri"/>
                <w:rtl w:val="0"/>
                <w:lang w:val="en-US"/>
              </w:rPr>
              <w:t xml:space="preserve"> c</w:t>
            </w:r>
            <w:r>
              <w:rPr>
                <w:rFonts w:ascii="Calibri" w:hAnsi="Calibri"/>
                <w:rtl w:val="0"/>
                <w:lang w:val="en-US"/>
              </w:rPr>
              <w:t>yclotron</w:t>
            </w:r>
            <w:r>
              <w:rPr>
                <w:rFonts w:ascii="Calibri" w:hAnsi="Calibri"/>
                <w:rtl w:val="0"/>
                <w:lang w:val="en-US"/>
              </w:rPr>
              <w:t xml:space="preserve"> </w:t>
            </w:r>
            <w:r>
              <w:rPr>
                <w:rFonts w:ascii="Calibri" w:hAnsi="Calibri"/>
                <w:rtl w:val="0"/>
                <w:lang w:val="en-US"/>
              </w:rPr>
              <w:t>accelerates protons and light nuclei to energies up to 14 MeV per nucleon</w:t>
            </w:r>
            <w:r>
              <w:rPr>
                <w:rFonts w:ascii="Calibri" w:hAnsi="Calibri"/>
                <w:rtl w:val="0"/>
                <w:lang w:val="en-US"/>
              </w:rPr>
              <w:t xml:space="preserve"> and </w:t>
            </w:r>
            <w:r>
              <w:rPr>
                <w:rFonts w:ascii="Calibri" w:hAnsi="Calibri"/>
                <w:rtl w:val="0"/>
                <w:lang w:val="en-US"/>
              </w:rPr>
              <w:t>offers several irradiation areas.</w:t>
            </w:r>
            <w:r>
              <w:rPr>
                <w:rFonts w:ascii="Calibri" w:hAnsi="Calibri"/>
                <w:rtl w:val="0"/>
                <w:lang w:val="en-US"/>
              </w:rPr>
              <w:t xml:space="preserve">  </w:t>
            </w:r>
            <w:r>
              <w:rPr>
                <w:rFonts w:ascii="Calibri" w:hAnsi="Calibri"/>
                <w:rtl w:val="0"/>
                <w:lang w:val="en-US"/>
              </w:rPr>
              <w:t>The beam is mainly used for material investigations and detector tests, in particular tests of radiation hardness.</w:t>
            </w:r>
          </w:p>
          <w:p>
            <w:pPr>
              <w:pStyle w:val="Body"/>
              <w:bidi w:val="0"/>
              <w:spacing w:before="60" w:after="60"/>
              <w:ind w:left="0" w:right="0" w:firstLine="0"/>
              <w:jc w:val="both"/>
              <w:rPr>
                <w:rFonts w:ascii="Calibri" w:cs="Calibri" w:hAnsi="Calibri" w:eastAsia="Calibri"/>
                <w:i w:val="0"/>
                <w:iCs w:val="0"/>
                <w:u w:val="single"/>
                <w:shd w:val="nil" w:color="auto" w:fill="auto"/>
                <w:rtl w:val="0"/>
                <w:lang w:val="en-US"/>
              </w:rPr>
            </w:pPr>
            <w:r>
              <w:rPr>
                <w:rFonts w:ascii="Calibri" w:hAnsi="Calibri"/>
                <w:i w:val="0"/>
                <w:iCs w:val="0"/>
                <w:u w:val="single"/>
                <w:shd w:val="nil" w:color="auto" w:fill="auto"/>
                <w:rtl w:val="0"/>
                <w:lang w:val="en-US"/>
              </w:rPr>
              <w:t>Services currently offered by the infrastructure:</w:t>
            </w:r>
          </w:p>
          <w:p>
            <w:pPr>
              <w:pStyle w:val="Body"/>
              <w:bidi w:val="0"/>
              <w:spacing w:before="60" w:after="60"/>
              <w:ind w:left="0" w:right="0" w:firstLine="0"/>
              <w:jc w:val="both"/>
              <w:rPr>
                <w:rFonts w:ascii="Calibri" w:cs="Calibri" w:hAnsi="Calibri" w:eastAsia="Calibri"/>
                <w:i w:val="0"/>
                <w:iCs w:val="0"/>
                <w:u w:val="single"/>
                <w:shd w:val="nil" w:color="auto" w:fill="auto"/>
                <w:rtl w:val="0"/>
                <w:lang w:val="en-US"/>
              </w:rPr>
            </w:pPr>
          </w:p>
          <w:p>
            <w:pPr>
              <w:pStyle w:val="Body"/>
              <w:widowControl w:val="1"/>
              <w:spacing w:after="160" w:line="259" w:lineRule="auto"/>
              <w:jc w:val="both"/>
              <w:rPr>
                <w:rFonts w:ascii="Calibri" w:cs="Calibri" w:hAnsi="Calibri" w:eastAsia="Calibri"/>
                <w:b w:val="0"/>
                <w:bCs w:val="0"/>
              </w:rPr>
            </w:pPr>
            <w:r>
              <w:rPr>
                <w:rFonts w:ascii="Calibri" w:hAnsi="Calibri"/>
                <w:b w:val="1"/>
                <w:bCs w:val="1"/>
                <w:rtl w:val="0"/>
                <w:lang w:val="en-US"/>
              </w:rPr>
              <w:t>Research and Technology Centre Detector Physics (FTD)</w:t>
            </w:r>
            <w:r>
              <w:rPr>
                <w:rFonts w:ascii="Calibri" w:cs="Calibri" w:hAnsi="Calibri" w:eastAsia="Calibri"/>
                <w:b w:val="1"/>
                <w:bCs w:val="1"/>
              </w:rPr>
              <w:br w:type="textWrapping"/>
            </w:r>
            <w:r>
              <w:rPr>
                <w:rFonts w:ascii="Calibri" w:hAnsi="Calibri"/>
                <w:b w:val="0"/>
                <w:bCs w:val="0"/>
                <w:rtl w:val="0"/>
                <w:lang w:val="en-US"/>
              </w:rPr>
              <w:t>In combination with the</w:t>
            </w:r>
            <w:r>
              <w:rPr>
                <w:rFonts w:ascii="Calibri" w:hAnsi="Calibri"/>
                <w:b w:val="0"/>
                <w:bCs w:val="0"/>
                <w:rtl w:val="0"/>
                <w:lang w:val="en-US"/>
              </w:rPr>
              <w:t xml:space="preserve"> local accelerators, ELSA and </w:t>
            </w:r>
            <w:r>
              <w:rPr>
                <w:rFonts w:ascii="Calibri" w:hAnsi="Calibri"/>
                <w:b w:val="0"/>
                <w:bCs w:val="0"/>
                <w:rtl w:val="0"/>
                <w:lang w:val="en-US"/>
              </w:rPr>
              <w:t xml:space="preserve">the </w:t>
            </w:r>
            <w:r>
              <w:rPr>
                <w:rFonts w:ascii="Calibri" w:hAnsi="Calibri"/>
                <w:b w:val="0"/>
                <w:bCs w:val="0"/>
                <w:rtl w:val="0"/>
                <w:lang w:val="en-US"/>
              </w:rPr>
              <w:t>Cyclotron</w:t>
            </w:r>
            <w:r>
              <w:rPr>
                <w:rFonts w:ascii="Calibri" w:hAnsi="Calibri"/>
                <w:b w:val="0"/>
                <w:bCs w:val="0"/>
                <w:rtl w:val="0"/>
                <w:lang w:val="en-US"/>
              </w:rPr>
              <w:t>,</w:t>
            </w:r>
            <w:r>
              <w:rPr>
                <w:rFonts w:ascii="Calibri" w:hAnsi="Calibri"/>
                <w:b w:val="0"/>
                <w:bCs w:val="0"/>
                <w:rtl w:val="0"/>
                <w:lang w:val="en-US"/>
              </w:rPr>
              <w:t xml:space="preserve"> this </w:t>
            </w:r>
            <w:r>
              <w:rPr>
                <w:rFonts w:ascii="Calibri" w:hAnsi="Calibri"/>
                <w:b w:val="0"/>
                <w:bCs w:val="0"/>
                <w:rtl w:val="0"/>
                <w:lang w:val="en-US"/>
              </w:rPr>
              <w:t>provides</w:t>
            </w:r>
            <w:r>
              <w:rPr>
                <w:rFonts w:ascii="Calibri" w:hAnsi="Calibri"/>
                <w:b w:val="0"/>
                <w:bCs w:val="0"/>
                <w:rtl w:val="0"/>
                <w:lang w:val="en-US"/>
              </w:rPr>
              <w:t xml:space="preserve"> a unique research environment in Germany and Europe. It allows development and immediate tests of new detector technologies, including the production of calibration sources and radiation hardness tests at the cyclotron</w:t>
            </w:r>
            <w:r>
              <w:rPr>
                <w:rFonts w:ascii="Calibri" w:hAnsi="Calibri" w:hint="default"/>
                <w:b w:val="0"/>
                <w:bCs w:val="0"/>
                <w:rtl w:val="1"/>
              </w:rPr>
              <w:t>‘</w:t>
            </w:r>
            <w:r>
              <w:rPr>
                <w:rFonts w:ascii="Calibri" w:hAnsi="Calibri"/>
                <w:b w:val="0"/>
                <w:bCs w:val="0"/>
                <w:rtl w:val="0"/>
                <w:lang w:val="en-US"/>
              </w:rPr>
              <w:t>s proton/ion beams, and dedicated tests of detector response using the ELSA electron beam.</w:t>
            </w:r>
          </w:p>
          <w:p>
            <w:pPr>
              <w:pStyle w:val="Body"/>
              <w:widowControl w:val="1"/>
              <w:spacing w:after="160" w:line="259" w:lineRule="auto"/>
              <w:jc w:val="both"/>
              <w:rPr>
                <w:rFonts w:ascii="Calibri" w:cs="Calibri" w:hAnsi="Calibri" w:eastAsia="Calibri"/>
              </w:rPr>
            </w:pPr>
            <w:r>
              <w:rPr>
                <w:rFonts w:ascii="Calibri" w:hAnsi="Calibri"/>
                <w:b w:val="1"/>
                <w:bCs w:val="1"/>
                <w:rtl w:val="0"/>
                <w:lang w:val="de-DE"/>
              </w:rPr>
              <w:t>ELSA</w:t>
            </w:r>
            <w:r>
              <w:rPr>
                <w:rFonts w:ascii="Calibri" w:hAnsi="Calibri"/>
                <w:b w:val="1"/>
                <w:bCs w:val="1"/>
                <w:rtl w:val="0"/>
                <w:lang w:val="en-US"/>
              </w:rPr>
              <w:t xml:space="preserve"> and associated hadron physics experiments</w:t>
            </w:r>
            <w:r>
              <w:rPr>
                <w:rFonts w:ascii="Calibri" w:cs="Calibri" w:hAnsi="Calibri" w:eastAsia="Calibri"/>
                <w:b w:val="1"/>
                <w:bCs w:val="1"/>
              </w:rPr>
              <w:br w:type="textWrapping"/>
            </w:r>
            <w:r>
              <w:rPr>
                <w:rFonts w:ascii="Calibri" w:hAnsi="Calibri"/>
                <w:rtl w:val="0"/>
                <w:lang w:val="en-US"/>
              </w:rPr>
              <w:t>The TNA will facilitate both the analysis of data with CB and BGOOD, and the detector development, setup, commissioning of the INSIGHT experiment.  After this commissioning phase is complete, the TNA will facilitate the subsequent data taking and analysis with INSIGHT.</w:t>
            </w:r>
          </w:p>
          <w:p>
            <w:pPr>
              <w:pStyle w:val="Body"/>
              <w:widowControl w:val="1"/>
              <w:spacing w:after="160" w:line="259" w:lineRule="auto"/>
              <w:jc w:val="both"/>
              <w:rPr>
                <w:rFonts w:ascii="Times New Roman" w:cs="Times New Roman" w:hAnsi="Times New Roman" w:eastAsia="Times New Roman"/>
              </w:rPr>
            </w:pPr>
            <w:r>
              <w:rPr>
                <w:rFonts w:ascii="Calibri" w:hAnsi="Calibri"/>
                <w:rtl w:val="0"/>
                <w:lang w:val="en-US"/>
              </w:rPr>
              <w:t>The test beam line</w:t>
            </w:r>
            <w:r>
              <w:rPr>
                <w:rFonts w:ascii="Calibri" w:hAnsi="Calibri"/>
                <w:rtl w:val="0"/>
                <w:lang w:val="en-US"/>
              </w:rPr>
              <w:t xml:space="preserve"> allows flexible testing of detector components or complicated arrangements, e.g. polarimeters, either prepared in the FTD laboratories or brought in from third places. The usable electron currents range from </w:t>
            </w:r>
            <w:r>
              <w:rPr>
                <w:rFonts w:ascii="Calibri" w:hAnsi="Calibri" w:hint="default"/>
                <w:rtl w:val="1"/>
                <w:lang w:val="ar-SA" w:bidi="ar-SA"/>
              </w:rPr>
              <w:t>“</w:t>
            </w:r>
            <w:r>
              <w:rPr>
                <w:rFonts w:ascii="Calibri" w:hAnsi="Calibri"/>
                <w:rtl w:val="0"/>
                <w:lang w:val="en-US"/>
              </w:rPr>
              <w:t>single electrons</w:t>
            </w:r>
            <w:r>
              <w:rPr>
                <w:rFonts w:ascii="Calibri" w:hAnsi="Calibri" w:hint="default"/>
                <w:rtl w:val="0"/>
                <w:lang w:val="de-DE"/>
              </w:rPr>
              <w:t xml:space="preserve">“ </w:t>
            </w:r>
            <w:r>
              <w:rPr>
                <w:rFonts w:ascii="Calibri" w:hAnsi="Calibri"/>
                <w:rtl w:val="0"/>
                <w:lang w:val="it-IT"/>
              </w:rPr>
              <w:t xml:space="preserve">(i.e. </w:t>
            </w:r>
            <w:r>
              <w:rPr>
                <w:rFonts w:ascii="Arial Unicode MS" w:cs="Arial Unicode MS" w:hAnsi="Arial Unicode MS" w:eastAsia="Arial Unicode MS" w:hint="default"/>
                <w:b w:val="0"/>
                <w:bCs w:val="0"/>
                <w:i w:val="0"/>
                <w:iCs w:val="0"/>
                <w:rtl w:val="0"/>
              </w:rPr>
              <w:t>≃</w:t>
            </w:r>
            <w:r>
              <w:rPr>
                <w:rFonts w:ascii="Calibri" w:hAnsi="Calibri"/>
                <w:rtl w:val="0"/>
                <w:lang w:val="en-US"/>
              </w:rPr>
              <w:t>1 fA) to 100 pA.</w:t>
            </w:r>
          </w:p>
          <w:p>
            <w:pPr>
              <w:pStyle w:val="Body"/>
              <w:widowControl w:val="1"/>
              <w:spacing w:after="160" w:line="259" w:lineRule="auto"/>
              <w:jc w:val="both"/>
              <w:rPr>
                <w:rFonts w:ascii="Calibri" w:cs="Calibri" w:hAnsi="Calibri" w:eastAsia="Calibri"/>
                <w:u w:val="single"/>
                <w:shd w:val="nil" w:color="auto" w:fill="auto"/>
                <w:lang w:val="en-US"/>
              </w:rPr>
            </w:pPr>
            <w:r>
              <w:rPr>
                <w:rFonts w:ascii="Calibri" w:hAnsi="Calibri"/>
                <w:b w:val="1"/>
                <w:bCs w:val="1"/>
                <w:rtl w:val="0"/>
                <w:lang w:val="en-US"/>
              </w:rPr>
              <w:t xml:space="preserve">The </w:t>
            </w:r>
            <w:r>
              <w:rPr>
                <w:rFonts w:ascii="Calibri" w:hAnsi="Calibri"/>
                <w:b w:val="1"/>
                <w:bCs w:val="1"/>
                <w:rtl w:val="0"/>
                <w:lang w:val="fr-FR"/>
              </w:rPr>
              <w:t>Bonn Isochronous Cyclotron</w:t>
            </w:r>
            <w:r>
              <w:rPr>
                <w:rFonts w:ascii="Calibri" w:cs="Calibri" w:hAnsi="Calibri" w:eastAsia="Calibri"/>
                <w:b w:val="1"/>
                <w:bCs w:val="1"/>
              </w:rPr>
              <w:br w:type="textWrapping"/>
            </w:r>
            <w:r>
              <w:rPr>
                <w:rFonts w:ascii="Calibri" w:hAnsi="Calibri"/>
                <w:rtl w:val="0"/>
                <w:lang w:val="en-US"/>
              </w:rPr>
              <w:t xml:space="preserve">The Cyclotron has been used by many external institutions previously, working for example at ALICE, ATLAS and LHCb and will continue to be used during the TNA funding period.  </w:t>
            </w:r>
            <w:r>
              <w:rPr>
                <w:rFonts w:ascii="Calibri" w:hAnsi="Calibri"/>
                <w:rtl w:val="0"/>
                <w:lang w:val="en-US"/>
              </w:rPr>
              <w:t>A neutron irradiation bay is currently under construction, with commissioning of the beamline starting this year</w:t>
            </w:r>
            <w:r>
              <w:rPr>
                <w:rFonts w:ascii="Calibri" w:hAnsi="Calibri"/>
                <w:rtl w:val="0"/>
                <w:lang w:val="en-US"/>
              </w:rPr>
              <w:t xml:space="preserve"> and a</w:t>
            </w:r>
            <w:r>
              <w:rPr>
                <w:rFonts w:ascii="Calibri" w:hAnsi="Calibri"/>
                <w:rtl w:val="0"/>
                <w:lang w:val="en-US"/>
              </w:rPr>
              <w:t xml:space="preserve"> third irradiation bay for IBA</w:t>
            </w:r>
            <w:r>
              <w:rPr>
                <w:rFonts w:ascii="Calibri" w:hAnsi="Calibri"/>
                <w:rtl w:val="0"/>
                <w:lang w:val="en-US"/>
              </w:rPr>
              <w:t xml:space="preserve"> (ion beam analysis)</w:t>
            </w:r>
            <w:r>
              <w:rPr>
                <w:rFonts w:ascii="Calibri" w:hAnsi="Calibri"/>
                <w:rtl w:val="0"/>
                <w:lang w:val="en-US"/>
              </w:rPr>
              <w:t xml:space="preserve"> is currently being planned.</w:t>
            </w:r>
            <w:r>
              <w:rPr>
                <w:rFonts w:ascii="Calibri" w:hAnsi="Calibri"/>
                <w:rtl w:val="0"/>
                <w:lang w:val="en-US"/>
              </w:rPr>
              <w:t xml:space="preserve">  IBA beams are in demand for material studies, particularly for the development of nuclear fusion  power and interdisciplinary applications, for example biology research.</w:t>
            </w:r>
          </w:p>
          <w:p>
            <w:pPr>
              <w:pStyle w:val="Body"/>
              <w:bidi w:val="0"/>
              <w:spacing w:before="60" w:after="60"/>
              <w:ind w:left="0" w:right="0" w:firstLine="0"/>
              <w:jc w:val="both"/>
              <w:rPr>
                <w:rFonts w:ascii="Calibri" w:cs="Calibri" w:hAnsi="Calibri" w:eastAsia="Calibri"/>
                <w:i w:val="0"/>
                <w:iCs w:val="0"/>
                <w:u w:val="single"/>
                <w:rtl w:val="0"/>
                <w:lang w:val="en-US"/>
              </w:rPr>
            </w:pPr>
          </w:p>
          <w:p>
            <w:pPr>
              <w:pStyle w:val="Body"/>
              <w:bidi w:val="0"/>
              <w:spacing w:before="60" w:after="60"/>
              <w:ind w:left="0" w:right="0" w:firstLine="0"/>
              <w:jc w:val="both"/>
              <w:rPr>
                <w:rtl w:val="0"/>
              </w:rPr>
            </w:pPr>
            <w:r>
              <w:rPr>
                <w:rFonts w:ascii="Calibri" w:cs="Calibri" w:hAnsi="Calibri" w:eastAsia="Calibri"/>
                <w:i w:val="0"/>
                <w:iCs w:val="0"/>
                <w:u w:val="single"/>
                <w:lang w:val="en-US"/>
              </w:rPr>
            </w:r>
          </w:p>
        </w:tc>
      </w:tr>
    </w:tbl>
    <w:p>
      <w:pPr>
        <w:pStyle w:val="Body"/>
        <w:spacing w:before="60" w:after="60"/>
        <w:rPr>
          <w:rFonts w:ascii="Calibri" w:cs="Calibri" w:hAnsi="Calibri" w:eastAsia="Calibri"/>
          <w:b w:val="1"/>
          <w:bCs w:val="1"/>
          <w:lang w:val="en-US"/>
        </w:rPr>
      </w:pPr>
    </w:p>
    <w:tbl>
      <w:tblPr>
        <w:tblW w:w="906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066"/>
      </w:tblGrid>
      <w:tr>
        <w:tblPrEx>
          <w:shd w:val="clear" w:color="auto" w:fill="d0ddef"/>
        </w:tblPrEx>
        <w:trPr>
          <w:trHeight w:val="12903" w:hRule="atLeast"/>
        </w:trPr>
        <w:tc>
          <w:tcPr>
            <w:tcW w:type="dxa" w:w="90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bidi w:val="0"/>
              <w:spacing w:before="60" w:after="60"/>
              <w:ind w:left="0" w:right="0" w:firstLine="0"/>
              <w:jc w:val="both"/>
              <w:rPr>
                <w:rFonts w:ascii="Calibri" w:cs="Calibri" w:hAnsi="Calibri" w:eastAsia="Calibri"/>
                <w:i w:val="0"/>
                <w:iCs w:val="0"/>
                <w:u w:val="single"/>
                <w:shd w:val="nil" w:color="auto" w:fill="auto"/>
                <w:rtl w:val="0"/>
                <w:lang w:val="en-US"/>
              </w:rPr>
            </w:pPr>
            <w:r>
              <w:rPr>
                <w:rFonts w:ascii="Calibri" w:hAnsi="Calibri"/>
                <w:i w:val="0"/>
                <w:iCs w:val="0"/>
                <w:u w:val="single"/>
                <w:shd w:val="nil" w:color="auto" w:fill="auto"/>
                <w:rtl w:val="0"/>
                <w:lang w:val="en-US"/>
              </w:rPr>
              <w:t>Services currently offered by the infrastructure</w:t>
            </w:r>
            <w:r>
              <w:rPr>
                <w:rFonts w:ascii="Calibri" w:hAnsi="Calibri"/>
                <w:i w:val="0"/>
                <w:iCs w:val="0"/>
                <w:u w:val="single"/>
                <w:shd w:val="nil" w:color="auto" w:fill="auto"/>
                <w:rtl w:val="0"/>
                <w:lang w:val="en-US"/>
              </w:rPr>
              <w:t xml:space="preserve"> (continued)</w:t>
            </w:r>
            <w:r>
              <w:rPr>
                <w:rFonts w:ascii="Calibri" w:hAnsi="Calibri"/>
                <w:i w:val="0"/>
                <w:iCs w:val="0"/>
                <w:u w:val="single"/>
                <w:shd w:val="nil" w:color="auto" w:fill="auto"/>
                <w:rtl w:val="0"/>
                <w:lang w:val="en-US"/>
              </w:rPr>
              <w:t>:</w:t>
            </w:r>
          </w:p>
          <w:p>
            <w:pPr>
              <w:pStyle w:val="Body"/>
              <w:bidi w:val="0"/>
              <w:spacing w:before="60" w:after="60"/>
              <w:ind w:left="0" w:right="0" w:firstLine="0"/>
              <w:jc w:val="both"/>
              <w:rPr>
                <w:rFonts w:ascii="Calibri" w:cs="Calibri" w:hAnsi="Calibri" w:eastAsia="Calibri"/>
                <w:i w:val="0"/>
                <w:iCs w:val="0"/>
                <w:u w:val="single"/>
                <w:rtl w:val="0"/>
                <w:lang w:val="en-US"/>
              </w:rPr>
            </w:pPr>
          </w:p>
          <w:p>
            <w:pPr>
              <w:pStyle w:val="Body"/>
              <w:widowControl w:val="1"/>
              <w:spacing w:after="160" w:line="259" w:lineRule="auto"/>
              <w:jc w:val="both"/>
              <w:rPr>
                <w:rFonts w:ascii="Calibri" w:cs="Calibri" w:hAnsi="Calibri" w:eastAsia="Calibri"/>
                <w:b w:val="1"/>
                <w:bCs w:val="1"/>
                <w:u w:val="single"/>
                <w:shd w:val="nil" w:color="auto" w:fill="auto"/>
                <w:lang w:val="en-US"/>
              </w:rPr>
            </w:pPr>
            <w:r>
              <w:rPr>
                <w:rFonts w:ascii="Calibri" w:hAnsi="Calibri"/>
                <w:b w:val="1"/>
                <w:bCs w:val="1"/>
                <w:rtl w:val="0"/>
                <w:lang w:val="en-US"/>
              </w:rPr>
              <w:t>Interest from users outside of Germany</w:t>
            </w: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lang w:val="en-US"/>
              </w:rPr>
              <w:t xml:space="preserve">The infrastructure was open to users outside of Germany during the previous TNA, when scientists from Italy, UK and Ukraine used the hadron physics experiments at ELSA.  </w:t>
            </w:r>
            <w:r>
              <w:rPr>
                <w:rFonts w:ascii="Calibri" w:hAnsi="Calibri"/>
                <w:shd w:val="nil" w:color="auto" w:fill="auto"/>
                <w:rtl w:val="0"/>
                <w:lang w:val="en-US"/>
              </w:rPr>
              <w:t>Based upon existing collaborations, previous TNA, and new expressions of interest, we expect</w:t>
            </w:r>
            <w:r>
              <w:rPr>
                <w:rFonts w:ascii="Calibri" w:hAnsi="Calibri"/>
                <w:shd w:val="nil" w:color="auto" w:fill="auto"/>
                <w:rtl w:val="0"/>
                <w:lang w:val="en-US"/>
              </w:rPr>
              <w:t xml:space="preserve"> users from</w:t>
            </w:r>
            <w:r>
              <w:rPr>
                <w:rFonts w:ascii="Calibri" w:hAnsi="Calibri"/>
                <w:shd w:val="nil" w:color="auto" w:fill="auto"/>
                <w:rtl w:val="0"/>
                <w:lang w:val="en-US"/>
              </w:rPr>
              <w:t xml:space="preserve"> the following institutions</w:t>
            </w:r>
            <w:r>
              <w:rPr>
                <w:rFonts w:ascii="Calibri" w:hAnsi="Calibri"/>
                <w:shd w:val="nil" w:color="auto" w:fill="auto"/>
                <w:rtl w:val="0"/>
                <w:lang w:val="en-US"/>
              </w:rPr>
              <w:t xml:space="preserve"> </w:t>
            </w:r>
            <w:r>
              <w:rPr>
                <w:rFonts w:ascii="Calibri" w:hAnsi="Calibri"/>
                <w:shd w:val="nil" w:color="auto" w:fill="auto"/>
                <w:rtl w:val="0"/>
                <w:lang w:val="en-US"/>
              </w:rPr>
              <w:t>(however not limited to):</w:t>
            </w: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lang w:val="en-US"/>
              </w:rPr>
              <w:t>National Science Center, Kharkov Institute of Physics and Technology, Kharkov, Ukraine.</w:t>
            </w: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rPr>
              <w:t>Universit</w:t>
            </w:r>
            <w:r>
              <w:rPr>
                <w:rFonts w:ascii="Calibri" w:hAnsi="Calibri" w:hint="default"/>
                <w:shd w:val="nil" w:color="auto" w:fill="auto"/>
                <w:rtl w:val="0"/>
              </w:rPr>
              <w:t xml:space="preserve">à </w:t>
            </w:r>
            <w:r>
              <w:rPr>
                <w:rFonts w:ascii="Calibri" w:hAnsi="Calibri"/>
                <w:shd w:val="nil" w:color="auto" w:fill="auto"/>
                <w:rtl w:val="0"/>
                <w:lang w:val="it-IT"/>
              </w:rPr>
              <w:t xml:space="preserve">di Roma </w:t>
            </w:r>
            <w:r>
              <w:rPr>
                <w:rFonts w:ascii="Calibri" w:hAnsi="Calibri" w:hint="default"/>
                <w:shd w:val="nil" w:color="auto" w:fill="auto"/>
                <w:rtl w:val="1"/>
                <w:lang w:val="ar-SA" w:bidi="ar-SA"/>
              </w:rPr>
              <w:t>“</w:t>
            </w:r>
            <w:r>
              <w:rPr>
                <w:rFonts w:ascii="Calibri" w:hAnsi="Calibri"/>
                <w:shd w:val="nil" w:color="auto" w:fill="auto"/>
                <w:rtl w:val="0"/>
                <w:lang w:val="de-DE"/>
              </w:rPr>
              <w:t>Tor Vergata</w:t>
            </w:r>
            <w:r>
              <w:rPr>
                <w:rFonts w:ascii="Calibri" w:hAnsi="Calibri" w:hint="default"/>
                <w:shd w:val="nil" w:color="auto" w:fill="auto"/>
                <w:rtl w:val="0"/>
              </w:rPr>
              <w:t>”</w:t>
            </w:r>
            <w:r>
              <w:rPr>
                <w:rFonts w:ascii="Calibri" w:hAnsi="Calibri"/>
                <w:shd w:val="nil" w:color="auto" w:fill="auto"/>
                <w:rtl w:val="0"/>
                <w:lang w:val="it-IT"/>
              </w:rPr>
              <w:t>, Dipartimento di Fisica, Rome, Italy.</w:t>
            </w: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lang w:val="it-IT"/>
              </w:rPr>
              <w:t>INFN - Laboratori Nazionali di Frascati, Via E. Fermi, Frascati, Italy.</w:t>
            </w: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lang w:val="it-IT"/>
              </w:rPr>
              <w:t>INFN Sezione di Roma, Rome, Italy.</w:t>
            </w: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lang w:val="it-IT"/>
              </w:rPr>
              <w:t>INFN Sezione di Pavia, Pavia, Italy.</w:t>
            </w: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lang w:val="en-US"/>
              </w:rPr>
              <w:t>Institute for Nuclear Research of NASU, Kyiv, Ukraine.</w:t>
            </w: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lang w:val="en-US"/>
              </w:rPr>
              <w:t>School of Physics and Astronomy, The University of Glasgow, Glasgow, UK.</w:t>
            </w: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lang w:val="en-US"/>
              </w:rPr>
              <w:t>IJCLab Orsay, CNRS/IN2P3, Orsay, France.</w:t>
            </w: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lang w:val="es-ES_tradnl"/>
              </w:rPr>
              <w:t>Instituto de Fisica Corpuscalar, Universitat de Valencia, Valencia, Spain.</w:t>
            </w: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lang w:val="de-DE"/>
              </w:rPr>
              <w:t>CERN, Geneva, Switzerland.</w:t>
            </w: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lang w:val="it-IT"/>
              </w:rPr>
              <w:t>Dipartimento di Fisica, Universit</w:t>
            </w:r>
            <w:r>
              <w:rPr>
                <w:rFonts w:ascii="Calibri" w:hAnsi="Calibri" w:hint="default"/>
                <w:shd w:val="nil" w:color="auto" w:fill="auto"/>
                <w:rtl w:val="0"/>
              </w:rPr>
              <w:t xml:space="preserve">à </w:t>
            </w:r>
            <w:r>
              <w:rPr>
                <w:rFonts w:ascii="Calibri" w:hAnsi="Calibri"/>
                <w:shd w:val="nil" w:color="auto" w:fill="auto"/>
                <w:rtl w:val="0"/>
                <w:lang w:val="it-IT"/>
              </w:rPr>
              <w:t>Di Torino, T</w:t>
            </w:r>
            <w:r>
              <w:rPr>
                <w:rFonts w:ascii="Calibri" w:hAnsi="Calibri"/>
                <w:shd w:val="nil" w:color="auto" w:fill="auto"/>
                <w:rtl w:val="0"/>
                <w:lang w:val="en-US"/>
              </w:rPr>
              <w:t>orino.</w:t>
            </w: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rPr>
              <w:t>Instytut Fizyki, Uniwersytet Jagiellonski, Cracow, Poland.</w:t>
            </w: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lang w:val="en-US"/>
              </w:rPr>
              <w:t>AGH, University of Science and Technology, Cracow, Poland.</w:t>
            </w: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lang w:val="en-US"/>
              </w:rPr>
              <w:t>IFJ, Institute of Nuclear Physics PAN, Cracow, Poland.</w:t>
            </w: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lang w:val="sv-SE"/>
              </w:rPr>
              <w:t>Uppsala Universitet, Institutionen f</w:t>
            </w:r>
            <w:r>
              <w:rPr>
                <w:rFonts w:ascii="Calibri" w:hAnsi="Calibri" w:hint="default"/>
                <w:shd w:val="nil" w:color="auto" w:fill="auto"/>
                <w:rtl w:val="0"/>
                <w:lang w:val="sv-SE"/>
              </w:rPr>
              <w:t>ö</w:t>
            </w:r>
            <w:r>
              <w:rPr>
                <w:rFonts w:ascii="Calibri" w:hAnsi="Calibri"/>
                <w:shd w:val="nil" w:color="auto" w:fill="auto"/>
                <w:rtl w:val="0"/>
                <w:lang w:val="sv-SE"/>
              </w:rPr>
              <w:t>r fysik och astronomi, Uppsala, Sweden.</w:t>
            </w: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lang w:val="en-US"/>
              </w:rPr>
              <w:t>Department of Physics and Chemistry (DiFC)-Emilio Segr</w:t>
            </w:r>
            <w:r>
              <w:rPr>
                <w:rFonts w:ascii="Calibri" w:hAnsi="Calibri" w:hint="default"/>
                <w:shd w:val="nil" w:color="auto" w:fill="auto"/>
                <w:rtl w:val="0"/>
                <w:lang w:val="it-IT"/>
              </w:rPr>
              <w:t xml:space="preserve">è </w:t>
            </w:r>
            <w:r>
              <w:rPr>
                <w:rFonts w:ascii="Calibri" w:hAnsi="Calibri"/>
                <w:shd w:val="nil" w:color="auto" w:fill="auto"/>
                <w:rtl w:val="0"/>
                <w:lang w:val="en-US"/>
              </w:rPr>
              <w:t>University of Palermo, Italy.</w:t>
            </w: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lang w:val="it-IT"/>
              </w:rPr>
              <w:t>CEA, France.</w:t>
            </w:r>
          </w:p>
          <w:p>
            <w:pPr>
              <w:pStyle w:val="Body"/>
              <w:bidi w:val="0"/>
              <w:spacing w:before="60" w:after="60"/>
              <w:ind w:left="0" w:right="0" w:firstLine="0"/>
              <w:jc w:val="both"/>
              <w:rPr>
                <w:rFonts w:ascii="Calibri" w:cs="Calibri" w:hAnsi="Calibri" w:eastAsia="Calibri"/>
                <w:shd w:val="nil" w:color="auto" w:fill="auto"/>
                <w:rtl w:val="0"/>
              </w:rPr>
            </w:pP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lang w:val="en-US"/>
              </w:rPr>
              <w:t>The following institutions within Germany and also outside of Europe are anticipated to</w:t>
            </w:r>
            <w:r>
              <w:rPr>
                <w:rFonts w:ascii="Calibri" w:hAnsi="Calibri"/>
                <w:shd w:val="nil" w:color="auto" w:fill="auto"/>
                <w:rtl w:val="0"/>
                <w:lang w:val="en-US"/>
              </w:rPr>
              <w:t xml:space="preserve"> </w:t>
            </w:r>
            <w:r>
              <w:rPr>
                <w:rFonts w:ascii="Calibri" w:hAnsi="Calibri"/>
                <w:shd w:val="nil" w:color="auto" w:fill="auto"/>
                <w:rtl w:val="0"/>
                <w:lang w:val="en-US"/>
              </w:rPr>
              <w:t xml:space="preserve">work with </w:t>
            </w:r>
            <w:r>
              <w:rPr>
                <w:rFonts w:ascii="Calibri" w:hAnsi="Calibri"/>
                <w:shd w:val="nil" w:color="auto" w:fill="auto"/>
                <w:rtl w:val="0"/>
                <w:lang w:val="en-US"/>
              </w:rPr>
              <w:t>these users</w:t>
            </w:r>
            <w:r>
              <w:rPr>
                <w:rFonts w:ascii="Calibri" w:hAnsi="Calibri"/>
                <w:shd w:val="nil" w:color="auto" w:fill="auto"/>
                <w:rtl w:val="0"/>
                <w:lang w:val="en-US"/>
              </w:rPr>
              <w:t xml:space="preserve"> towards the research objectives:</w:t>
            </w:r>
          </w:p>
          <w:p>
            <w:pPr>
              <w:pStyle w:val="Body"/>
              <w:bidi w:val="0"/>
              <w:spacing w:before="60" w:after="60"/>
              <w:ind w:left="0" w:right="0" w:firstLine="0"/>
              <w:jc w:val="both"/>
              <w:rPr>
                <w:rFonts w:ascii="Calibri" w:cs="Calibri" w:hAnsi="Calibri" w:eastAsia="Calibri"/>
                <w:shd w:val="nil" w:color="auto" w:fill="auto"/>
                <w:rtl w:val="0"/>
              </w:rPr>
            </w:pP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lang w:val="de-DE"/>
              </w:rPr>
              <w:t>Department of Physics, Technische Universit</w:t>
            </w:r>
            <w:r>
              <w:rPr>
                <w:rFonts w:ascii="Calibri" w:hAnsi="Calibri" w:hint="default"/>
                <w:shd w:val="nil" w:color="auto" w:fill="auto"/>
                <w:rtl w:val="0"/>
              </w:rPr>
              <w:t>ä</w:t>
            </w:r>
            <w:r>
              <w:rPr>
                <w:rFonts w:ascii="Calibri" w:hAnsi="Calibri"/>
                <w:shd w:val="nil" w:color="auto" w:fill="auto"/>
                <w:rtl w:val="0"/>
              </w:rPr>
              <w:t>t M</w:t>
            </w:r>
            <w:r>
              <w:rPr>
                <w:rFonts w:ascii="Calibri" w:hAnsi="Calibri" w:hint="default"/>
                <w:shd w:val="nil" w:color="auto" w:fill="auto"/>
                <w:rtl w:val="0"/>
              </w:rPr>
              <w:t>ü</w:t>
            </w:r>
            <w:r>
              <w:rPr>
                <w:rFonts w:ascii="Calibri" w:hAnsi="Calibri"/>
                <w:shd w:val="nil" w:color="auto" w:fill="auto"/>
                <w:rtl w:val="0"/>
                <w:lang w:val="de-DE"/>
              </w:rPr>
              <w:t>nchen, Garching, Germany.</w:t>
            </w: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rPr>
              <w:t>Fakult</w:t>
            </w:r>
            <w:r>
              <w:rPr>
                <w:rFonts w:ascii="Calibri" w:hAnsi="Calibri" w:hint="default"/>
                <w:shd w:val="nil" w:color="auto" w:fill="auto"/>
                <w:rtl w:val="0"/>
              </w:rPr>
              <w:t>ä</w:t>
            </w:r>
            <w:r>
              <w:rPr>
                <w:rFonts w:ascii="Calibri" w:hAnsi="Calibri"/>
                <w:shd w:val="nil" w:color="auto" w:fill="auto"/>
                <w:rtl w:val="0"/>
                <w:lang w:val="en-US"/>
              </w:rPr>
              <w:t>t f</w:t>
            </w:r>
            <w:r>
              <w:rPr>
                <w:rFonts w:ascii="Calibri" w:hAnsi="Calibri" w:hint="default"/>
                <w:shd w:val="nil" w:color="auto" w:fill="auto"/>
                <w:rtl w:val="0"/>
              </w:rPr>
              <w:t>ü</w:t>
            </w:r>
            <w:r>
              <w:rPr>
                <w:rFonts w:ascii="Calibri" w:hAnsi="Calibri"/>
                <w:shd w:val="nil" w:color="auto" w:fill="auto"/>
                <w:rtl w:val="0"/>
                <w:lang w:val="de-DE"/>
              </w:rPr>
              <w:t>r Physik und Astronomie, Universit</w:t>
            </w:r>
            <w:r>
              <w:rPr>
                <w:rFonts w:ascii="Calibri" w:hAnsi="Calibri" w:hint="default"/>
                <w:shd w:val="nil" w:color="auto" w:fill="auto"/>
                <w:rtl w:val="0"/>
              </w:rPr>
              <w:t>ä</w:t>
            </w:r>
            <w:r>
              <w:rPr>
                <w:rFonts w:ascii="Calibri" w:hAnsi="Calibri"/>
                <w:shd w:val="nil" w:color="auto" w:fill="auto"/>
                <w:rtl w:val="0"/>
                <w:lang w:val="de-DE"/>
              </w:rPr>
              <w:t>t Heidelberg, Heidelberg, Germany.</w:t>
            </w: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lang w:val="en-US"/>
              </w:rPr>
              <w:t>Department of Physics, Universit</w:t>
            </w:r>
            <w:r>
              <w:rPr>
                <w:rFonts w:ascii="Calibri" w:hAnsi="Calibri" w:hint="default"/>
                <w:shd w:val="nil" w:color="auto" w:fill="auto"/>
                <w:rtl w:val="0"/>
              </w:rPr>
              <w:t>ä</w:t>
            </w:r>
            <w:r>
              <w:rPr>
                <w:rFonts w:ascii="Calibri" w:hAnsi="Calibri"/>
                <w:shd w:val="nil" w:color="auto" w:fill="auto"/>
                <w:rtl w:val="0"/>
              </w:rPr>
              <w:t>t M</w:t>
            </w:r>
            <w:r>
              <w:rPr>
                <w:rFonts w:ascii="Calibri" w:hAnsi="Calibri" w:hint="default"/>
                <w:shd w:val="nil" w:color="auto" w:fill="auto"/>
                <w:rtl w:val="0"/>
              </w:rPr>
              <w:t>ü</w:t>
            </w:r>
            <w:r>
              <w:rPr>
                <w:rFonts w:ascii="Calibri" w:hAnsi="Calibri"/>
                <w:shd w:val="nil" w:color="auto" w:fill="auto"/>
                <w:rtl w:val="0"/>
                <w:lang w:val="da-DK"/>
              </w:rPr>
              <w:t>nster, M</w:t>
            </w:r>
            <w:r>
              <w:rPr>
                <w:rFonts w:ascii="Calibri" w:hAnsi="Calibri" w:hint="default"/>
                <w:shd w:val="nil" w:color="auto" w:fill="auto"/>
                <w:rtl w:val="0"/>
              </w:rPr>
              <w:t>ü</w:t>
            </w:r>
            <w:r>
              <w:rPr>
                <w:rFonts w:ascii="Calibri" w:hAnsi="Calibri"/>
                <w:shd w:val="nil" w:color="auto" w:fill="auto"/>
                <w:rtl w:val="0"/>
              </w:rPr>
              <w:t>nster, Germany.</w:t>
            </w: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lang w:val="de-DE"/>
              </w:rPr>
              <w:t>GSI Helmholtzzentrum f</w:t>
            </w:r>
            <w:r>
              <w:rPr>
                <w:rFonts w:ascii="Calibri" w:hAnsi="Calibri" w:hint="default"/>
                <w:shd w:val="nil" w:color="auto" w:fill="auto"/>
                <w:rtl w:val="0"/>
              </w:rPr>
              <w:t>ü</w:t>
            </w:r>
            <w:r>
              <w:rPr>
                <w:rFonts w:ascii="Calibri" w:hAnsi="Calibri"/>
                <w:shd w:val="nil" w:color="auto" w:fill="auto"/>
                <w:rtl w:val="0"/>
                <w:lang w:val="de-DE"/>
              </w:rPr>
              <w:t>r Schwerionenforschung, Darmstadt, Germany.</w:t>
            </w: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lang w:val="de-DE"/>
              </w:rPr>
              <w:t>Fachgruppe Physik, RWTH Aachen University, Aachen, Germany.</w:t>
            </w: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lang w:val="fr-FR"/>
              </w:rPr>
              <w:t>Ludwig-Maximilians-Universit</w:t>
            </w:r>
            <w:r>
              <w:rPr>
                <w:rFonts w:ascii="Calibri" w:hAnsi="Calibri" w:hint="default"/>
                <w:shd w:val="nil" w:color="auto" w:fill="auto"/>
                <w:rtl w:val="0"/>
              </w:rPr>
              <w:t>ä</w:t>
            </w:r>
            <w:r>
              <w:rPr>
                <w:rFonts w:ascii="Calibri" w:hAnsi="Calibri"/>
                <w:shd w:val="nil" w:color="auto" w:fill="auto"/>
                <w:rtl w:val="0"/>
              </w:rPr>
              <w:t>t M</w:t>
            </w:r>
            <w:r>
              <w:rPr>
                <w:rFonts w:ascii="Calibri" w:hAnsi="Calibri" w:hint="default"/>
                <w:shd w:val="nil" w:color="auto" w:fill="auto"/>
                <w:rtl w:val="0"/>
              </w:rPr>
              <w:t>ü</w:t>
            </w:r>
            <w:r>
              <w:rPr>
                <w:rFonts w:ascii="Calibri" w:hAnsi="Calibri"/>
                <w:shd w:val="nil" w:color="auto" w:fill="auto"/>
                <w:rtl w:val="0"/>
                <w:lang w:val="de-DE"/>
              </w:rPr>
              <w:t>nchen, M</w:t>
            </w:r>
            <w:r>
              <w:rPr>
                <w:rFonts w:ascii="Calibri" w:hAnsi="Calibri" w:hint="default"/>
                <w:shd w:val="nil" w:color="auto" w:fill="auto"/>
                <w:rtl w:val="0"/>
              </w:rPr>
              <w:t>ü</w:t>
            </w:r>
            <w:r>
              <w:rPr>
                <w:rFonts w:ascii="Calibri" w:hAnsi="Calibri"/>
                <w:shd w:val="nil" w:color="auto" w:fill="auto"/>
                <w:rtl w:val="0"/>
                <w:lang w:val="de-DE"/>
              </w:rPr>
              <w:t>nchen, Germany.</w:t>
            </w: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lang w:val="en-US"/>
              </w:rPr>
              <w:t>Lamar University, Department of Physics, Texas, USA.</w:t>
            </w: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lang w:val="en-US"/>
              </w:rPr>
              <w:t>Department of Physics, Florida State University, Tallahassee, USA</w:t>
            </w:r>
          </w:p>
          <w:p>
            <w:pPr>
              <w:pStyle w:val="Body"/>
              <w:bidi w:val="0"/>
              <w:spacing w:before="60" w:after="60"/>
              <w:ind w:left="0" w:right="0" w:firstLine="0"/>
              <w:jc w:val="both"/>
              <w:rPr>
                <w:rFonts w:ascii="Calibri" w:cs="Calibri" w:hAnsi="Calibri" w:eastAsia="Calibri"/>
                <w:u w:val="single"/>
                <w:shd w:val="nil" w:color="auto" w:fill="auto"/>
                <w:rtl w:val="0"/>
                <w:lang w:val="en-US"/>
              </w:rPr>
            </w:pPr>
          </w:p>
          <w:p>
            <w:pPr>
              <w:pStyle w:val="Body"/>
              <w:bidi w:val="0"/>
              <w:spacing w:before="60" w:after="60"/>
              <w:ind w:left="0" w:right="0" w:firstLine="0"/>
              <w:jc w:val="both"/>
              <w:rPr>
                <w:rFonts w:ascii="Calibri" w:cs="Calibri" w:hAnsi="Calibri" w:eastAsia="Calibri"/>
                <w:i w:val="0"/>
                <w:iCs w:val="0"/>
                <w:u w:val="single"/>
                <w:shd w:val="nil" w:color="auto" w:fill="auto"/>
                <w:rtl w:val="0"/>
                <w:lang w:val="en-US"/>
              </w:rPr>
            </w:pPr>
          </w:p>
          <w:p>
            <w:pPr>
              <w:pStyle w:val="Body"/>
              <w:bidi w:val="0"/>
              <w:spacing w:before="60" w:after="60"/>
              <w:ind w:left="0" w:right="0" w:firstLine="0"/>
              <w:jc w:val="both"/>
              <w:rPr>
                <w:rFonts w:ascii="Calibri" w:cs="Calibri" w:hAnsi="Calibri" w:eastAsia="Calibri"/>
                <w:i w:val="0"/>
                <w:iCs w:val="0"/>
                <w:u w:val="single"/>
                <w:rtl w:val="0"/>
                <w:lang w:val="en-US"/>
              </w:rPr>
            </w:pPr>
          </w:p>
          <w:p>
            <w:pPr>
              <w:pStyle w:val="Body"/>
              <w:bidi w:val="0"/>
              <w:spacing w:before="60" w:after="60"/>
              <w:ind w:left="0" w:right="0" w:firstLine="0"/>
              <w:jc w:val="both"/>
              <w:rPr>
                <w:rtl w:val="0"/>
              </w:rPr>
            </w:pPr>
            <w:r>
              <w:rPr>
                <w:rFonts w:ascii="Calibri" w:cs="Calibri" w:hAnsi="Calibri" w:eastAsia="Calibri"/>
                <w:i w:val="0"/>
                <w:iCs w:val="0"/>
                <w:u w:val="single"/>
                <w:lang w:val="en-US"/>
              </w:rPr>
            </w:r>
          </w:p>
        </w:tc>
      </w:tr>
    </w:tbl>
    <w:p>
      <w:pPr>
        <w:pStyle w:val="Body"/>
        <w:spacing w:before="60" w:after="60"/>
        <w:rPr>
          <w:rFonts w:ascii="Calibri" w:cs="Calibri" w:hAnsi="Calibri" w:eastAsia="Calibri"/>
          <w:b w:val="1"/>
          <w:bCs w:val="1"/>
          <w:lang w:val="en-US"/>
        </w:rPr>
      </w:pPr>
    </w:p>
    <w:p>
      <w:pPr>
        <w:pStyle w:val="Body"/>
        <w:spacing w:before="60" w:after="60"/>
        <w:rPr>
          <w:rFonts w:ascii="Calibri" w:cs="Calibri" w:hAnsi="Calibri" w:eastAsia="Calibri"/>
          <w:b w:val="1"/>
          <w:bCs w:val="1"/>
        </w:rPr>
      </w:pPr>
    </w:p>
    <w:tbl>
      <w:tblPr>
        <w:tblW w:w="985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855"/>
      </w:tblGrid>
      <w:tr>
        <w:tblPrEx>
          <w:shd w:val="clear" w:color="auto" w:fill="d0ddef"/>
        </w:tblPrEx>
        <w:trPr>
          <w:trHeight w:val="13846" w:hRule="atLeast"/>
        </w:trPr>
        <w:tc>
          <w:tcPr>
            <w:tcW w:type="dxa" w:w="985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before="60" w:after="60"/>
              <w:rPr>
                <w:rFonts w:ascii="Calibri" w:cs="Calibri" w:hAnsi="Calibri" w:eastAsia="Calibri"/>
                <w:i w:val="1"/>
                <w:iCs w:val="1"/>
                <w:shd w:val="nil" w:color="auto" w:fill="auto"/>
              </w:rPr>
            </w:pPr>
            <w:r>
              <w:rPr>
                <w:rFonts w:ascii="Calibri" w:hAnsi="Calibri"/>
                <w:b w:val="1"/>
                <w:bCs w:val="1"/>
                <w:i w:val="0"/>
                <w:iCs w:val="0"/>
                <w:shd w:val="nil" w:color="auto" w:fill="auto"/>
                <w:rtl w:val="0"/>
                <w:lang w:val="en-US"/>
              </w:rPr>
              <w:t>Description of work</w:t>
            </w:r>
          </w:p>
          <w:p>
            <w:pPr>
              <w:pStyle w:val="Body"/>
              <w:bidi w:val="0"/>
              <w:spacing w:before="60" w:after="60"/>
              <w:ind w:left="0" w:right="0" w:firstLine="0"/>
              <w:jc w:val="both"/>
              <w:rPr>
                <w:rFonts w:ascii="Calibri" w:cs="Calibri" w:hAnsi="Calibri" w:eastAsia="Calibri"/>
                <w:i w:val="0"/>
                <w:iCs w:val="0"/>
                <w:u w:val="single"/>
                <w:shd w:val="nil" w:color="auto" w:fill="auto"/>
                <w:rtl w:val="0"/>
                <w:lang w:val="en-US"/>
              </w:rPr>
            </w:pPr>
            <w:r>
              <w:rPr>
                <w:rFonts w:ascii="Calibri" w:hAnsi="Calibri"/>
                <w:i w:val="0"/>
                <w:iCs w:val="0"/>
                <w:u w:val="single"/>
                <w:shd w:val="nil" w:color="auto" w:fill="auto"/>
                <w:rtl w:val="0"/>
                <w:lang w:val="en-US"/>
              </w:rPr>
              <w:t>Modality of access under this proposal:</w:t>
            </w:r>
          </w:p>
          <w:p>
            <w:pPr>
              <w:pStyle w:val="Body"/>
              <w:bidi w:val="0"/>
              <w:spacing w:before="60" w:after="60"/>
              <w:ind w:left="0" w:right="0" w:firstLine="0"/>
              <w:jc w:val="both"/>
              <w:rPr>
                <w:rFonts w:ascii="Calibri" w:cs="Calibri" w:hAnsi="Calibri" w:eastAsia="Calibri"/>
                <w:i w:val="0"/>
                <w:iCs w:val="0"/>
                <w:u w:val="single"/>
                <w:shd w:val="nil" w:color="auto" w:fill="auto"/>
                <w:rtl w:val="0"/>
                <w:lang w:val="en-US"/>
              </w:rPr>
            </w:pPr>
            <w:r>
              <w:rPr>
                <w:rFonts w:ascii="Calibri" w:hAnsi="Calibri"/>
                <w:i w:val="0"/>
                <w:iCs w:val="0"/>
                <w:rtl w:val="0"/>
                <w:lang w:val="en-US"/>
              </w:rPr>
              <w:t xml:space="preserve">Costs are split into unit costs and subsidiary costs.  Unit costs are measured in Access Units (AU) which are defined below and depend on the research being done but the users.  Each AU is 88 Euros.  Subsidiary costs include travel and accommodation expenses for visiting users. </w:t>
            </w:r>
          </w:p>
          <w:p>
            <w:pPr>
              <w:pStyle w:val="Body"/>
              <w:bidi w:val="0"/>
              <w:spacing w:before="60" w:after="60"/>
              <w:ind w:left="0" w:right="0" w:firstLine="0"/>
              <w:jc w:val="both"/>
              <w:rPr>
                <w:rFonts w:ascii="Calibri" w:cs="Calibri" w:hAnsi="Calibri" w:eastAsia="Calibri"/>
                <w:i w:val="0"/>
                <w:iCs w:val="0"/>
                <w:u w:val="single"/>
                <w:rtl w:val="0"/>
                <w:lang w:val="en-US"/>
              </w:rPr>
            </w:pPr>
          </w:p>
          <w:p>
            <w:pPr>
              <w:pStyle w:val="Body"/>
              <w:bidi w:val="0"/>
              <w:spacing w:before="60" w:after="60"/>
              <w:ind w:left="0" w:right="0" w:firstLine="0"/>
              <w:jc w:val="both"/>
              <w:rPr>
                <w:rFonts w:ascii="Calibri" w:cs="Calibri" w:hAnsi="Calibri" w:eastAsia="Calibri"/>
                <w:i w:val="0"/>
                <w:iCs w:val="0"/>
                <w:rtl w:val="0"/>
                <w:lang w:val="en-US"/>
              </w:rPr>
            </w:pPr>
            <w:r>
              <w:rPr>
                <w:rFonts w:ascii="Calibri" w:hAnsi="Calibri"/>
                <w:i w:val="0"/>
                <w:iCs w:val="0"/>
                <w:rtl w:val="0"/>
                <w:lang w:val="en-US"/>
              </w:rPr>
              <w:t>The type of user access is as follows:</w:t>
            </w:r>
          </w:p>
          <w:p>
            <w:pPr>
              <w:pStyle w:val="Body"/>
              <w:bidi w:val="0"/>
              <w:spacing w:before="60" w:after="60"/>
              <w:ind w:left="0" w:right="0" w:firstLine="0"/>
              <w:jc w:val="both"/>
              <w:rPr>
                <w:rFonts w:ascii="Calibri" w:cs="Calibri" w:hAnsi="Calibri" w:eastAsia="Calibri"/>
                <w:b w:val="1"/>
                <w:bCs w:val="1"/>
                <w:i w:val="0"/>
                <w:iCs w:val="0"/>
                <w:rtl w:val="0"/>
                <w:lang w:val="en-US"/>
              </w:rPr>
            </w:pPr>
            <w:r>
              <w:rPr>
                <w:rFonts w:ascii="Calibri" w:hAnsi="Calibri"/>
                <w:b w:val="1"/>
                <w:bCs w:val="1"/>
                <w:i w:val="0"/>
                <w:iCs w:val="0"/>
                <w:rtl w:val="0"/>
                <w:lang w:val="en-US"/>
              </w:rPr>
              <w:t>Participation in the hadron physics experiments at ELSA</w:t>
            </w:r>
          </w:p>
          <w:p>
            <w:pPr>
              <w:pStyle w:val="Body"/>
              <w:bidi w:val="0"/>
              <w:spacing w:before="60" w:after="60"/>
              <w:ind w:left="0" w:right="0" w:firstLine="0"/>
              <w:jc w:val="both"/>
              <w:rPr>
                <w:rFonts w:ascii="Calibri" w:cs="Calibri" w:hAnsi="Calibri" w:eastAsia="Calibri"/>
                <w:i w:val="0"/>
                <w:iCs w:val="0"/>
                <w:rtl w:val="0"/>
                <w:lang w:val="en-US"/>
              </w:rPr>
            </w:pPr>
            <w:r>
              <w:rPr>
                <w:rFonts w:ascii="Calibri" w:hAnsi="Calibri"/>
                <w:i w:val="0"/>
                <w:iCs w:val="0"/>
                <w:rtl w:val="0"/>
                <w:lang w:val="en-US"/>
              </w:rPr>
              <w:t>The current experiments (BGOOD and Crystal Barrel) and the new INSIGHT experiment have collaborations of the order of 30 scientists.  These are international collaborations and visiting collaborators will act as users of the TNA.  These experiments take data using the ELSA electron accelerator, where a typical data taking period lasts for three continuous weeks.  During this time, collaborators are expected to work in Bonn to participate in data taking, which includes setting up equipment, monitoring the experiment throughout this period and various calibrations and checks.  During data taking periods, one Access Unit (AU) is the fractional use of the electron beam per hour.  For example, if there are 10 TNA users in a collaboration of 30 during a two week beam time, 1/3 x (14 x 24) = 122 AU are accrued.</w:t>
            </w:r>
          </w:p>
          <w:p>
            <w:pPr>
              <w:pStyle w:val="Body"/>
              <w:bidi w:val="0"/>
              <w:spacing w:before="60" w:after="60"/>
              <w:ind w:left="0" w:right="0" w:firstLine="0"/>
              <w:jc w:val="both"/>
              <w:rPr>
                <w:rFonts w:ascii="Calibri" w:cs="Calibri" w:hAnsi="Calibri" w:eastAsia="Calibri"/>
                <w:i w:val="0"/>
                <w:iCs w:val="0"/>
                <w:rtl w:val="0"/>
                <w:lang w:val="en-US"/>
              </w:rPr>
            </w:pPr>
          </w:p>
          <w:p>
            <w:pPr>
              <w:pStyle w:val="Body"/>
              <w:bidi w:val="0"/>
              <w:spacing w:before="60" w:after="60"/>
              <w:ind w:left="0" w:right="0" w:firstLine="0"/>
              <w:jc w:val="both"/>
              <w:rPr>
                <w:rFonts w:ascii="Calibri" w:cs="Calibri" w:hAnsi="Calibri" w:eastAsia="Calibri"/>
                <w:i w:val="0"/>
                <w:iCs w:val="0"/>
                <w:rtl w:val="0"/>
                <w:lang w:val="en-US"/>
              </w:rPr>
            </w:pPr>
            <w:r>
              <w:rPr>
                <w:rFonts w:ascii="Calibri" w:hAnsi="Calibri"/>
                <w:i w:val="0"/>
                <w:iCs w:val="0"/>
                <w:rtl w:val="0"/>
                <w:lang w:val="en-US"/>
              </w:rPr>
              <w:t xml:space="preserve">TNA users will also visit to install and maintain equipment when there is no beam.  During these periods, 1 AU is attributed per day at the facility per TNA user.  </w:t>
            </w:r>
          </w:p>
          <w:p>
            <w:pPr>
              <w:pStyle w:val="Body"/>
              <w:bidi w:val="0"/>
              <w:spacing w:before="60" w:after="60"/>
              <w:ind w:left="0" w:right="0" w:firstLine="0"/>
              <w:jc w:val="both"/>
              <w:rPr>
                <w:rFonts w:ascii="Calibri" w:cs="Calibri" w:hAnsi="Calibri" w:eastAsia="Calibri"/>
                <w:i w:val="0"/>
                <w:iCs w:val="0"/>
                <w:rtl w:val="0"/>
                <w:lang w:val="en-US"/>
              </w:rPr>
            </w:pPr>
          </w:p>
          <w:p>
            <w:pPr>
              <w:pStyle w:val="Body"/>
              <w:bidi w:val="0"/>
              <w:spacing w:before="60" w:after="60"/>
              <w:ind w:left="0" w:right="0" w:firstLine="0"/>
              <w:jc w:val="both"/>
              <w:rPr>
                <w:rFonts w:ascii="Calibri" w:cs="Calibri" w:hAnsi="Calibri" w:eastAsia="Calibri"/>
                <w:b w:val="1"/>
                <w:bCs w:val="1"/>
                <w:i w:val="0"/>
                <w:iCs w:val="0"/>
                <w:rtl w:val="0"/>
                <w:lang w:val="en-US"/>
              </w:rPr>
            </w:pPr>
            <w:r>
              <w:rPr>
                <w:rFonts w:ascii="Calibri" w:hAnsi="Calibri"/>
                <w:b w:val="1"/>
                <w:bCs w:val="1"/>
                <w:i w:val="0"/>
                <w:iCs w:val="0"/>
                <w:rtl w:val="0"/>
                <w:lang w:val="en-US"/>
              </w:rPr>
              <w:t>Participation at the E3 beam line at ELSA</w:t>
            </w:r>
          </w:p>
          <w:p>
            <w:pPr>
              <w:pStyle w:val="Body"/>
              <w:bidi w:val="0"/>
              <w:spacing w:before="60" w:after="60"/>
              <w:ind w:left="0" w:right="0" w:firstLine="0"/>
              <w:jc w:val="both"/>
              <w:rPr>
                <w:rFonts w:ascii="Calibri" w:cs="Calibri" w:hAnsi="Calibri" w:eastAsia="Calibri"/>
                <w:i w:val="0"/>
                <w:iCs w:val="0"/>
                <w:rtl w:val="0"/>
                <w:lang w:val="en-US"/>
              </w:rPr>
            </w:pPr>
            <w:r>
              <w:rPr>
                <w:rFonts w:ascii="Calibri" w:hAnsi="Calibri"/>
                <w:i w:val="0"/>
                <w:iCs w:val="0"/>
                <w:rtl w:val="0"/>
                <w:lang w:val="en-US"/>
              </w:rPr>
              <w:t xml:space="preserve">The testing of detectors and other equipment at the E3 beam line is typically two to three days per use.  One AU is the fractional use of the electron beam per hour.  For setting up detectors and maintenance when there is no beam, 1 AU is attributed per day at the facility per TNA user. </w:t>
            </w:r>
          </w:p>
          <w:p>
            <w:pPr>
              <w:pStyle w:val="Body"/>
              <w:bidi w:val="0"/>
              <w:spacing w:before="60" w:after="60"/>
              <w:ind w:left="0" w:right="0" w:firstLine="0"/>
              <w:jc w:val="both"/>
              <w:rPr>
                <w:rFonts w:ascii="Calibri" w:cs="Calibri" w:hAnsi="Calibri" w:eastAsia="Calibri"/>
                <w:i w:val="0"/>
                <w:iCs w:val="0"/>
                <w:rtl w:val="0"/>
                <w:lang w:val="en-US"/>
              </w:rPr>
            </w:pPr>
          </w:p>
          <w:p>
            <w:pPr>
              <w:pStyle w:val="Body"/>
              <w:bidi w:val="0"/>
              <w:spacing w:before="60" w:after="60"/>
              <w:ind w:left="0" w:right="0" w:firstLine="0"/>
              <w:jc w:val="both"/>
              <w:rPr>
                <w:rFonts w:ascii="Calibri" w:cs="Calibri" w:hAnsi="Calibri" w:eastAsia="Calibri"/>
                <w:b w:val="1"/>
                <w:bCs w:val="1"/>
                <w:i w:val="0"/>
                <w:iCs w:val="0"/>
                <w:rtl w:val="0"/>
                <w:lang w:val="en-US"/>
              </w:rPr>
            </w:pPr>
            <w:r>
              <w:rPr>
                <w:rFonts w:ascii="Calibri" w:hAnsi="Calibri"/>
                <w:b w:val="1"/>
                <w:bCs w:val="1"/>
                <w:i w:val="0"/>
                <w:iCs w:val="0"/>
                <w:rtl w:val="0"/>
                <w:lang w:val="en-US"/>
              </w:rPr>
              <w:t>Participation with the Cyclotron</w:t>
            </w:r>
          </w:p>
          <w:p>
            <w:pPr>
              <w:pStyle w:val="Body"/>
              <w:bidi w:val="0"/>
              <w:spacing w:before="60" w:after="60"/>
              <w:ind w:left="0" w:right="0" w:firstLine="0"/>
              <w:jc w:val="both"/>
              <w:rPr>
                <w:rFonts w:ascii="Calibri" w:cs="Calibri" w:hAnsi="Calibri" w:eastAsia="Calibri"/>
                <w:i w:val="0"/>
                <w:iCs w:val="0"/>
                <w:rtl w:val="0"/>
                <w:lang w:val="en-US"/>
              </w:rPr>
            </w:pPr>
            <w:r>
              <w:rPr>
                <w:rFonts w:ascii="Calibri" w:hAnsi="Calibri"/>
                <w:i w:val="0"/>
                <w:iCs w:val="0"/>
                <w:rtl w:val="0"/>
                <w:lang w:val="en-US"/>
              </w:rPr>
              <w:t>The cyclotron is typically used two to three days per operation.  One AU is assigned for the fractional use of the cyclotron per hour.</w:t>
            </w:r>
          </w:p>
          <w:p>
            <w:pPr>
              <w:pStyle w:val="Body"/>
              <w:bidi w:val="0"/>
              <w:spacing w:before="60" w:after="60"/>
              <w:ind w:left="0" w:right="0" w:firstLine="0"/>
              <w:jc w:val="both"/>
              <w:rPr>
                <w:rFonts w:ascii="Calibri" w:cs="Calibri" w:hAnsi="Calibri" w:eastAsia="Calibri"/>
                <w:i w:val="0"/>
                <w:iCs w:val="0"/>
                <w:rtl w:val="0"/>
                <w:lang w:val="en-US"/>
              </w:rPr>
            </w:pPr>
          </w:p>
          <w:p>
            <w:pPr>
              <w:pStyle w:val="Body"/>
              <w:bidi w:val="0"/>
              <w:spacing w:before="60" w:after="60"/>
              <w:ind w:left="0" w:right="0" w:firstLine="0"/>
              <w:jc w:val="both"/>
              <w:rPr>
                <w:rFonts w:ascii="Calibri" w:cs="Calibri" w:hAnsi="Calibri" w:eastAsia="Calibri"/>
                <w:b w:val="1"/>
                <w:bCs w:val="1"/>
                <w:i w:val="0"/>
                <w:iCs w:val="0"/>
                <w:rtl w:val="0"/>
                <w:lang w:val="en-US"/>
              </w:rPr>
            </w:pPr>
            <w:r>
              <w:rPr>
                <w:rFonts w:ascii="Calibri" w:hAnsi="Calibri"/>
                <w:b w:val="1"/>
                <w:bCs w:val="1"/>
                <w:i w:val="0"/>
                <w:iCs w:val="0"/>
                <w:rtl w:val="0"/>
                <w:lang w:val="en-US"/>
              </w:rPr>
              <w:t>Use of the FTD building</w:t>
            </w:r>
          </w:p>
          <w:p>
            <w:pPr>
              <w:pStyle w:val="Body"/>
              <w:bidi w:val="0"/>
              <w:spacing w:before="60" w:after="60"/>
              <w:ind w:left="0" w:right="0" w:firstLine="0"/>
              <w:jc w:val="both"/>
              <w:rPr>
                <w:rFonts w:ascii="Calibri" w:cs="Calibri" w:hAnsi="Calibri" w:eastAsia="Calibri"/>
                <w:i w:val="0"/>
                <w:iCs w:val="0"/>
                <w:rtl w:val="0"/>
                <w:lang w:val="en-US"/>
              </w:rPr>
            </w:pPr>
            <w:r>
              <w:rPr>
                <w:rFonts w:ascii="Calibri" w:hAnsi="Calibri"/>
                <w:i w:val="0"/>
                <w:iCs w:val="0"/>
                <w:rtl w:val="0"/>
                <w:lang w:val="en-US"/>
              </w:rPr>
              <w:t xml:space="preserve">1 AU is attributed per day per TNA user. </w:t>
            </w:r>
          </w:p>
          <w:p>
            <w:pPr>
              <w:pStyle w:val="Body"/>
              <w:bidi w:val="0"/>
              <w:spacing w:before="60" w:after="60"/>
              <w:ind w:left="0" w:right="0" w:firstLine="0"/>
              <w:jc w:val="both"/>
              <w:rPr>
                <w:rFonts w:ascii="Calibri" w:cs="Calibri" w:hAnsi="Calibri" w:eastAsia="Calibri"/>
                <w:i w:val="0"/>
                <w:iCs w:val="0"/>
                <w:rtl w:val="0"/>
                <w:lang w:val="en-US"/>
              </w:rPr>
            </w:pPr>
          </w:p>
          <w:p>
            <w:pPr>
              <w:pStyle w:val="Body"/>
              <w:bidi w:val="0"/>
              <w:spacing w:before="60" w:after="60"/>
              <w:ind w:left="0" w:right="0" w:firstLine="0"/>
              <w:jc w:val="both"/>
              <w:rPr>
                <w:rFonts w:ascii="Calibri" w:cs="Calibri" w:hAnsi="Calibri" w:eastAsia="Calibri"/>
                <w:i w:val="1"/>
                <w:iCs w:val="1"/>
                <w:shd w:val="nil" w:color="auto" w:fill="auto"/>
                <w:rtl w:val="0"/>
                <w:lang w:val="en-US"/>
              </w:rPr>
            </w:pPr>
            <w:r>
              <w:rPr>
                <w:rFonts w:ascii="Calibri" w:hAnsi="Calibri"/>
                <w:i w:val="0"/>
                <w:iCs w:val="0"/>
                <w:u w:val="single"/>
                <w:shd w:val="nil" w:color="auto" w:fill="auto"/>
                <w:rtl w:val="0"/>
                <w:lang w:val="en-US"/>
              </w:rPr>
              <w:t>Support offered under this proposal:</w:t>
            </w:r>
            <w:r>
              <w:rPr>
                <w:rFonts w:ascii="Calibri" w:hAnsi="Calibri"/>
                <w:i w:val="1"/>
                <w:iCs w:val="1"/>
                <w:shd w:val="nil" w:color="auto" w:fill="auto"/>
                <w:rtl w:val="0"/>
                <w:lang w:val="en-US"/>
              </w:rPr>
              <w:t xml:space="preserve"> </w:t>
            </w:r>
          </w:p>
          <w:p>
            <w:pPr>
              <w:pStyle w:val="Body"/>
              <w:widowControl w:val="1"/>
              <w:spacing w:after="160" w:line="259" w:lineRule="auto"/>
              <w:jc w:val="both"/>
              <w:rPr>
                <w:rFonts w:ascii="Calibri" w:cs="Calibri" w:hAnsi="Calibri" w:eastAsia="Calibri"/>
                <w:shd w:val="nil" w:color="auto" w:fill="auto"/>
                <w:lang w:val="en-US"/>
              </w:rPr>
            </w:pPr>
            <w:r>
              <w:rPr>
                <w:rFonts w:ascii="Calibri" w:hAnsi="Calibri"/>
                <w:rtl w:val="0"/>
                <w:lang w:val="en-US"/>
              </w:rPr>
              <w:t xml:space="preserve">This is </w:t>
            </w:r>
            <w:r>
              <w:rPr>
                <w:rFonts w:ascii="Calibri" w:hAnsi="Calibri"/>
                <w:rtl w:val="0"/>
                <w:lang w:val="en-US"/>
              </w:rPr>
              <w:t>a unique infrastructure for hadron physics research</w:t>
            </w:r>
            <w:r>
              <w:rPr>
                <w:rFonts w:ascii="Calibri" w:hAnsi="Calibri"/>
                <w:rtl w:val="0"/>
                <w:lang w:val="en-US"/>
              </w:rPr>
              <w:t xml:space="preserve">, and is an integral part of the approved Excellence Cluster, </w:t>
            </w:r>
            <w:r>
              <w:rPr>
                <w:rFonts w:ascii="Calibri" w:hAnsi="Calibri"/>
                <w:i w:val="1"/>
                <w:iCs w:val="1"/>
                <w:rtl w:val="0"/>
                <w:lang w:val="en-US"/>
              </w:rPr>
              <w:t xml:space="preserve">Colour Meets Flavour </w:t>
            </w:r>
            <w:r>
              <w:rPr>
                <w:rFonts w:ascii="Calibri" w:hAnsi="Calibri"/>
                <w:rtl w:val="0"/>
                <w:lang w:val="en-US"/>
              </w:rPr>
              <w:t>(</w:t>
            </w:r>
            <w:r>
              <w:rPr>
                <w:rStyle w:val="Hyperlink.0"/>
                <w:rFonts w:ascii="Calibri" w:cs="Calibri" w:hAnsi="Calibri" w:eastAsia="Calibri"/>
              </w:rPr>
              <w:fldChar w:fldCharType="begin" w:fldLock="0"/>
            </w:r>
            <w:r>
              <w:rPr>
                <w:rStyle w:val="Hyperlink.0"/>
                <w:rFonts w:ascii="Calibri" w:cs="Calibri" w:hAnsi="Calibri" w:eastAsia="Calibri"/>
              </w:rPr>
              <w:instrText xml:space="preserve"> HYPERLINK "https://www.color-meets-flavor.de"</w:instrText>
            </w:r>
            <w:r>
              <w:rPr>
                <w:rStyle w:val="Hyperlink.0"/>
                <w:rFonts w:ascii="Calibri" w:cs="Calibri" w:hAnsi="Calibri" w:eastAsia="Calibri"/>
              </w:rPr>
              <w:fldChar w:fldCharType="separate" w:fldLock="0"/>
            </w:r>
            <w:r>
              <w:rPr>
                <w:rStyle w:val="Hyperlink.0"/>
                <w:rFonts w:ascii="Calibri" w:hAnsi="Calibri"/>
                <w:rtl w:val="0"/>
                <w:lang w:val="en-US"/>
              </w:rPr>
              <w:t>https://www.color-meets-flavor.de</w:t>
            </w:r>
            <w:r>
              <w:rPr>
                <w:rFonts w:ascii="Calibri" w:cs="Calibri" w:hAnsi="Calibri" w:eastAsia="Calibri"/>
              </w:rPr>
              <w:fldChar w:fldCharType="end" w:fldLock="0"/>
            </w:r>
            <w:r>
              <w:rPr>
                <w:rFonts w:ascii="Calibri" w:hAnsi="Calibri"/>
                <w:rtl w:val="0"/>
                <w:lang w:val="en-US"/>
              </w:rPr>
              <w:t xml:space="preserve">).  </w:t>
            </w:r>
            <w:r>
              <w:rPr>
                <w:rFonts w:ascii="Calibri" w:hAnsi="Calibri"/>
                <w:shd w:val="nil" w:color="auto" w:fill="auto"/>
                <w:rtl w:val="0"/>
                <w:lang w:val="en-US"/>
              </w:rPr>
              <w:t xml:space="preserve">World leading experts in detector research and design, accelerator research and design and data analysis and interpretation for hadron and high energy particle physics are employed at the facility and will collaborate with international TNA users.  </w:t>
            </w:r>
          </w:p>
          <w:p>
            <w:pPr>
              <w:pStyle w:val="Body"/>
              <w:widowControl w:val="1"/>
              <w:spacing w:after="160" w:line="259" w:lineRule="auto"/>
              <w:jc w:val="both"/>
              <w:rPr>
                <w:rFonts w:ascii="Calibri" w:cs="Calibri" w:hAnsi="Calibri" w:eastAsia="Calibri"/>
                <w:shd w:val="nil" w:color="auto" w:fill="auto"/>
                <w:lang w:val="en-US"/>
              </w:rPr>
            </w:pPr>
            <w:r>
              <w:rPr>
                <w:rFonts w:ascii="Calibri" w:hAnsi="Calibri"/>
                <w:shd w:val="nil" w:color="auto" w:fill="auto"/>
                <w:rtl w:val="0"/>
                <w:lang w:val="en-US"/>
              </w:rPr>
              <w:t xml:space="preserve">A designated access coordinator will be employed to help with project submissions, organise the USP meetings for project approvals and coordinate working periods of TNA users at the facility, for example keeping track of AU used and expenses. </w:t>
            </w:r>
          </w:p>
          <w:p>
            <w:pPr>
              <w:pStyle w:val="Body"/>
              <w:bidi w:val="0"/>
              <w:spacing w:before="60" w:after="60"/>
              <w:ind w:left="0" w:right="0" w:firstLine="0"/>
              <w:jc w:val="both"/>
              <w:rPr>
                <w:rFonts w:ascii="Calibri" w:cs="Calibri" w:hAnsi="Calibri" w:eastAsia="Calibri"/>
                <w:i w:val="1"/>
                <w:iCs w:val="1"/>
                <w:shd w:val="nil" w:color="auto" w:fill="auto"/>
                <w:rtl w:val="0"/>
                <w:lang w:val="en-US"/>
              </w:rPr>
            </w:pPr>
          </w:p>
          <w:p>
            <w:pPr>
              <w:pStyle w:val="Body"/>
              <w:bidi w:val="0"/>
              <w:spacing w:before="60" w:after="60"/>
              <w:ind w:left="0" w:right="0" w:firstLine="0"/>
              <w:jc w:val="both"/>
              <w:rPr>
                <w:rFonts w:ascii="Calibri" w:cs="Calibri" w:hAnsi="Calibri" w:eastAsia="Calibri"/>
                <w:i w:val="1"/>
                <w:iCs w:val="1"/>
                <w:shd w:val="nil" w:color="auto" w:fill="auto"/>
                <w:rtl w:val="0"/>
              </w:rPr>
            </w:pPr>
          </w:p>
          <w:p>
            <w:pPr>
              <w:pStyle w:val="Body"/>
              <w:bidi w:val="0"/>
              <w:spacing w:before="60" w:after="60"/>
              <w:ind w:left="0" w:right="0" w:firstLine="0"/>
              <w:jc w:val="both"/>
              <w:rPr>
                <w:rFonts w:ascii="Calibri" w:cs="Calibri" w:hAnsi="Calibri" w:eastAsia="Calibri"/>
                <w:shd w:val="nil" w:color="auto" w:fill="auto"/>
                <w:rtl w:val="0"/>
              </w:rPr>
            </w:pPr>
          </w:p>
          <w:p>
            <w:pPr>
              <w:pStyle w:val="Body"/>
              <w:bidi w:val="0"/>
              <w:spacing w:before="60" w:after="60"/>
              <w:ind w:left="0" w:right="0" w:firstLine="0"/>
              <w:jc w:val="both"/>
              <w:rPr>
                <w:rFonts w:ascii="Calibri" w:cs="Calibri" w:hAnsi="Calibri" w:eastAsia="Calibri"/>
                <w:shd w:val="nil" w:color="auto" w:fill="auto"/>
                <w:rtl w:val="0"/>
              </w:rPr>
            </w:pPr>
          </w:p>
          <w:p>
            <w:pPr>
              <w:pStyle w:val="Body"/>
              <w:spacing w:before="60" w:after="60"/>
              <w:jc w:val="both"/>
              <w:rPr>
                <w:rFonts w:ascii="Calibri" w:cs="Calibri" w:hAnsi="Calibri" w:eastAsia="Calibri"/>
                <w:shd w:val="nil" w:color="auto" w:fill="auto"/>
                <w:lang w:val="en-US"/>
              </w:rPr>
            </w:pPr>
          </w:p>
          <w:p>
            <w:pPr>
              <w:pStyle w:val="Body"/>
              <w:spacing w:before="60" w:after="60"/>
            </w:pPr>
            <w:r>
              <w:rPr>
                <w:rFonts w:ascii="Calibri" w:cs="Calibri" w:hAnsi="Calibri" w:eastAsia="Calibri"/>
                <w:shd w:val="nil" w:color="auto" w:fill="auto"/>
                <w:lang w:val="en-US"/>
              </w:rPr>
            </w:r>
          </w:p>
        </w:tc>
      </w:tr>
    </w:tbl>
    <w:p>
      <w:pPr>
        <w:pStyle w:val="Body"/>
        <w:spacing w:before="60" w:after="60"/>
        <w:rPr>
          <w:rFonts w:ascii="Calibri" w:cs="Calibri" w:hAnsi="Calibri" w:eastAsia="Calibri"/>
          <w:b w:val="1"/>
          <w:bCs w:val="1"/>
        </w:rPr>
      </w:pPr>
    </w:p>
    <w:tbl>
      <w:tblPr>
        <w:tblW w:w="906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066"/>
      </w:tblGrid>
      <w:tr>
        <w:tblPrEx>
          <w:shd w:val="clear" w:color="auto" w:fill="d0ddef"/>
        </w:tblPrEx>
        <w:trPr>
          <w:trHeight w:val="7646" w:hRule="atLeast"/>
        </w:trPr>
        <w:tc>
          <w:tcPr>
            <w:tcW w:type="dxa" w:w="9066"/>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bidi w:val="0"/>
              <w:spacing w:before="60" w:after="60"/>
              <w:ind w:left="0" w:right="0" w:firstLine="0"/>
              <w:jc w:val="both"/>
              <w:rPr>
                <w:rFonts w:ascii="Calibri" w:cs="Calibri" w:hAnsi="Calibri" w:eastAsia="Calibri"/>
                <w:i w:val="1"/>
                <w:iCs w:val="1"/>
                <w:shd w:val="nil" w:color="auto" w:fill="auto"/>
                <w:rtl w:val="0"/>
                <w:lang w:val="en-US"/>
              </w:rPr>
            </w:pPr>
            <w:r>
              <w:rPr>
                <w:rFonts w:ascii="Calibri" w:hAnsi="Calibri"/>
                <w:i w:val="0"/>
                <w:iCs w:val="0"/>
                <w:u w:val="single"/>
                <w:shd w:val="nil" w:color="auto" w:fill="auto"/>
                <w:rtl w:val="0"/>
                <w:lang w:val="en-US"/>
              </w:rPr>
              <w:t>Outreach to new users:</w:t>
            </w: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lang w:val="en-US"/>
              </w:rPr>
              <w:t xml:space="preserve">Information of the infrastructure and opportunities and dates for regular calls for proposals will be given on the web page </w:t>
            </w:r>
            <w:r>
              <w:rPr>
                <w:rFonts w:ascii="Calibri" w:hAnsi="Calibri"/>
                <w:shd w:val="nil" w:color="auto" w:fill="auto"/>
                <w:rtl w:val="0"/>
                <w:lang w:val="en-US"/>
              </w:rPr>
              <w:t>and will be advertised throughout the scientific community via emails, workshops and conferences.  New and interdisciplinary research will be encouraged by engagement with the Transdisciplinary Research Areas (TRA) network which is already established at Bonn University (</w:t>
            </w:r>
            <w:r>
              <w:rPr>
                <w:rStyle w:val="Hyperlink.0"/>
                <w:rFonts w:ascii="Calibri" w:cs="Calibri" w:hAnsi="Calibri" w:eastAsia="Calibri"/>
              </w:rPr>
              <w:fldChar w:fldCharType="begin" w:fldLock="0"/>
            </w:r>
            <w:r>
              <w:rPr>
                <w:rStyle w:val="Hyperlink.0"/>
                <w:rFonts w:ascii="Calibri" w:cs="Calibri" w:hAnsi="Calibri" w:eastAsia="Calibri"/>
              </w:rPr>
              <w:instrText xml:space="preserve"> HYPERLINK "https://www.uni-bonn.de/en/research-and-teaching/research-profile/transdisciplinary-research-areas/tras"</w:instrText>
            </w:r>
            <w:r>
              <w:rPr>
                <w:rStyle w:val="Hyperlink.0"/>
                <w:rFonts w:ascii="Calibri" w:cs="Calibri" w:hAnsi="Calibri" w:eastAsia="Calibri"/>
              </w:rPr>
              <w:fldChar w:fldCharType="separate" w:fldLock="0"/>
            </w:r>
            <w:r>
              <w:rPr>
                <w:rStyle w:val="Hyperlink.0"/>
                <w:rFonts w:ascii="Calibri" w:hAnsi="Calibri"/>
                <w:rtl w:val="0"/>
                <w:lang w:val="en-US"/>
              </w:rPr>
              <w:t>https://www.uni-bonn.de/en/research-and-teaching/research-profile/transdisciplinary-research-areas/tras</w:t>
            </w:r>
            <w:r>
              <w:rPr>
                <w:rFonts w:ascii="Calibri" w:cs="Calibri" w:hAnsi="Calibri" w:eastAsia="Calibri"/>
              </w:rPr>
              <w:fldChar w:fldCharType="end" w:fldLock="0"/>
            </w:r>
            <w:r>
              <w:rPr>
                <w:rFonts w:ascii="Calibri" w:hAnsi="Calibri"/>
                <w:shd w:val="nil" w:color="auto" w:fill="auto"/>
                <w:rtl w:val="0"/>
                <w:lang w:val="en-US"/>
              </w:rPr>
              <w:t xml:space="preserve">).  The infrastructure and available opportunities for users will be advertised at the frequent TRA meetings which are open to the whole university. </w:t>
            </w:r>
          </w:p>
          <w:p>
            <w:pPr>
              <w:pStyle w:val="Body"/>
              <w:bidi w:val="0"/>
              <w:spacing w:before="60" w:after="60"/>
              <w:ind w:left="0" w:right="0" w:firstLine="0"/>
              <w:jc w:val="both"/>
              <w:rPr>
                <w:rFonts w:ascii="Calibri" w:cs="Calibri" w:hAnsi="Calibri" w:eastAsia="Calibri"/>
                <w:shd w:val="nil" w:color="auto" w:fill="auto"/>
                <w:rtl w:val="0"/>
              </w:rPr>
            </w:pP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lang w:val="en-US"/>
              </w:rPr>
              <w:t xml:space="preserve">EU funding will greatly improve access to the infrastructure as it will cover travel expenses for users to work at the facilities and subsidise working costs, for example the use of ELSA.  The number of users will increase with this proposal, which will be monitored by the number of Access Units (AU) accrued. </w:t>
            </w:r>
          </w:p>
          <w:p>
            <w:pPr>
              <w:pStyle w:val="Body"/>
              <w:bidi w:val="0"/>
              <w:spacing w:before="60" w:after="60"/>
              <w:ind w:left="0" w:right="0" w:firstLine="0"/>
              <w:jc w:val="both"/>
              <w:rPr>
                <w:rFonts w:ascii="Calibri" w:cs="Calibri" w:hAnsi="Calibri" w:eastAsia="Calibri"/>
                <w:shd w:val="nil" w:color="auto" w:fill="auto"/>
                <w:rtl w:val="0"/>
              </w:rPr>
            </w:pPr>
          </w:p>
          <w:p>
            <w:pPr>
              <w:pStyle w:val="Body"/>
              <w:bidi w:val="0"/>
              <w:spacing w:before="60" w:after="60"/>
              <w:ind w:left="0" w:right="0" w:firstLine="0"/>
              <w:jc w:val="both"/>
              <w:rPr>
                <w:rFonts w:ascii="Calibri" w:cs="Calibri" w:hAnsi="Calibri" w:eastAsia="Calibri"/>
                <w:i w:val="1"/>
                <w:iCs w:val="1"/>
                <w:shd w:val="nil" w:color="auto" w:fill="auto"/>
                <w:rtl w:val="0"/>
                <w:lang w:val="en-US"/>
              </w:rPr>
            </w:pPr>
            <w:r>
              <w:rPr>
                <w:rFonts w:ascii="Calibri" w:hAnsi="Calibri"/>
                <w:i w:val="0"/>
                <w:iCs w:val="0"/>
                <w:u w:val="single"/>
                <w:shd w:val="nil" w:color="auto" w:fill="auto"/>
                <w:rtl w:val="0"/>
                <w:lang w:val="en-US"/>
              </w:rPr>
              <w:t>Review procedure under this proposal</w:t>
            </w:r>
          </w:p>
          <w:p>
            <w:pPr>
              <w:pStyle w:val="Body"/>
              <w:bidi w:val="0"/>
              <w:spacing w:before="60" w:after="60"/>
              <w:ind w:left="0" w:right="0" w:firstLine="0"/>
              <w:jc w:val="both"/>
              <w:rPr>
                <w:rFonts w:ascii="Calibri" w:cs="Calibri" w:hAnsi="Calibri" w:eastAsia="Calibri"/>
                <w:shd w:val="nil" w:color="auto" w:fill="auto"/>
                <w:rtl w:val="0"/>
                <w:lang w:val="en-US"/>
              </w:rPr>
            </w:pPr>
            <w:r>
              <w:rPr>
                <w:rFonts w:ascii="Calibri" w:hAnsi="Calibri"/>
                <w:shd w:val="nil" w:color="auto" w:fill="auto"/>
                <w:rtl w:val="0"/>
                <w:lang w:val="en-US"/>
              </w:rPr>
              <w:t>Potential users will submit a proposal describing their beam or lab time request explaining both  the scientific motivation and technical justifications of using these facilities.  Templates for proposals will be available on the website.</w:t>
            </w:r>
          </w:p>
          <w:p>
            <w:pPr>
              <w:pStyle w:val="Body"/>
              <w:bidi w:val="0"/>
              <w:spacing w:before="60" w:after="60"/>
              <w:ind w:left="0" w:right="0" w:firstLine="0"/>
              <w:jc w:val="both"/>
              <w:rPr>
                <w:rFonts w:ascii="Calibri" w:cs="Calibri" w:hAnsi="Calibri" w:eastAsia="Calibri"/>
                <w:shd w:val="nil" w:color="auto" w:fill="auto"/>
                <w:rtl w:val="0"/>
                <w:lang w:val="en-US"/>
              </w:rPr>
            </w:pPr>
          </w:p>
          <w:p>
            <w:pPr>
              <w:pStyle w:val="Body"/>
              <w:bidi w:val="0"/>
              <w:spacing w:before="60" w:after="60"/>
              <w:ind w:left="0" w:right="0" w:firstLine="0"/>
              <w:jc w:val="both"/>
              <w:rPr>
                <w:rFonts w:ascii="Calibri" w:cs="Calibri" w:hAnsi="Calibri" w:eastAsia="Calibri"/>
                <w:shd w:val="nil" w:color="auto" w:fill="auto"/>
                <w:rtl w:val="0"/>
              </w:rPr>
            </w:pPr>
            <w:r>
              <w:rPr>
                <w:rFonts w:ascii="Calibri" w:hAnsi="Calibri"/>
                <w:shd w:val="nil" w:color="auto" w:fill="auto"/>
                <w:rtl w:val="0"/>
                <w:lang w:val="en-US"/>
              </w:rPr>
              <w:t xml:space="preserve">Proposals will be evaluated by the User Selection Panel (USP).  This panel will consist of approximately seven to ten experts in the field from both the University of Bonn and other scientific institutions from Europe and their names will be listed on the website.  The same procedure was used during the previous TNA, which demonstrated transparency, fairness and impartiality towards the selection procedure.  </w:t>
            </w:r>
          </w:p>
          <w:p>
            <w:pPr>
              <w:pStyle w:val="Body"/>
              <w:spacing w:before="60" w:after="60"/>
              <w:jc w:val="both"/>
              <w:rPr>
                <w:rFonts w:ascii="Calibri" w:cs="Calibri" w:hAnsi="Calibri" w:eastAsia="Calibri"/>
                <w:shd w:val="nil" w:color="auto" w:fill="auto"/>
                <w:lang w:val="en-US"/>
              </w:rPr>
            </w:pPr>
          </w:p>
          <w:p>
            <w:pPr>
              <w:pStyle w:val="Body"/>
              <w:spacing w:before="60" w:after="60"/>
            </w:pPr>
            <w:r>
              <w:rPr>
                <w:rFonts w:ascii="Calibri" w:cs="Calibri" w:hAnsi="Calibri" w:eastAsia="Calibri"/>
                <w:shd w:val="nil" w:color="auto" w:fill="auto"/>
                <w:lang w:val="en-US"/>
              </w:rPr>
            </w:r>
          </w:p>
        </w:tc>
      </w:tr>
    </w:tbl>
    <w:p>
      <w:pPr>
        <w:pStyle w:val="Body"/>
        <w:bidi w:val="0"/>
        <w:spacing w:before="60" w:after="60"/>
        <w:ind w:left="0" w:right="0" w:firstLine="0"/>
        <w:jc w:val="both"/>
        <w:rPr>
          <w:rFonts w:ascii="Calibri" w:cs="Calibri" w:hAnsi="Calibri" w:eastAsia="Calibri"/>
          <w:shd w:val="nil" w:color="auto" w:fill="auto"/>
          <w:rtl w:val="0"/>
        </w:rPr>
      </w:pPr>
    </w:p>
    <w:p>
      <w:pPr>
        <w:pStyle w:val="Body"/>
        <w:bidi w:val="0"/>
        <w:spacing w:before="60" w:after="60"/>
        <w:ind w:left="0" w:right="0" w:firstLine="0"/>
        <w:jc w:val="both"/>
        <w:rPr>
          <w:rFonts w:ascii="Calibri" w:cs="Calibri" w:hAnsi="Calibri" w:eastAsia="Calibri"/>
          <w:shd w:val="nil" w:color="auto" w:fill="auto"/>
          <w:rtl w:val="0"/>
        </w:rPr>
      </w:pPr>
    </w:p>
    <w:p>
      <w:pPr>
        <w:pStyle w:val="Body"/>
        <w:bidi w:val="0"/>
        <w:spacing w:before="60" w:after="60"/>
        <w:ind w:left="0" w:right="0" w:firstLine="0"/>
        <w:jc w:val="both"/>
        <w:rPr>
          <w:rtl w:val="0"/>
        </w:rPr>
      </w:pPr>
      <w:r>
        <w:rPr>
          <w:rFonts w:ascii="Calibri" w:cs="Calibri" w:hAnsi="Calibri" w:eastAsia="Calibri"/>
          <w:shd w:val="nil" w:color="auto" w:fill="auto"/>
        </w:rPr>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EC Square Sans Pro">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EC Square Sans Pro" w:cs="EC Square Sans Pro" w:hAnsi="EC Square Sans Pro" w:eastAsia="EC Square Sans Pro"/>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