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notes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40"/>
        <w:rPr>
          <w:rFonts w:ascii="Calibri" w:hAnsi="Calibri" w:cs="Calibri" w:asciiTheme="minorHAnsi" w:hAnsiTheme="minorHAnsi"/>
          <w:b/>
          <w:b/>
          <w:bCs/>
          <w:lang w:val="en-GB"/>
        </w:rPr>
      </w:pPr>
      <w:r>
        <w:rPr>
          <w:rFonts w:cs="Calibri" w:ascii="Calibri" w:hAnsi="Calibri" w:asciiTheme="minorHAnsi" w:hAnsiTheme="minorHAnsi"/>
          <w:b/>
          <w:bCs/>
          <w:lang w:val="en-GB"/>
        </w:rPr>
        <w:t>Table 3.1c:</w:t>
        <w:tab/>
        <w:t>List of Deliverables</w:t>
      </w:r>
      <w:r>
        <w:rPr>
          <w:rStyle w:val="Funotenanker"/>
          <w:rFonts w:cs="Calibri" w:ascii="Calibri" w:hAnsi="Calibri" w:asciiTheme="minorHAnsi" w:hAnsiTheme="minorHAnsi"/>
          <w:b/>
          <w:bCs/>
          <w:lang w:val="en-GB"/>
        </w:rPr>
        <w:footnoteReference w:id="2"/>
      </w:r>
      <w:r>
        <w:rPr>
          <w:rFonts w:cs="Calibri" w:ascii="Calibri" w:hAnsi="Calibri" w:asciiTheme="minorHAnsi" w:hAnsiTheme="minorHAnsi"/>
          <w:b/>
          <w:bCs/>
          <w:lang w:val="en-GB"/>
        </w:rPr>
        <w:t xml:space="preserve">  </w:t>
      </w:r>
    </w:p>
    <w:p>
      <w:pPr>
        <w:pStyle w:val="Normal"/>
        <w:spacing w:before="0" w:after="240"/>
        <w:jc w:val="both"/>
        <w:rPr>
          <w:rFonts w:ascii="Calibri" w:hAnsi="Calibri" w:cs="Calibri" w:asciiTheme="minorHAnsi" w:hAnsiTheme="minorHAnsi"/>
          <w:bCs/>
          <w:lang w:val="en-GB"/>
        </w:rPr>
      </w:pPr>
      <w:r>
        <w:rPr>
          <w:rFonts w:cs="Calibri" w:ascii="Calibri" w:hAnsi="Calibri" w:asciiTheme="minorHAnsi" w:hAnsiTheme="minorHAnsi"/>
          <w:bCs/>
          <w:lang w:val="en-GB"/>
        </w:rPr>
        <w:t xml:space="preserve">Only include deliverables that you consider essential for effective project monitoring. </w:t>
      </w:r>
    </w:p>
    <w:tbl>
      <w:tblPr>
        <w:tblW w:w="103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051"/>
        <w:gridCol w:w="1417"/>
        <w:gridCol w:w="2692"/>
        <w:gridCol w:w="994"/>
        <w:gridCol w:w="1274"/>
        <w:gridCol w:w="709"/>
        <w:gridCol w:w="1047"/>
        <w:gridCol w:w="1133"/>
      </w:tblGrid>
      <w:tr>
        <w:trPr/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Number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Deliverable name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Short description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 xml:space="preserve">Work package number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 xml:space="preserve">Short name of lead participant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Type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Dissemination level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Delivery date</w:t>
            </w:r>
          </w:p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(in months)</w:t>
            </w:r>
          </w:p>
        </w:tc>
      </w:tr>
      <w:tr>
        <w:trPr/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8.X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Use of   ML guide optimization during Super-FRS commissioning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WP8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ML-tune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R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PU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48</w:t>
            </w:r>
          </w:p>
        </w:tc>
      </w:tr>
      <w:tr>
        <w:trPr/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</w:tr>
      <w:tr>
        <w:trPr/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</w:tr>
      <w:tr>
        <w:trPr/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</w:tr>
      <w:tr>
        <w:trPr/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hAnsiTheme="minorHAnsi"/>
          <w:lang w:val="en-GB"/>
        </w:rPr>
      </w:pPr>
      <w:r>
        <w:rPr>
          <w:rFonts w:cs="Calibri" w:ascii="Calibri" w:hAnsi="Calibri"/>
          <w:lang w:val="en-GB"/>
        </w:rPr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kern w:val="0"/>
                <w:sz w:val="20"/>
                <w:szCs w:val="20"/>
                <w:lang w:val="en-GB" w:eastAsia="en-GB" w:bidi="ar-SA"/>
              </w:rPr>
              <w:t xml:space="preserve">KEY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 xml:space="preserve">Deliverable numbers in order of delivery dates. Please use the numbering convention &lt;WP number&gt;.&lt;number of deliverable within that WP&gt;.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>For example, deliverable 4.2 would be the second deliverable from work package 4.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/>
                <w:bCs/>
                <w:kern w:val="0"/>
                <w:sz w:val="20"/>
                <w:szCs w:val="20"/>
                <w:lang w:val="en-GB" w:eastAsia="en-GB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kern w:val="0"/>
                <w:sz w:val="20"/>
                <w:szCs w:val="20"/>
                <w:lang w:val="en-GB" w:eastAsia="en-GB" w:bidi="ar-SA"/>
              </w:rPr>
              <w:t xml:space="preserve">Type: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 xml:space="preserve">Use one of the following codes: </w:t>
            </w:r>
          </w:p>
          <w:p>
            <w:pPr>
              <w:pStyle w:val="Normal"/>
              <w:widowControl w:val="false"/>
              <w:spacing w:before="0" w:after="0"/>
              <w:ind w:left="720" w:hanging="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>R:</w:t>
              <w:tab/>
              <w:t xml:space="preserve">Document, report (excluding the periodic and final reports) </w:t>
            </w:r>
          </w:p>
          <w:p>
            <w:pPr>
              <w:pStyle w:val="Normal"/>
              <w:widowControl w:val="false"/>
              <w:spacing w:before="0" w:after="0"/>
              <w:ind w:left="720" w:hanging="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>DEM:</w:t>
              <w:tab/>
              <w:t xml:space="preserve">Demonstrator, pilot, prototype, plan designs </w:t>
            </w:r>
          </w:p>
          <w:p>
            <w:pPr>
              <w:pStyle w:val="Normal"/>
              <w:widowControl w:val="false"/>
              <w:spacing w:before="0" w:after="0"/>
              <w:ind w:left="720" w:hanging="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>DEC:</w:t>
              <w:tab/>
              <w:t>Websites, patents filing, press &amp; media actions, videos, etc.</w:t>
            </w:r>
          </w:p>
          <w:p>
            <w:pPr>
              <w:pStyle w:val="Normal"/>
              <w:widowControl w:val="false"/>
              <w:spacing w:before="0" w:after="0"/>
              <w:ind w:left="720" w:hanging="0"/>
              <w:jc w:val="left"/>
              <w:rPr>
                <w:rFonts w:ascii="Calibri" w:hAnsi="Calibri" w:cs="Calibri" w:asciiTheme="minorHAnsi" w:hAnsiTheme="minorHAnsi"/>
                <w:bCs/>
                <w:lang w:val="it-IT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it-IT" w:eastAsia="en-GB" w:bidi="ar-SA"/>
              </w:rPr>
              <w:t>DATA:</w:t>
              <w:tab/>
              <w:t>Data sets, microdata, etc.</w:t>
            </w:r>
          </w:p>
          <w:p>
            <w:pPr>
              <w:pStyle w:val="Normal"/>
              <w:widowControl w:val="false"/>
              <w:spacing w:before="0" w:after="0"/>
              <w:ind w:left="720" w:hanging="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 xml:space="preserve">DMP: </w:t>
              <w:tab/>
              <w:t>Data management plan</w:t>
            </w:r>
          </w:p>
          <w:p>
            <w:pPr>
              <w:pStyle w:val="Normal"/>
              <w:widowControl w:val="false"/>
              <w:spacing w:before="0" w:after="0"/>
              <w:ind w:left="720" w:hanging="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>ETHICS:</w:t>
              <w:tab/>
              <w:t xml:space="preserve">Deliverables related to ethics issues.  </w:t>
            </w:r>
          </w:p>
          <w:p>
            <w:pPr>
              <w:pStyle w:val="Normal"/>
              <w:widowControl w:val="false"/>
              <w:spacing w:before="0" w:after="0"/>
              <w:ind w:left="720" w:hanging="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>SECURITY: Deliverables related to security issues</w:t>
            </w:r>
          </w:p>
          <w:p>
            <w:pPr>
              <w:pStyle w:val="Normal"/>
              <w:widowControl w:val="false"/>
              <w:spacing w:before="0" w:after="0"/>
              <w:ind w:left="720" w:hanging="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>OTHER: Software, technical diagram, algorithms, models, etc.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kern w:val="0"/>
                <w:sz w:val="20"/>
                <w:szCs w:val="20"/>
                <w:lang w:val="en-GB" w:eastAsia="en-GB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kern w:val="0"/>
                <w:sz w:val="20"/>
                <w:szCs w:val="20"/>
                <w:lang w:val="en-GB" w:eastAsia="en-GB" w:bidi="ar-SA"/>
              </w:rPr>
              <w:t xml:space="preserve">Dissemination level: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 xml:space="preserve">Use one of the following codes: </w:t>
            </w:r>
          </w:p>
          <w:p>
            <w:pPr>
              <w:pStyle w:val="Normal"/>
              <w:widowControl w:val="false"/>
              <w:spacing w:before="0" w:after="0"/>
              <w:ind w:left="720" w:hanging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PU – Public, fully open, e.g. web (Deliverables flagged as public will be automatically published in CORDIS          project’s page)</w:t>
            </w:r>
          </w:p>
          <w:p>
            <w:pPr>
              <w:pStyle w:val="Normal"/>
              <w:widowControl w:val="false"/>
              <w:spacing w:before="0" w:after="0"/>
              <w:ind w:left="720" w:hanging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SEN – Sensitive, limited under the conditions of the Grant Agreement</w:t>
              <w:tab/>
            </w:r>
          </w:p>
          <w:p>
            <w:pPr>
              <w:pStyle w:val="Normal"/>
              <w:widowControl w:val="false"/>
              <w:spacing w:before="0" w:after="0"/>
              <w:ind w:left="720" w:hanging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Classified R-UE/EU-R – EU RESTRICTED under the Commission Decision No2015/444</w:t>
            </w:r>
          </w:p>
          <w:p>
            <w:pPr>
              <w:pStyle w:val="Normal"/>
              <w:widowControl w:val="false"/>
              <w:spacing w:before="0" w:after="0"/>
              <w:ind w:left="720" w:hanging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Classified C-UE/EU-C – EU CONFIDENTIAL under the Commission Decision No2015/444</w:t>
            </w:r>
          </w:p>
          <w:p>
            <w:pPr>
              <w:pStyle w:val="Normal"/>
              <w:widowControl w:val="false"/>
              <w:spacing w:before="0" w:after="0"/>
              <w:ind w:left="720" w:hanging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Classified S-UE/EU-S – EU SECRET under the Commission Decision No2015/444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kern w:val="0"/>
                <w:sz w:val="20"/>
                <w:szCs w:val="20"/>
                <w:lang w:val="en-GB" w:eastAsia="en-GB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kern w:val="0"/>
                <w:sz w:val="20"/>
                <w:szCs w:val="20"/>
                <w:lang w:val="en-GB" w:eastAsia="en-GB" w:bidi="ar-SA"/>
              </w:rPr>
              <w:t>Delivery date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Measured in months from the project start date (month 1)</w:t>
            </w:r>
          </w:p>
        </w:tc>
      </w:tr>
    </w:tbl>
    <w:p>
      <w:pPr>
        <w:pStyle w:val="Normal"/>
        <w:rPr>
          <w:rFonts w:ascii="Calibri" w:hAnsi="Calibri" w:cs="Calibri" w:asciiTheme="minorHAnsi" w:hAnsiTheme="minorHAnsi"/>
          <w:lang w:val="en-GB"/>
        </w:rPr>
      </w:pPr>
      <w:r>
        <w:rPr>
          <w:rFonts w:cs="Calibri" w:ascii="Calibri" w:hAnsi="Calibri"/>
          <w:lang w:val="en-GB"/>
        </w:rPr>
      </w:r>
    </w:p>
    <w:p>
      <w:pPr>
        <w:pStyle w:val="Normal"/>
        <w:spacing w:lineRule="auto" w:line="276" w:before="0" w:after="120"/>
        <w:jc w:val="both"/>
        <w:rPr>
          <w:rFonts w:ascii="Calibri" w:hAnsi="Calibri" w:cs="Calibri" w:asciiTheme="minorHAnsi" w:hAnsiTheme="minorHAnsi"/>
          <w:b/>
          <w:b/>
          <w:bCs/>
          <w:lang w:val="en-GB"/>
        </w:rPr>
      </w:pPr>
      <w:r>
        <w:rPr>
          <w:rFonts w:cs="Calibri" w:ascii="Calibri" w:hAnsi="Calibri"/>
          <w:b/>
          <w:bCs/>
          <w:lang w:val="en-GB"/>
        </w:rPr>
      </w:r>
    </w:p>
    <w:p>
      <w:pPr>
        <w:pStyle w:val="Normal"/>
        <w:spacing w:lineRule="auto" w:line="276" w:before="0" w:after="120"/>
        <w:jc w:val="both"/>
        <w:rPr>
          <w:rFonts w:ascii="Calibri" w:hAnsi="Calibri" w:cs="Calibri" w:asciiTheme="minorHAnsi" w:hAnsiTheme="minorHAnsi"/>
          <w:b/>
          <w:b/>
          <w:bCs/>
          <w:lang w:val="en-GB"/>
        </w:rPr>
      </w:pPr>
      <w:r>
        <w:rPr>
          <w:rFonts w:cs="Calibri" w:ascii="Calibri" w:hAnsi="Calibri"/>
          <w:b/>
          <w:bCs/>
          <w:lang w:val="en-GB"/>
        </w:rPr>
      </w:r>
    </w:p>
    <w:p>
      <w:pPr>
        <w:pStyle w:val="Normal"/>
        <w:spacing w:lineRule="auto" w:line="276" w:before="0" w:after="120"/>
        <w:jc w:val="both"/>
        <w:rPr>
          <w:rFonts w:ascii="Calibri" w:hAnsi="Calibri" w:cs="Calibri" w:asciiTheme="minorHAnsi" w:hAnsiTheme="minorHAnsi"/>
          <w:b/>
          <w:b/>
          <w:bCs/>
          <w:lang w:val="en-GB"/>
        </w:rPr>
      </w:pPr>
      <w:r>
        <w:rPr>
          <w:rFonts w:cs="Calibri" w:ascii="Calibri" w:hAnsi="Calibri" w:asciiTheme="minorHAnsi" w:hAnsiTheme="minorHAnsi"/>
          <w:b/>
          <w:bCs/>
          <w:lang w:val="en-GB"/>
        </w:rPr>
        <w:t>Table 3.1d:</w:t>
        <w:tab/>
        <w:t xml:space="preserve">List of milestones </w:t>
      </w:r>
    </w:p>
    <w:tbl>
      <w:tblPr>
        <w:tblW w:w="89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297"/>
        <w:gridCol w:w="1568"/>
        <w:gridCol w:w="2111"/>
        <w:gridCol w:w="2059"/>
        <w:gridCol w:w="1919"/>
      </w:tblGrid>
      <w:tr>
        <w:trPr/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Milestone number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Milestone name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Related work package(s)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Due date (in month)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Means of verification</w:t>
            </w:r>
          </w:p>
        </w:tc>
      </w:tr>
      <w:tr>
        <w:trPr/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</w:tr>
      <w:tr>
        <w:trPr/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</w:tr>
      <w:tr>
        <w:trPr/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</w:tr>
      <w:tr>
        <w:trPr/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</w:tr>
    </w:tbl>
    <w:p>
      <w:pPr>
        <w:pStyle w:val="Normal"/>
        <w:jc w:val="center"/>
        <w:rPr>
          <w:rFonts w:ascii="Calibri" w:hAnsi="Calibri" w:cs="Calibri" w:asciiTheme="minorHAnsi" w:hAnsiTheme="minorHAnsi"/>
          <w:lang w:val="en-GB"/>
        </w:rPr>
      </w:pPr>
      <w:r>
        <w:rPr>
          <w:rFonts w:cs="Calibri" w:ascii="Calibri" w:hAnsi="Calibri"/>
          <w:lang w:val="en-GB"/>
        </w:rPr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kern w:val="0"/>
                <w:sz w:val="20"/>
                <w:szCs w:val="20"/>
                <w:lang w:val="en-GB" w:eastAsia="en-GB" w:bidi="ar-SA"/>
              </w:rPr>
              <w:t>KEY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kern w:val="0"/>
                <w:sz w:val="20"/>
                <w:szCs w:val="20"/>
                <w:lang w:val="en-GB" w:eastAsia="en-GB" w:bidi="ar-SA"/>
              </w:rPr>
              <w:t>Due date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Measured in months from the project start date (month 1)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kern w:val="0"/>
                <w:sz w:val="20"/>
                <w:szCs w:val="20"/>
                <w:lang w:val="en-GB" w:eastAsia="en-GB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kern w:val="0"/>
                <w:sz w:val="20"/>
                <w:szCs w:val="20"/>
                <w:lang w:val="en-GB" w:eastAsia="en-GB" w:bidi="ar-SA"/>
              </w:rPr>
              <w:t xml:space="preserve">Means of verification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Show how you will confirm that the milestone has been attained. Refer to indicators if appropriate. For example: a laboratory prototype that is ‘up and running’; software released and validated by a user group; field survey complete and data quality validated.</w:t>
            </w:r>
          </w:p>
        </w:tc>
      </w:tr>
    </w:tbl>
    <w:p>
      <w:pPr>
        <w:pStyle w:val="Normal"/>
        <w:spacing w:before="0" w:after="120"/>
        <w:rPr>
          <w:rFonts w:ascii="Calibri" w:hAnsi="Calibri" w:cs="Calibri" w:asciiTheme="minorHAnsi" w:hAnsiTheme="minorHAnsi"/>
          <w:b/>
          <w:b/>
          <w:bCs/>
          <w:lang w:val="en-GB"/>
        </w:rPr>
      </w:pPr>
      <w:r>
        <w:rPr>
          <w:rFonts w:cs="Calibri" w:ascii="Calibri" w:hAnsi="Calibri"/>
          <w:b/>
          <w:bCs/>
          <w:lang w:val="en-GB"/>
        </w:rPr>
      </w:r>
    </w:p>
    <w:p>
      <w:pPr>
        <w:pStyle w:val="Normal"/>
        <w:spacing w:before="0" w:after="120"/>
        <w:rPr>
          <w:rFonts w:ascii="Calibri" w:hAnsi="Calibri" w:cs="Calibri" w:asciiTheme="minorHAnsi" w:hAnsiTheme="minorHAnsi"/>
          <w:b/>
          <w:b/>
          <w:i/>
          <w:i/>
          <w:lang w:val="en-GB" w:eastAsia="fr-BE"/>
        </w:rPr>
      </w:pPr>
      <w:r>
        <w:rPr>
          <w:rFonts w:cs="Calibri" w:ascii="Calibri" w:hAnsi="Calibri" w:asciiTheme="minorHAnsi" w:hAnsiTheme="minorHAnsi"/>
          <w:b/>
          <w:bCs/>
          <w:lang w:val="en-GB"/>
        </w:rPr>
        <w:t>Table 3.1e:</w:t>
        <w:tab/>
        <w:t xml:space="preserve">Critical risks for implementation </w:t>
      </w:r>
      <w:bookmarkStart w:id="0" w:name="_Hlk106802874"/>
      <w:r>
        <w:rPr>
          <w:rFonts w:cs="Arial"/>
          <w:color w:val="B5B5B5"/>
          <w:sz w:val="18"/>
          <w:szCs w:val="16"/>
          <w:lang w:val="en-GB"/>
        </w:rPr>
        <w:t>#@RSK-MGT-RM@#</w:t>
      </w:r>
      <w:bookmarkEnd w:id="0"/>
    </w:p>
    <w:tbl>
      <w:tblPr>
        <w:tblW w:w="89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638"/>
        <w:gridCol w:w="2278"/>
        <w:gridCol w:w="3038"/>
      </w:tblGrid>
      <w:tr>
        <w:trPr/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Description of risk  (indicate level of (i) likelihood, and (ii) severity: Low/Medium/High)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Work package(s) involved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Proposed risk-mitigation measures</w:t>
            </w:r>
          </w:p>
        </w:tc>
      </w:tr>
      <w:tr>
        <w:trPr/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Medium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WP8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Delay of Super-FRS commissioning</w:t>
            </w:r>
          </w:p>
        </w:tc>
      </w:tr>
      <w:tr>
        <w:trPr/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</w:tr>
      <w:tr>
        <w:trPr/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</w:tr>
      <w:tr>
        <w:trPr/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</w:tr>
    </w:tbl>
    <w:p>
      <w:pPr>
        <w:pStyle w:val="Normal"/>
        <w:spacing w:lineRule="auto" w:line="360"/>
        <w:rPr>
          <w:rFonts w:ascii="Calibri" w:hAnsi="Calibri" w:cs="Calibri" w:asciiTheme="minorHAnsi" w:hAnsiTheme="minorHAnsi"/>
          <w:b/>
          <w:b/>
          <w:bCs/>
          <w:lang w:val="en-GB"/>
        </w:rPr>
      </w:pPr>
      <w:r>
        <w:rPr>
          <w:rFonts w:cs="Calibri" w:ascii="Calibri" w:hAnsi="Calibri"/>
          <w:b/>
          <w:bCs/>
          <w:lang w:val="en-GB"/>
        </w:rPr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kern w:val="0"/>
                <w:sz w:val="20"/>
                <w:szCs w:val="20"/>
                <w:lang w:val="en-GB" w:eastAsia="en-GB" w:bidi="ar-SA"/>
              </w:rPr>
              <w:t xml:space="preserve">Definition critical risk: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 xml:space="preserve">A critical risk is a plausible event or issue that could have a high adverse impact on the ability of the project to achieve its objectives.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kern w:val="0"/>
                <w:sz w:val="20"/>
                <w:szCs w:val="20"/>
                <w:lang w:val="en-GB" w:eastAsia="en-GB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kern w:val="0"/>
                <w:sz w:val="20"/>
                <w:szCs w:val="20"/>
                <w:lang w:val="en-GB" w:eastAsia="en-GB" w:bidi="ar-SA"/>
              </w:rPr>
              <w:t>Level of likelihood to occur: Low/medium/high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The likelihood is the estimated probability that the risk will materialise even after taking account of the mitigating measures put in place.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kern w:val="0"/>
                <w:sz w:val="20"/>
                <w:szCs w:val="20"/>
                <w:lang w:val="en-GB" w:eastAsia="en-GB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kern w:val="0"/>
                <w:sz w:val="20"/>
                <w:szCs w:val="20"/>
                <w:lang w:val="en-GB" w:eastAsia="en-GB" w:bidi="ar-SA"/>
              </w:rPr>
              <w:t>Level of severity: Low/medium/high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The relative seriousness of the risk and the significance of its effect.</w:t>
            </w:r>
          </w:p>
        </w:tc>
      </w:tr>
    </w:tbl>
    <w:p>
      <w:pPr>
        <w:pStyle w:val="Normal"/>
        <w:spacing w:lineRule="auto" w:line="360"/>
        <w:rPr>
          <w:rFonts w:ascii="Calibri" w:hAnsi="Calibri" w:cs="Calibri" w:asciiTheme="minorHAnsi" w:hAnsiTheme="minorHAnsi"/>
          <w:b/>
          <w:b/>
          <w:bCs/>
          <w:lang w:val="en-GB"/>
        </w:rPr>
      </w:pPr>
      <w:r>
        <w:rPr>
          <w:rFonts w:cs="Arial"/>
          <w:color w:val="B5B5B5"/>
          <w:sz w:val="18"/>
          <w:szCs w:val="16"/>
          <w:lang w:val="en-IE"/>
        </w:rPr>
        <w:t>#§RSK-MGT-RM§#</w:t>
      </w:r>
    </w:p>
    <w:p>
      <w:pPr>
        <w:pStyle w:val="Normal"/>
        <w:rPr/>
      </w:pPr>
      <w:r>
        <w:rPr/>
      </w:r>
      <w:bookmarkStart w:id="1" w:name="_GoBack"/>
      <w:bookmarkStart w:id="2" w:name="_GoBack"/>
      <w:bookmarkEnd w:id="2"/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EC Square Sans Pro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unote"/>
        <w:ind w:left="284" w:hanging="284"/>
        <w:rPr/>
      </w:pPr>
      <w:r>
        <w:rPr>
          <w:rStyle w:val="Funotenzeichen"/>
        </w:rPr>
        <w:footnoteRef/>
      </w:r>
      <w:r>
        <w:rPr>
          <w:rFonts w:cs="Calibri" w:ascii="Calibri" w:hAnsi="Calibri" w:asciiTheme="minorHAnsi" w:hAnsiTheme="minorHAnsi"/>
        </w:rPr>
        <w:tab/>
        <w:t xml:space="preserve"> </w:t>
      </w:r>
      <w:r>
        <w:rPr>
          <w:rFonts w:cs="Calibri" w:ascii="Calibri" w:hAnsi="Calibri" w:asciiTheme="minorHAnsi" w:hAnsiTheme="minorHAnsi"/>
        </w:rPr>
        <w:t xml:space="preserve">You must include a data management plan (DMP) and a ‘plan for dissemination and exploitation including communication activities as  distinct deliverables within the first 6 months of the project.  The DMP will evolve during the lifetime of the project in order to present the status of the project's reflections on data management.  A template for such a plan is available in the </w:t>
      </w:r>
      <w:hyperlink r:id="rId1">
        <w:r>
          <w:rPr>
            <w:rStyle w:val="Internetverknpfung"/>
            <w:rFonts w:cs="Calibri" w:ascii="Calibri" w:hAnsi="Calibri" w:asciiTheme="minorHAnsi" w:hAnsiTheme="minorHAnsi"/>
          </w:rPr>
          <w:t>Online Manual</w:t>
        </w:r>
      </w:hyperlink>
      <w:r>
        <w:rPr>
          <w:rFonts w:cs="Calibri" w:ascii="Calibri" w:hAnsi="Calibri" w:asciiTheme="minorHAnsi" w:hAnsiTheme="minorHAnsi"/>
        </w:rPr>
        <w:t xml:space="preserve"> on the Funding &amp; Tenders Portal.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a750aa"/>
    <w:pPr>
      <w:widowControl w:val="false"/>
      <w:bidi w:val="0"/>
      <w:spacing w:lineRule="auto" w:line="240" w:before="0" w:after="0"/>
      <w:jc w:val="left"/>
    </w:pPr>
    <w:rPr>
      <w:rFonts w:ascii="EC Square Sans Pro" w:hAnsi="EC Square Sans Pro" w:eastAsia="Times New Roman" w:cs="Verdana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tedebasdepageCar" w:customStyle="1">
    <w:name w:val="Note de bas de page Car"/>
    <w:basedOn w:val="DefaultParagraphFont"/>
    <w:uiPriority w:val="99"/>
    <w:qFormat/>
    <w:rsid w:val="00a750aa"/>
    <w:rPr>
      <w:rFonts w:ascii="EC Square Sans Pro" w:hAnsi="EC Square Sans Pro" w:eastAsia="Times New Roman" w:cs="Verdana"/>
      <w:sz w:val="20"/>
      <w:szCs w:val="20"/>
      <w:lang w:val="en-US"/>
    </w:rPr>
  </w:style>
  <w:style w:type="character" w:styleId="Funotenzeichen">
    <w:name w:val="Fußnotenzeichen"/>
    <w:basedOn w:val="DefaultParagraphFont"/>
    <w:uiPriority w:val="99"/>
    <w:unhideWhenUsed/>
    <w:qFormat/>
    <w:rsid w:val="00a750aa"/>
    <w:rPr>
      <w:rFonts w:cs="Times New Roman"/>
      <w:vertAlign w:val="superscript"/>
    </w:rPr>
  </w:style>
  <w:style w:type="character" w:styleId="Funotenanker">
    <w:name w:val="Fußnotenanker"/>
    <w:rPr>
      <w:rFonts w:cs="Times New Roman"/>
      <w:vertAlign w:val="superscript"/>
    </w:rPr>
  </w:style>
  <w:style w:type="character" w:styleId="Internetverknpfung">
    <w:name w:val="Internetverknüpfung"/>
    <w:basedOn w:val="DefaultParagraphFont"/>
    <w:uiPriority w:val="99"/>
    <w:unhideWhenUsed/>
    <w:rsid w:val="00a750aa"/>
    <w:rPr>
      <w:rFonts w:cs="Times New Roman"/>
      <w:color w:val="0088CC"/>
      <w:u w:val="single"/>
    </w:rPr>
  </w:style>
  <w:style w:type="character" w:styleId="Endnotenanker">
    <w:name w:val="Endnotenanker"/>
    <w:rPr>
      <w:vertAlign w:val="superscript"/>
    </w:rPr>
  </w:style>
  <w:style w:type="character" w:styleId="Endnotenzeichen">
    <w:name w:val="Endnotenzeichen"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Funote">
    <w:name w:val="Footnote Text"/>
    <w:basedOn w:val="Normal"/>
    <w:link w:val="NotedebasdepageCar"/>
    <w:uiPriority w:val="99"/>
    <w:unhideWhenUsed/>
    <w:rsid w:val="00a750aa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a750aa"/>
    <w:pPr>
      <w:spacing w:after="0" w:line="240" w:lineRule="auto"/>
    </w:pPr>
    <w:rPr>
      <w:lang w:val="en-GB" w:eastAsia="en-GB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s://ec.europa.eu/info/funding-tenders/opportunities/docs/2021-2027/common/guidance/om_en.pdf" TargetMode="Externa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LibreOffice/7.3.7.2$Linux_X86_64 LibreOffice_project/30$Build-2</Application>
  <AppVersion>15.0000</AppVersion>
  <Pages>2</Pages>
  <Words>469</Words>
  <Characters>2721</Characters>
  <CharactersWithSpaces>3166</CharactersWithSpaces>
  <Paragraphs>66</Paragraphs>
  <Company>SUBATECH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2025-08-13T11:53:00Z</dcterms:created>
  <dc:creator>Emine AMETSHAEVA</dc:creator>
  <dc:description/>
  <dc:language>en-TT</dc:language>
  <cp:lastModifiedBy/>
  <dcterms:modified xsi:type="dcterms:W3CDTF">2025-08-20T14:33:34Z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