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Name of the project: </w:t>
      </w:r>
      <w:r>
        <w:rPr>
          <w:rFonts w:ascii="Calibri" w:hAnsi="Calibri"/>
          <w:b w:val="1"/>
          <w:bCs w:val="1"/>
          <w:rtl w:val="0"/>
          <w:lang w:val="en-US"/>
        </w:rPr>
        <w:t>LHC4ALPHA-S</w:t>
      </w:r>
    </w:p>
    <w:p>
      <w:pPr>
        <w:pStyle w:val="Body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Table 3.1c:</w:t>
        <w:tab/>
        <w:t>List of Deliverables</w:t>
      </w:r>
      <w:r>
        <w:rPr>
          <w:rFonts w:ascii="Calibri" w:cs="Calibri" w:hAnsi="Calibri" w:eastAsia="Calibri"/>
          <w:b w:val="1"/>
          <w:bCs w:val="1"/>
          <w:vertAlign w:val="superscript"/>
          <w:lang w:val="en-US"/>
        </w:rPr>
        <w:footnoteReference w:id="1"/>
      </w:r>
      <w:r>
        <w:rPr>
          <w:rFonts w:ascii="Calibri" w:hAnsi="Calibri"/>
          <w:b w:val="1"/>
          <w:bCs w:val="1"/>
          <w:rtl w:val="0"/>
          <w:lang w:val="en-US"/>
        </w:rPr>
        <w:t xml:space="preserve">  </w:t>
      </w:r>
    </w:p>
    <w:p>
      <w:pPr>
        <w:pStyle w:val="Body"/>
        <w:spacing w:after="24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Only include deliverables that you consider essential for effective project monitoring. </w:t>
      </w:r>
    </w:p>
    <w:tbl>
      <w:tblPr>
        <w:tblW w:w="90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22"/>
        <w:gridCol w:w="1243"/>
        <w:gridCol w:w="2364"/>
        <w:gridCol w:w="871"/>
        <w:gridCol w:w="943"/>
        <w:gridCol w:w="798"/>
        <w:gridCol w:w="919"/>
        <w:gridCol w:w="996"/>
      </w:tblGrid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Deliverable name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Short description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Work package number 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Short name of lead participant 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Type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Dissemination level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Delivery date</w:t>
            </w:r>
          </w:p>
          <w:p>
            <w:pPr>
              <w:pStyle w:val="Body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(in months)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WP3.1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observables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complete data set corrected from experimental effects with full description of statistical and systematic correlations in standard HEPdata format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PLSC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WP3.2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theoretical predictions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predictions at next-to-next-to-leading order in strong coupling in fastNLO format and corrections for non-perturbative and virtual electroweak effects (format TBD)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PLSC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WP3.3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fitting tool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implementation of errors on errors and theory nuisance parameters in xFitter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PLSC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OTHER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WP3.4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alpha-s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publication with description of the QCD interpretation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PLSC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DATA/R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WP3.5</w:t>
            </w:r>
          </w:p>
        </w:tc>
        <w:tc>
          <w:tcPr>
            <w:tcW w:type="dxa" w:w="1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analysis software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extension of experimental analysis software to other LHC data and new observables</w:t>
            </w:r>
          </w:p>
        </w:tc>
        <w:tc>
          <w:tcPr>
            <w:tcW w:type="dxa" w:w="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PLSC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OTHER/DEC/R</w:t>
            </w:r>
          </w:p>
        </w:tc>
        <w:tc>
          <w:tcPr>
            <w:tcW w:type="dxa" w:w="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</w:tr>
    </w:tbl>
    <w:p>
      <w:pPr>
        <w:pStyle w:val="Body"/>
        <w:spacing w:after="240"/>
        <w:jc w:val="center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  <w:lang w:val="en-US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6986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KEY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Deliverable numbers in order of delivery dates. Please use the numbering convention &lt;WP number&gt;.&lt;number of deliverable within that WP&gt;.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For example, deliverable 4.2 would be the second deliverable from work package 4.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Type: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Use one of the following codes: 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R:</w:t>
              <w:tab/>
              <w:t xml:space="preserve">Document, report (excluding the periodic and final reports) 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DEM:</w:t>
              <w:tab/>
              <w:t xml:space="preserve">Demonstrator, pilot, prototype, plan designs 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DEC:</w:t>
              <w:tab/>
              <w:t>Websites, patents filing, press &amp; media actions, videos, etc.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DATA:</w:t>
              <w:tab/>
              <w:t>Data sets, microdata, etc.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DMP: </w:t>
              <w:tab/>
              <w:t>Data management plan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ETHICS:</w:t>
              <w:tab/>
              <w:t xml:space="preserve">Deliverables related to ethics issues.  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SECURITY: Deliverables related to security issues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OTHER: Software, technical diagram, algorithms, models, etc.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Dissemination level: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Use one of the following codes: 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PU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Public, fully open, e.g. web (Deliverables flagged as public will be automatically published in CORDIS          project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 page)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SEN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Sensitive, limited under the conditions of the Grant Agreement</w:t>
              <w:tab/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Classified R-UE/EU-R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EU RESTRICTED under the Commission Decision No2015/444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Classified C-UE/EU-C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EU CONFIDENTIAL under the Commission Decision No2015/444</w:t>
            </w:r>
          </w:p>
          <w:p>
            <w:pPr>
              <w:pStyle w:val="Body"/>
              <w:bidi w:val="0"/>
              <w:ind w:left="72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Classified S-UE/EU-S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EU SECRET under the Commission Decision No2015/444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Delivery date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Measured in months from the project start date (month 1)</w:t>
            </w:r>
          </w:p>
        </w:tc>
      </w:tr>
    </w:tbl>
    <w:p>
      <w:pPr>
        <w:pStyle w:val="Body"/>
        <w:rPr>
          <w:rFonts w:ascii="Calibri" w:cs="Calibri" w:hAnsi="Calibri" w:eastAsia="Calibri"/>
          <w:lang w:val="en-US"/>
        </w:rPr>
      </w:pPr>
    </w:p>
    <w:p>
      <w:pPr>
        <w:pStyle w:val="Body"/>
        <w:rPr>
          <w:rFonts w:ascii="Calibri" w:cs="Calibri" w:hAnsi="Calibri" w:eastAsia="Calibri"/>
          <w:lang w:val="en-US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spacing w:after="120" w:line="276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Table 3.1d:</w:t>
        <w:tab/>
        <w:t xml:space="preserve">List of milestones </w:t>
      </w:r>
    </w:p>
    <w:tbl>
      <w:tblPr>
        <w:tblW w:w="89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7"/>
        <w:gridCol w:w="1568"/>
        <w:gridCol w:w="2112"/>
        <w:gridCol w:w="2058"/>
        <w:gridCol w:w="1919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Milestone number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Milestone name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Related work package(s)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Due date (in month)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Means of verification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M3.1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determination of observables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report within CMS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M3.2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experimental data analysis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validation within CMS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M3.3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production of theoretical predictions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validate with theory partners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M3.4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alpha-s determination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publication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M3.5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extension to LHC data</w:t>
            </w:r>
          </w:p>
        </w:tc>
        <w:tc>
          <w:tcPr>
            <w:tcW w:type="dxa" w:w="21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2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discussions with partners (ATLAS, theorists, PDF collabs)</w:t>
            </w:r>
          </w:p>
        </w:tc>
      </w:tr>
    </w:tbl>
    <w:p>
      <w:pPr>
        <w:pStyle w:val="Body"/>
        <w:spacing w:after="120"/>
        <w:ind w:left="108" w:hanging="108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jc w:val="center"/>
        <w:rPr>
          <w:rFonts w:ascii="Calibri" w:cs="Calibri" w:hAnsi="Calibri" w:eastAsia="Calibri"/>
          <w:lang w:val="en-US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306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KEY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Due date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Measured in months from the project start date (month 1)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Means of verification 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Show how you will confirm that the milestone has been attained. Refer to indicators if appropriate. For example: a laboratory prototype that is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up and running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; software released and validated by a user group; field survey complete and data quality validated.</w:t>
            </w:r>
          </w:p>
        </w:tc>
      </w:tr>
    </w:tbl>
    <w:p>
      <w:pPr>
        <w:pStyle w:val="Body"/>
        <w:jc w:val="center"/>
        <w:rPr>
          <w:rFonts w:ascii="Calibri" w:cs="Calibri" w:hAnsi="Calibri" w:eastAsia="Calibri"/>
          <w:lang w:val="en-US"/>
        </w:rPr>
      </w:pPr>
    </w:p>
    <w:p>
      <w:pPr>
        <w:pStyle w:val="Body"/>
        <w:spacing w:after="120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spacing w:after="120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Table 3.1e:</w:t>
        <w:tab/>
        <w:t xml:space="preserve">Critical risks for implementation </w:t>
      </w:r>
      <w:bookmarkStart w:name="_Hlk106802874" w:id="0"/>
      <w:r>
        <w:rPr>
          <w:outline w:val="0"/>
          <w:color w:val="b5b5b5"/>
          <w:sz w:val="18"/>
          <w:szCs w:val="18"/>
          <w:u w:color="b5b5b5"/>
          <w:rtl w:val="0"/>
          <w:lang w:val="de-DE"/>
          <w14:textFill>
            <w14:solidFill>
              <w14:srgbClr w14:val="B5B5B5"/>
            </w14:solidFill>
          </w14:textFill>
        </w:rPr>
        <w:t>#@RSK-MGT-RM@#</w:t>
      </w:r>
      <w:bookmarkEnd w:id="0"/>
    </w:p>
    <w:tbl>
      <w:tblPr>
        <w:tblW w:w="89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04"/>
        <w:gridCol w:w="1563"/>
        <w:gridCol w:w="3581"/>
      </w:tblGrid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Description of risk  (indicate level of (i) likelihood, and (ii) severity: Low/Medium/High)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Work package(s) involved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Proposed risk-mitigation measures</w:t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errors on errors cannot be implemented in xFitter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likelihood: low, severity: medium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Investigate NNPDF framework as an alternative. If also impossible, resort to state-of-the-art minimisers.</w:t>
            </w:r>
          </w:p>
        </w:tc>
      </w:tr>
      <w:tr>
        <w:tblPrEx>
          <w:shd w:val="clear" w:color="auto" w:fill="d0ddef"/>
        </w:tblPrEx>
        <w:trPr>
          <w:trHeight w:val="1388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multi-observable fit does not converge, despite the implementation of errors on errors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likelihood: medium, severity: low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Check data performance with CMS collaborators, compare year by year, ensure consistency of calibration methods</w:t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Non-perturbative effects cannot factorise in one particular generator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likelihood: middle, severity: low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Consider a large set of generators so that one of them can be excluded without major impact</w:t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extension beyond CMS does not take place as expected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likelihood: middle, severity: middle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Organise workshop with partners from  ATLAS Collaboration, theorists, and PDF collaborations</w:t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38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Limited access to high-performance computing resources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likelihood: low, severity: low</w:t>
            </w:r>
          </w:p>
        </w:tc>
        <w:tc>
          <w:tcPr>
            <w:tcW w:type="dxa" w:w="1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12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WP3</w:t>
            </w:r>
          </w:p>
        </w:tc>
        <w:tc>
          <w:tcPr>
            <w:tcW w:type="dxa" w:w="3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Use resources from partners at KIT or in IIHE</w:t>
            </w:r>
          </w:p>
        </w:tc>
      </w:tr>
    </w:tbl>
    <w:p>
      <w:pPr>
        <w:pStyle w:val="Body"/>
        <w:spacing w:after="120"/>
        <w:ind w:left="108" w:hanging="108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Body"/>
        <w:spacing w:line="360" w:lineRule="auto"/>
        <w:rPr>
          <w:rFonts w:ascii="Calibri" w:cs="Calibri" w:hAnsi="Calibri" w:eastAsia="Calibri"/>
          <w:b w:val="1"/>
          <w:bCs w:val="1"/>
          <w:lang w:val="en-US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2566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Definition critical risk: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critical risk is a plausible event or issue that could have a high adverse impact on the ability of the project to achieve its objectives. 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Level of likelihood to occur: Low/medium/high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Level of severity: Low/medium/high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The relative seriousness of the risk and the significance of its effect.</w:t>
            </w:r>
          </w:p>
        </w:tc>
      </w:tr>
    </w:tbl>
    <w:p>
      <w:pPr>
        <w:pStyle w:val="Body"/>
      </w:pPr>
      <w:r>
        <w:rPr>
          <w:rFonts w:ascii="Calibri" w:cs="Calibri" w:hAnsi="Calibri" w:eastAsia="Calibri"/>
          <w:b w:val="1"/>
          <w:bCs w:val="1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C Square Sans Pr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ind w:left="284" w:hanging="284"/>
      </w:pPr>
      <w:r>
        <w:rPr>
          <w:rFonts w:ascii="Calibri" w:cs="Calibri" w:hAnsi="Calibri" w:eastAsia="Calibri"/>
          <w:b w:val="1"/>
          <w:bCs w:val="1"/>
          <w:vertAlign w:val="superscript"/>
          <w:lang w:val="en-US"/>
        </w:rPr>
        <w:footnoteRef/>
      </w:r>
      <w:r>
        <w:rPr>
          <w:rFonts w:ascii="Calibri" w:hAnsi="Calibri"/>
          <w:rtl w:val="0"/>
          <w:lang w:val="en-US"/>
        </w:rPr>
        <w:t xml:space="preserve"> </w:t>
        <w:tab/>
        <w:t xml:space="preserve">You must include a data management plan (DMP) and a </w:t>
      </w:r>
      <w:r>
        <w:rPr>
          <w:rFonts w:ascii="Calibri" w:hAnsi="Calibri" w:hint="default"/>
          <w:rtl w:val="0"/>
          <w:lang w:val="en-US"/>
        </w:rPr>
        <w:t>‘</w:t>
      </w:r>
      <w:r>
        <w:rPr>
          <w:rFonts w:ascii="Calibri" w:hAnsi="Calibri"/>
          <w:rtl w:val="0"/>
          <w:lang w:val="en-US"/>
        </w:rPr>
        <w:t xml:space="preserve">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"https://ec.europa.eu/info/funding-tenders/opportunities/docs/2021-2027/common/guidance/om_en.pdf"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Online Manual</w:t>
      </w:r>
      <w:r>
        <w:rPr/>
        <w:fldChar w:fldCharType="end" w:fldLock="0"/>
      </w:r>
      <w:r>
        <w:rPr>
          <w:rFonts w:ascii="Calibri" w:hAnsi="Calibri"/>
          <w:rtl w:val="0"/>
          <w:lang w:val="en-US"/>
        </w:rPr>
        <w:t xml:space="preserve"> on the Funding &amp; Tenders Portal.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C Square Sans Pro" w:cs="EC Square Sans Pro" w:hAnsi="EC Square Sans Pro" w:eastAsia="EC Square Sans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C Square Sans Pro" w:cs="EC Square Sans Pro" w:hAnsi="EC Square Sans Pro" w:eastAsia="EC Square Sans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88cc"/>
      <w:u w:val="single" w:color="0088cc"/>
      <w14:textFill>
        <w14:solidFill>
          <w14:srgbClr w14:val="0088CC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