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1AE1" w14:textId="04961F27" w:rsidR="005C1E23" w:rsidRPr="00CE2CD8" w:rsidRDefault="00AD297F" w:rsidP="00485FC3">
      <w:pPr>
        <w:rPr>
          <w:rFonts w:ascii="Times New Roman" w:hAnsi="Times New Roman" w:cs="Times New Roman"/>
          <w:sz w:val="24"/>
        </w:rPr>
      </w:pPr>
      <w:r w:rsidRPr="00CE2CD8">
        <w:rPr>
          <w:rFonts w:ascii="Times New Roman" w:hAnsi="Times New Roman" w:cs="Times New Roman"/>
          <w:sz w:val="24"/>
        </w:rPr>
        <w:t xml:space="preserve">Letter of </w:t>
      </w:r>
      <w:r w:rsidR="00D8002D" w:rsidRPr="00CE2CD8">
        <w:rPr>
          <w:rFonts w:ascii="Times New Roman" w:hAnsi="Times New Roman" w:cs="Times New Roman"/>
          <w:sz w:val="24"/>
        </w:rPr>
        <w:t>I</w:t>
      </w:r>
      <w:r w:rsidRPr="00CE2CD8">
        <w:rPr>
          <w:rFonts w:ascii="Times New Roman" w:hAnsi="Times New Roman" w:cs="Times New Roman"/>
          <w:sz w:val="24"/>
        </w:rPr>
        <w:t>ntent</w:t>
      </w:r>
    </w:p>
    <w:p w14:paraId="33A42F7C" w14:textId="23A90DE1" w:rsidR="004839D4" w:rsidRPr="00CE2CD8" w:rsidRDefault="005C1E23" w:rsidP="005C1E23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CE2CD8">
        <w:rPr>
          <w:rFonts w:ascii="Times New Roman" w:hAnsi="Times New Roman" w:cs="Times New Roman"/>
          <w:sz w:val="32"/>
          <w:szCs w:val="28"/>
        </w:rPr>
        <w:t>IR4</w:t>
      </w:r>
      <w:r w:rsidR="005A201B" w:rsidRPr="00CE2CD8">
        <w:rPr>
          <w:rFonts w:ascii="Times New Roman" w:hAnsi="Times New Roman" w:cs="Times New Roman"/>
          <w:sz w:val="32"/>
          <w:szCs w:val="28"/>
        </w:rPr>
        <w:t>s</w:t>
      </w:r>
      <w:r w:rsidRPr="00CE2CD8">
        <w:rPr>
          <w:rFonts w:ascii="Times New Roman" w:hAnsi="Times New Roman" w:cs="Times New Roman"/>
          <w:sz w:val="32"/>
          <w:szCs w:val="28"/>
        </w:rPr>
        <w:t>pin</w:t>
      </w:r>
      <w:bookmarkEnd w:id="0"/>
      <w:r w:rsidR="00B7209A" w:rsidRPr="00CE2CD8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41389A9" w14:textId="4A03AF1F" w:rsidR="005C1E23" w:rsidRPr="005C1E23" w:rsidRDefault="005C1E23" w:rsidP="005C1E23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5C1E23">
        <w:rPr>
          <w:rFonts w:ascii="Times New Roman" w:hAnsi="Times New Roman" w:cs="Times New Roman"/>
          <w:b/>
          <w:i/>
          <w:iCs/>
          <w:sz w:val="24"/>
        </w:rPr>
        <w:t>Spin Physics at LHC Interaction Region 4</w:t>
      </w:r>
    </w:p>
    <w:p w14:paraId="29410C30" w14:textId="053AA57D" w:rsidR="005C1E23" w:rsidRPr="0074539C" w:rsidRDefault="005C1E23" w:rsidP="005C1E23">
      <w:pPr>
        <w:rPr>
          <w:rFonts w:ascii="Times New Roman" w:hAnsi="Times New Roman" w:cs="Times New Roman"/>
          <w:sz w:val="24"/>
          <w:lang w:val="it-IT"/>
        </w:rPr>
      </w:pPr>
      <w:r w:rsidRPr="00F37E3D">
        <w:rPr>
          <w:rFonts w:ascii="Times New Roman" w:hAnsi="Times New Roman" w:cs="Times New Roman"/>
          <w:sz w:val="24"/>
          <w:lang w:val="it-IT"/>
        </w:rPr>
        <w:t xml:space="preserve">PL: Pasquale Di Nezza </w:t>
      </w:r>
      <w:r w:rsidR="00165819" w:rsidRPr="00F37E3D">
        <w:rPr>
          <w:rFonts w:ascii="Times New Roman" w:hAnsi="Times New Roman" w:cs="Times New Roman"/>
          <w:sz w:val="24"/>
          <w:lang w:val="it-IT"/>
        </w:rPr>
        <w:t>(INFN Frascati)</w:t>
      </w:r>
      <w:r w:rsidR="0074539C">
        <w:rPr>
          <w:rFonts w:ascii="Times New Roman" w:hAnsi="Times New Roman" w:cs="Times New Roman"/>
          <w:sz w:val="24"/>
          <w:lang w:val="it-IT"/>
        </w:rPr>
        <w:t>, Paolo Lenisa</w:t>
      </w:r>
      <w:r w:rsidRPr="00F37E3D">
        <w:rPr>
          <w:rFonts w:ascii="Times New Roman" w:hAnsi="Times New Roman" w:cs="Times New Roman"/>
          <w:sz w:val="24"/>
          <w:lang w:val="it-IT"/>
        </w:rPr>
        <w:t xml:space="preserve"> </w:t>
      </w:r>
      <w:r w:rsidR="0074539C">
        <w:rPr>
          <w:rFonts w:ascii="Times New Roman" w:hAnsi="Times New Roman" w:cs="Times New Roman"/>
          <w:sz w:val="24"/>
          <w:lang w:val="it-IT"/>
        </w:rPr>
        <w:t>(</w:t>
      </w:r>
      <w:r w:rsidRPr="0074539C">
        <w:rPr>
          <w:rFonts w:ascii="Times New Roman" w:hAnsi="Times New Roman" w:cs="Times New Roman"/>
          <w:sz w:val="24"/>
          <w:lang w:val="it-IT"/>
        </w:rPr>
        <w:t>Fe</w:t>
      </w:r>
      <w:r w:rsidR="0074539C" w:rsidRPr="0074539C">
        <w:rPr>
          <w:rFonts w:ascii="Times New Roman" w:hAnsi="Times New Roman" w:cs="Times New Roman"/>
          <w:sz w:val="24"/>
          <w:lang w:val="it-IT"/>
        </w:rPr>
        <w:t>rrara</w:t>
      </w:r>
      <w:r w:rsidR="0074539C">
        <w:rPr>
          <w:rFonts w:ascii="Times New Roman" w:hAnsi="Times New Roman" w:cs="Times New Roman"/>
          <w:sz w:val="24"/>
          <w:lang w:val="it-IT"/>
        </w:rPr>
        <w:t>)</w:t>
      </w:r>
      <w:r w:rsidRPr="0074539C">
        <w:rPr>
          <w:rFonts w:ascii="Times New Roman" w:hAnsi="Times New Roman" w:cs="Times New Roman"/>
          <w:sz w:val="24"/>
          <w:lang w:val="it-IT"/>
        </w:rPr>
        <w:t xml:space="preserve">, </w:t>
      </w:r>
      <w:r w:rsidR="00CE2CD8">
        <w:rPr>
          <w:rFonts w:ascii="Times New Roman" w:hAnsi="Times New Roman" w:cs="Times New Roman"/>
          <w:sz w:val="24"/>
          <w:lang w:val="it-IT"/>
        </w:rPr>
        <w:t>Massimiliano Ferro-Luzzi (</w:t>
      </w:r>
      <w:r w:rsidRPr="0074539C">
        <w:rPr>
          <w:rFonts w:ascii="Times New Roman" w:hAnsi="Times New Roman" w:cs="Times New Roman"/>
          <w:sz w:val="24"/>
          <w:lang w:val="it-IT"/>
        </w:rPr>
        <w:t>Cern</w:t>
      </w:r>
      <w:r w:rsidR="00F4412E" w:rsidRPr="0074539C">
        <w:rPr>
          <w:rFonts w:ascii="Times New Roman" w:hAnsi="Times New Roman" w:cs="Times New Roman"/>
          <w:sz w:val="24"/>
          <w:lang w:val="it-IT"/>
        </w:rPr>
        <w:t>)</w:t>
      </w:r>
    </w:p>
    <w:p w14:paraId="1D57FB6C" w14:textId="77777777" w:rsidR="005C1E23" w:rsidRPr="0074539C" w:rsidRDefault="005C1E23" w:rsidP="00652FF4">
      <w:pPr>
        <w:rPr>
          <w:rFonts w:ascii="Times New Roman" w:hAnsi="Times New Roman" w:cs="Times New Roman"/>
          <w:b/>
          <w:sz w:val="24"/>
          <w:lang w:val="it-IT"/>
        </w:rPr>
      </w:pPr>
    </w:p>
    <w:p w14:paraId="0933298C" w14:textId="19838606" w:rsidR="00652FF4" w:rsidRPr="006B172A" w:rsidRDefault="00652FF4" w:rsidP="006B172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6B172A">
        <w:rPr>
          <w:rFonts w:ascii="Times New Roman" w:hAnsi="Times New Roman" w:cs="Times New Roman"/>
          <w:b/>
          <w:sz w:val="24"/>
        </w:rPr>
        <w:t>Research objectives</w:t>
      </w:r>
    </w:p>
    <w:p w14:paraId="702F37D8" w14:textId="77777777" w:rsidR="00D8002D" w:rsidRDefault="00D8002D" w:rsidP="00D8002D">
      <w:pPr>
        <w:pStyle w:val="Paragraphedeliste"/>
        <w:ind w:left="0"/>
        <w:rPr>
          <w:rFonts w:ascii="Times New Roman" w:hAnsi="Times New Roman" w:cs="Times New Roman"/>
          <w:bCs/>
          <w:sz w:val="24"/>
        </w:rPr>
      </w:pPr>
    </w:p>
    <w:p w14:paraId="644C530D" w14:textId="3CD15686" w:rsidR="009A3450" w:rsidRDefault="006B172A" w:rsidP="003B0F92">
      <w:pPr>
        <w:pStyle w:val="Paragraphedeliste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204">
        <w:rPr>
          <w:rFonts w:ascii="Times New Roman" w:hAnsi="Times New Roman" w:cs="Times New Roman"/>
          <w:bCs/>
          <w:sz w:val="24"/>
          <w:szCs w:val="24"/>
        </w:rPr>
        <w:t>The goal of the IR4</w:t>
      </w:r>
      <w:r w:rsidR="005A201B">
        <w:rPr>
          <w:rFonts w:ascii="Times New Roman" w:hAnsi="Times New Roman" w:cs="Times New Roman"/>
          <w:bCs/>
          <w:sz w:val="24"/>
          <w:szCs w:val="24"/>
        </w:rPr>
        <w:t>s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pin project is to develop innovative </w:t>
      </w:r>
      <w:r w:rsidR="00B7209A">
        <w:rPr>
          <w:rFonts w:ascii="Times New Roman" w:hAnsi="Times New Roman" w:cs="Times New Roman"/>
          <w:bCs/>
          <w:sz w:val="24"/>
          <w:szCs w:val="24"/>
        </w:rPr>
        <w:t>technologies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for measuring the 3D</w:t>
      </w:r>
      <w:r w:rsidR="000426B5" w:rsidRPr="00630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structure of nucleons, collective </w:t>
      </w:r>
      <w:r w:rsidR="00B7209A">
        <w:rPr>
          <w:rFonts w:ascii="Times New Roman" w:hAnsi="Times New Roman" w:cs="Times New Roman"/>
          <w:bCs/>
          <w:sz w:val="24"/>
          <w:szCs w:val="24"/>
        </w:rPr>
        <w:t>phenomena,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and the deep structure</w:t>
      </w:r>
      <w:r w:rsidR="003F30D4" w:rsidRPr="00630204">
        <w:rPr>
          <w:rFonts w:ascii="Times New Roman" w:hAnsi="Times New Roman" w:cs="Times New Roman"/>
          <w:bCs/>
          <w:sz w:val="24"/>
          <w:szCs w:val="24"/>
        </w:rPr>
        <w:t xml:space="preserve"> of hadrons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09A">
        <w:rPr>
          <w:rFonts w:ascii="Times New Roman" w:hAnsi="Times New Roman" w:cs="Times New Roman"/>
          <w:bCs/>
          <w:sz w:val="24"/>
          <w:szCs w:val="24"/>
        </w:rPr>
        <w:t>through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high-energy polarized fixed-target collisions at</w:t>
      </w:r>
      <w:r w:rsidR="00B7209A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LHC</w:t>
      </w:r>
      <w:r w:rsidR="00B7209A">
        <w:rPr>
          <w:rFonts w:ascii="Times New Roman" w:hAnsi="Times New Roman" w:cs="Times New Roman"/>
          <w:bCs/>
          <w:sz w:val="24"/>
          <w:szCs w:val="24"/>
        </w:rPr>
        <w:t>.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3767FB" w14:textId="7DEECD6A" w:rsidR="009A3450" w:rsidRPr="00136DE3" w:rsidRDefault="009A3450" w:rsidP="003B0F92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describe the structure of nucleons, the particle physics </w:t>
      </w:r>
      <w:r w:rsidRPr="00630204">
        <w:rPr>
          <w:rFonts w:ascii="Times New Roman" w:hAnsi="Times New Roman" w:cs="Times New Roman"/>
          <w:sz w:val="24"/>
          <w:szCs w:val="24"/>
        </w:rPr>
        <w:t xml:space="preserve">community has </w:t>
      </w:r>
      <w:r>
        <w:rPr>
          <w:rFonts w:ascii="Times New Roman" w:hAnsi="Times New Roman" w:cs="Times New Roman"/>
          <w:sz w:val="24"/>
          <w:szCs w:val="24"/>
        </w:rPr>
        <w:t xml:space="preserve">traditionally focused on two main quantities: </w:t>
      </w:r>
      <w:r w:rsidRPr="00630204">
        <w:rPr>
          <w:rFonts w:ascii="Times New Roman" w:hAnsi="Times New Roman" w:cs="Times New Roman"/>
          <w:sz w:val="24"/>
          <w:szCs w:val="24"/>
        </w:rPr>
        <w:t>the spatial distribution of electric charge and magnetic moment, probed through elastic lepton-nucleon scattering and described by the Electric and Magnetic Form Factors (FFs)</w:t>
      </w:r>
      <w:r w:rsidR="009144EF">
        <w:rPr>
          <w:rFonts w:ascii="Times New Roman" w:hAnsi="Times New Roman" w:cs="Times New Roman"/>
          <w:sz w:val="24"/>
          <w:szCs w:val="24"/>
        </w:rPr>
        <w:t>,</w:t>
      </w:r>
      <w:r w:rsidRPr="00630204">
        <w:rPr>
          <w:rFonts w:ascii="Times New Roman" w:hAnsi="Times New Roman" w:cs="Times New Roman"/>
          <w:sz w:val="24"/>
          <w:szCs w:val="24"/>
        </w:rPr>
        <w:t xml:space="preserve"> and the longitudinal momentum distributions of partons, described by the collinear parton distribution functions (PDFs). </w:t>
      </w:r>
      <w:r>
        <w:rPr>
          <w:rFonts w:ascii="Times New Roman" w:hAnsi="Times New Roman" w:cs="Times New Roman"/>
          <w:sz w:val="24"/>
          <w:szCs w:val="24"/>
        </w:rPr>
        <w:t>While both</w:t>
      </w:r>
      <w:r w:rsidRPr="00630204">
        <w:rPr>
          <w:rFonts w:ascii="Times New Roman" w:hAnsi="Times New Roman" w:cs="Times New Roman"/>
          <w:sz w:val="24"/>
          <w:szCs w:val="24"/>
        </w:rPr>
        <w:t xml:space="preserve"> FFs and PDFs have significantly shape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30204">
        <w:rPr>
          <w:rFonts w:ascii="Times New Roman" w:hAnsi="Times New Roman" w:cs="Times New Roman"/>
          <w:sz w:val="24"/>
          <w:szCs w:val="24"/>
        </w:rPr>
        <w:t xml:space="preserve"> our physical picture of the nucleon, they provide only partial information about its internal structure. FFs lack information </w:t>
      </w:r>
      <w:r>
        <w:rPr>
          <w:rFonts w:ascii="Times New Roman" w:hAnsi="Times New Roman" w:cs="Times New Roman"/>
          <w:sz w:val="24"/>
          <w:szCs w:val="24"/>
        </w:rPr>
        <w:t>on partonic dynamics</w:t>
      </w:r>
      <w:r w:rsidRPr="00630204">
        <w:rPr>
          <w:rFonts w:ascii="Times New Roman" w:hAnsi="Times New Roman" w:cs="Times New Roman"/>
          <w:sz w:val="24"/>
          <w:szCs w:val="24"/>
        </w:rPr>
        <w:t xml:space="preserve">, while collinear PDFs offer no insight into their spatial distributions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30204">
        <w:rPr>
          <w:rFonts w:ascii="Times New Roman" w:hAnsi="Times New Roman" w:cs="Times New Roman"/>
          <w:sz w:val="24"/>
          <w:szCs w:val="24"/>
        </w:rPr>
        <w:t xml:space="preserve"> transverse </w:t>
      </w:r>
      <w:r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motion. </w:t>
      </w:r>
      <w:r w:rsidR="009144EF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In the last decades, a</w:t>
      </w:r>
      <w:r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breakthrough </w:t>
      </w:r>
      <w:r>
        <w:rPr>
          <w:rFonts w:ascii="Times New Roman" w:hAnsi="Times New Roman" w:cs="Times New Roman"/>
          <w:sz w:val="24"/>
          <w:szCs w:val="24"/>
        </w:rPr>
        <w:t xml:space="preserve">has come from accessing the nucleon’s full 3D structure through observables sensitive to either </w:t>
      </w:r>
      <w:r w:rsidRPr="00630204">
        <w:rPr>
          <w:rFonts w:ascii="Times New Roman" w:hAnsi="Times New Roman" w:cs="Times New Roman"/>
          <w:sz w:val="24"/>
          <w:szCs w:val="24"/>
        </w:rPr>
        <w:t>Generalized Parton Distributions (GPDs) or Transverse Momentum Dependent parton distribution functions (TMDs).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204">
        <w:rPr>
          <w:rFonts w:ascii="Times New Roman" w:hAnsi="Times New Roman" w:cs="Times New Roman"/>
          <w:sz w:val="24"/>
          <w:szCs w:val="24"/>
        </w:rPr>
        <w:t>Particularly relevant in the contemporary context is the measurement of heavy-quarks observables sensitive to the largely unknown gluon TMDs, such as, e.g., the unmeasured gluon Sivers function</w:t>
      </w:r>
      <w:r>
        <w:rPr>
          <w:rFonts w:ascii="Times New Roman" w:hAnsi="Times New Roman" w:cs="Times New Roman"/>
          <w:sz w:val="24"/>
          <w:szCs w:val="24"/>
        </w:rPr>
        <w:t>. This function</w:t>
      </w:r>
      <w:r w:rsidRPr="00630204">
        <w:rPr>
          <w:rFonts w:ascii="Times New Roman" w:hAnsi="Times New Roman" w:cs="Times New Roman"/>
          <w:sz w:val="24"/>
          <w:szCs w:val="24"/>
        </w:rPr>
        <w:t xml:space="preserve"> provides valuable information about the spin-orbit correlations of gluons inside the nucleon and is sensitive to the unknown gluon orbital angular momentum.</w:t>
      </w:r>
    </w:p>
    <w:p w14:paraId="17B341FE" w14:textId="26EDA73C" w:rsidR="009A3450" w:rsidRPr="009A3450" w:rsidRDefault="009A3450" w:rsidP="003B0F92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201B">
        <w:rPr>
          <w:rFonts w:ascii="Times New Roman" w:hAnsi="Times New Roman" w:cs="Times New Roman"/>
          <w:sz w:val="24"/>
          <w:szCs w:val="24"/>
          <w:lang w:val="en-GB"/>
        </w:rPr>
        <w:t>Despite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01B">
        <w:rPr>
          <w:rFonts w:ascii="Times New Roman" w:hAnsi="Times New Roman" w:cs="Times New Roman"/>
          <w:sz w:val="24"/>
          <w:szCs w:val="24"/>
          <w:lang w:val="en-GB"/>
        </w:rPr>
        <w:t>impressive theoretical progress, making precise predictions for nucleon structure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01B">
        <w:rPr>
          <w:rFonts w:ascii="Times New Roman" w:hAnsi="Times New Roman" w:cs="Times New Roman"/>
          <w:sz w:val="24"/>
          <w:szCs w:val="24"/>
          <w:lang w:val="en-GB"/>
        </w:rPr>
        <w:t>from first principles remains a formidable challenge, and detailed experimental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1B">
        <w:rPr>
          <w:rFonts w:ascii="Times New Roman" w:hAnsi="Times New Roman" w:cs="Times New Roman"/>
          <w:sz w:val="24"/>
          <w:szCs w:val="24"/>
          <w:lang w:val="en-GB"/>
        </w:rPr>
        <w:t>measurements are crucial for progress in this field.</w:t>
      </w:r>
      <w:r w:rsidRPr="00630204">
        <w:rPr>
          <w:rFonts w:ascii="Times New Roman" w:hAnsi="Times New Roman" w:cs="Times New Roman"/>
          <w:sz w:val="24"/>
          <w:szCs w:val="24"/>
        </w:rPr>
        <w:t xml:space="preserve"> This challenge </w:t>
      </w:r>
      <w:r>
        <w:rPr>
          <w:rFonts w:ascii="Times New Roman" w:hAnsi="Times New Roman" w:cs="Times New Roman"/>
          <w:sz w:val="24"/>
          <w:szCs w:val="24"/>
        </w:rPr>
        <w:t xml:space="preserve">has motivated numerous </w:t>
      </w:r>
      <w:r w:rsidRPr="00630204">
        <w:rPr>
          <w:rFonts w:ascii="Times New Roman" w:hAnsi="Times New Roman" w:cs="Times New Roman"/>
          <w:sz w:val="24"/>
          <w:szCs w:val="24"/>
        </w:rPr>
        <w:t xml:space="preserve">past </w:t>
      </w:r>
      <w:r w:rsidR="00F37E3D" w:rsidRPr="00630204">
        <w:rPr>
          <w:rFonts w:ascii="Times New Roman" w:hAnsi="Times New Roman" w:cs="Times New Roman"/>
          <w:sz w:val="24"/>
          <w:szCs w:val="24"/>
        </w:rPr>
        <w:t>experiments and</w:t>
      </w:r>
      <w:r w:rsidRPr="00630204">
        <w:rPr>
          <w:rFonts w:ascii="Times New Roman" w:hAnsi="Times New Roman" w:cs="Times New Roman"/>
          <w:sz w:val="24"/>
          <w:szCs w:val="24"/>
        </w:rPr>
        <w:t xml:space="preserve"> serves as a </w:t>
      </w:r>
      <w:r>
        <w:rPr>
          <w:rFonts w:ascii="Times New Roman" w:hAnsi="Times New Roman" w:cs="Times New Roman"/>
          <w:sz w:val="24"/>
          <w:szCs w:val="24"/>
        </w:rPr>
        <w:t>core principle</w:t>
      </w:r>
      <w:r w:rsidRPr="00630204">
        <w:rPr>
          <w:rFonts w:ascii="Times New Roman" w:hAnsi="Times New Roman" w:cs="Times New Roman"/>
          <w:sz w:val="24"/>
          <w:szCs w:val="24"/>
        </w:rPr>
        <w:t xml:space="preserve"> for proposals of new-generation experimental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204">
        <w:rPr>
          <w:rFonts w:ascii="Times New Roman" w:hAnsi="Times New Roman" w:cs="Times New Roman"/>
          <w:sz w:val="24"/>
          <w:szCs w:val="24"/>
        </w:rPr>
        <w:t xml:space="preserve">worldwide. </w:t>
      </w:r>
    </w:p>
    <w:p w14:paraId="578CCA26" w14:textId="7B9CAE03" w:rsidR="009A3450" w:rsidRDefault="00B7209A" w:rsidP="003B0F92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</w:t>
      </w:r>
      <w:r w:rsidR="009A3450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IR4spin </w:t>
      </w:r>
      <w:r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>explor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 new processes and n</w:t>
      </w:r>
      <w:r>
        <w:rPr>
          <w:rFonts w:ascii="Times New Roman" w:hAnsi="Times New Roman" w:cs="Times New Roman"/>
          <w:bCs/>
          <w:sz w:val="24"/>
          <w:szCs w:val="24"/>
        </w:rPr>
        <w:t>ovel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 probes in a unique</w:t>
      </w:r>
      <w:r>
        <w:rPr>
          <w:rFonts w:ascii="Times New Roman" w:hAnsi="Times New Roman" w:cs="Times New Roman"/>
          <w:bCs/>
          <w:sz w:val="24"/>
          <w:szCs w:val="24"/>
        </w:rPr>
        <w:t>, and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 previously unexplored, kinematic regime</w:t>
      </w:r>
      <w:r w:rsidR="0032189F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Specifically</w:t>
      </w:r>
      <w:r w:rsidR="0032189F">
        <w:rPr>
          <w:rFonts w:ascii="Times New Roman" w:hAnsi="Times New Roman" w:cs="Times New Roman"/>
          <w:sz w:val="24"/>
          <w:szCs w:val="24"/>
        </w:rPr>
        <w:t>,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</w:t>
      </w:r>
      <w:r w:rsidR="0032189F">
        <w:rPr>
          <w:rFonts w:ascii="Times New Roman" w:hAnsi="Times New Roman" w:cs="Times New Roman"/>
          <w:sz w:val="24"/>
          <w:szCs w:val="24"/>
        </w:rPr>
        <w:t xml:space="preserve">a </w:t>
      </w:r>
      <w:r w:rsidR="0032189F" w:rsidRPr="00630204">
        <w:rPr>
          <w:rFonts w:ascii="Times New Roman" w:hAnsi="Times New Roman" w:cs="Times New Roman"/>
          <w:sz w:val="24"/>
          <w:szCs w:val="24"/>
        </w:rPr>
        <w:t>beam at the TeV scale allow</w:t>
      </w:r>
      <w:r w:rsidR="0032189F">
        <w:rPr>
          <w:rFonts w:ascii="Times New Roman" w:hAnsi="Times New Roman" w:cs="Times New Roman"/>
          <w:sz w:val="24"/>
          <w:szCs w:val="24"/>
        </w:rPr>
        <w:t>s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to </w:t>
      </w:r>
      <w:r w:rsidR="0032189F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access </w:t>
      </w:r>
      <w:r w:rsidR="009144EF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2189F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 </w:t>
      </w:r>
      <w:r w:rsidR="0032189F" w:rsidRPr="00630204">
        <w:rPr>
          <w:rFonts w:ascii="Times New Roman" w:hAnsi="Times New Roman" w:cs="Times New Roman"/>
          <w:sz w:val="24"/>
          <w:szCs w:val="24"/>
        </w:rPr>
        <w:t>negative Feynman x</w:t>
      </w:r>
      <w:r w:rsidR="0032189F" w:rsidRPr="0032189F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Bjorken-x regions at intermediate Q</w:t>
      </w:r>
      <w:r w:rsidR="0032189F" w:rsidRPr="003218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using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beam-gas collisions at</w:t>
      </w:r>
      <w:r w:rsidR="0032189F">
        <w:rPr>
          <w:rFonts w:ascii="Times New Roman" w:hAnsi="Times New Roman" w:cs="Times New Roman"/>
          <w:sz w:val="24"/>
          <w:szCs w:val="24"/>
        </w:rPr>
        <w:t xml:space="preserve"> √s</w:t>
      </w:r>
      <w:r w:rsidR="0032189F" w:rsidRPr="0032189F">
        <w:rPr>
          <w:rFonts w:ascii="Times New Roman" w:hAnsi="Times New Roman" w:cs="Times New Roman"/>
          <w:sz w:val="24"/>
          <w:szCs w:val="24"/>
          <w:vertAlign w:val="subscript"/>
        </w:rPr>
        <w:t>NN</w:t>
      </w:r>
      <w:r w:rsidR="0032189F">
        <w:rPr>
          <w:rFonts w:ascii="Times New Roman" w:hAnsi="Times New Roman" w:cs="Times New Roman"/>
          <w:sz w:val="24"/>
          <w:szCs w:val="24"/>
        </w:rPr>
        <w:t>~100 GeV.</w:t>
      </w:r>
      <w:r w:rsidR="0032189F" w:rsidRPr="00630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Since direct polarization of the</w:t>
      </w:r>
      <w:r w:rsidR="00EC3BF7">
        <w:rPr>
          <w:rFonts w:ascii="Times New Roman" w:hAnsi="Times New Roman" w:cs="Times New Roman"/>
          <w:sz w:val="24"/>
          <w:szCs w:val="24"/>
        </w:rPr>
        <w:t xml:space="preserve"> LHC beam </w:t>
      </w:r>
      <w:r>
        <w:rPr>
          <w:rFonts w:ascii="Times New Roman" w:hAnsi="Times New Roman" w:cs="Times New Roman"/>
          <w:sz w:val="24"/>
          <w:szCs w:val="24"/>
        </w:rPr>
        <w:t>is not feasible,</w:t>
      </w:r>
      <w:r w:rsidR="00EC3BF7">
        <w:rPr>
          <w:rFonts w:ascii="Times New Roman" w:hAnsi="Times New Roman" w:cs="Times New Roman"/>
          <w:sz w:val="24"/>
          <w:szCs w:val="24"/>
        </w:rPr>
        <w:t xml:space="preserve"> this method </w:t>
      </w:r>
      <w:r w:rsidR="009A3450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constitutes</w:t>
      </w:r>
      <w:r w:rsidR="00EC3BF7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3BF7">
        <w:rPr>
          <w:rFonts w:ascii="Times New Roman" w:hAnsi="Times New Roman" w:cs="Times New Roman"/>
          <w:sz w:val="24"/>
          <w:szCs w:val="24"/>
        </w:rPr>
        <w:t xml:space="preserve">the only possibility to </w:t>
      </w:r>
      <w:r w:rsidR="00D40816">
        <w:rPr>
          <w:rFonts w:ascii="Times New Roman" w:hAnsi="Times New Roman" w:cs="Times New Roman"/>
          <w:sz w:val="24"/>
          <w:szCs w:val="24"/>
        </w:rPr>
        <w:t>explore</w:t>
      </w:r>
      <w:r w:rsidR="005A201B">
        <w:rPr>
          <w:rFonts w:ascii="Times New Roman" w:hAnsi="Times New Roman" w:cs="Times New Roman"/>
          <w:sz w:val="24"/>
          <w:szCs w:val="24"/>
        </w:rPr>
        <w:t xml:space="preserve"> </w:t>
      </w:r>
      <w:r w:rsidR="00EC3BF7">
        <w:rPr>
          <w:rFonts w:ascii="Times New Roman" w:hAnsi="Times New Roman" w:cs="Times New Roman"/>
          <w:sz w:val="24"/>
          <w:szCs w:val="24"/>
        </w:rPr>
        <w:t xml:space="preserve">this new frontier and </w:t>
      </w:r>
      <w:r w:rsidR="00D40816">
        <w:rPr>
          <w:rFonts w:ascii="Times New Roman" w:hAnsi="Times New Roman" w:cs="Times New Roman"/>
          <w:sz w:val="24"/>
          <w:szCs w:val="24"/>
        </w:rPr>
        <w:t>maximize the scientific return from the LHC</w:t>
      </w:r>
      <w:r w:rsidR="00EC3BF7">
        <w:rPr>
          <w:rFonts w:ascii="Times New Roman" w:hAnsi="Times New Roman" w:cs="Times New Roman"/>
          <w:sz w:val="24"/>
          <w:szCs w:val="24"/>
        </w:rPr>
        <w:t>.</w:t>
      </w:r>
      <w:r w:rsidR="005A2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0541" w14:textId="66984177" w:rsidR="000426B5" w:rsidRPr="00630204" w:rsidRDefault="009144EF" w:rsidP="003B0F92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Additionally, </w:t>
      </w:r>
      <w:r w:rsidR="00E91679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IR4</w:t>
      </w:r>
      <w:r w:rsidR="00D00C84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91679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pin </w:t>
      </w:r>
      <w:r w:rsidR="00B03087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proposes</w:t>
      </w:r>
      <w:r w:rsidR="00E91679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</w:t>
      </w:r>
      <w:r w:rsidR="00E91679">
        <w:rPr>
          <w:rFonts w:ascii="Times New Roman" w:hAnsi="Times New Roman" w:cs="Times New Roman"/>
          <w:sz w:val="24"/>
          <w:szCs w:val="24"/>
        </w:rPr>
        <w:t>unprecedented opportunity:</w:t>
      </w:r>
      <w:r w:rsidR="00630204" w:rsidRPr="00630204">
        <w:rPr>
          <w:rFonts w:ascii="Times New Roman" w:hAnsi="Times New Roman" w:cs="Times New Roman"/>
          <w:sz w:val="24"/>
          <w:szCs w:val="24"/>
        </w:rPr>
        <w:t xml:space="preserve"> the possibility of merging the LHC heavy-ion program with spin physics</w:t>
      </w:r>
      <w:r w:rsidR="00E91679">
        <w:rPr>
          <w:rFonts w:ascii="Times New Roman" w:hAnsi="Times New Roman" w:cs="Times New Roman"/>
          <w:sz w:val="24"/>
          <w:szCs w:val="24"/>
        </w:rPr>
        <w:t>, enabling</w:t>
      </w:r>
      <w:r w:rsidR="00630204" w:rsidRPr="00630204">
        <w:rPr>
          <w:rFonts w:ascii="Times New Roman" w:hAnsi="Times New Roman" w:cs="Times New Roman"/>
          <w:sz w:val="24"/>
          <w:szCs w:val="24"/>
        </w:rPr>
        <w:t>, for the first time, stud</w:t>
      </w:r>
      <w:r w:rsidR="00E91679">
        <w:rPr>
          <w:rFonts w:ascii="Times New Roman" w:hAnsi="Times New Roman" w:cs="Times New Roman"/>
          <w:sz w:val="24"/>
          <w:szCs w:val="24"/>
        </w:rPr>
        <w:t>ies of</w:t>
      </w:r>
      <w:r w:rsidR="00630204" w:rsidRPr="00630204">
        <w:rPr>
          <w:rFonts w:ascii="Times New Roman" w:hAnsi="Times New Roman" w:cs="Times New Roman"/>
          <w:sz w:val="24"/>
          <w:szCs w:val="24"/>
        </w:rPr>
        <w:t xml:space="preserve"> polarized lead-proton and lead-deuterium collisions at</w:t>
      </w:r>
      <w:r w:rsidR="00630204">
        <w:rPr>
          <w:rFonts w:ascii="Times New Roman" w:hAnsi="Times New Roman" w:cs="Times New Roman"/>
          <w:sz w:val="24"/>
          <w:szCs w:val="24"/>
        </w:rPr>
        <w:t xml:space="preserve"> high energy</w:t>
      </w:r>
      <w:r w:rsidR="00630204" w:rsidRPr="00630204">
        <w:rPr>
          <w:rFonts w:ascii="Times New Roman" w:hAnsi="Times New Roman" w:cs="Times New Roman"/>
          <w:sz w:val="24"/>
          <w:szCs w:val="24"/>
        </w:rPr>
        <w:t>.</w:t>
      </w:r>
      <w:r w:rsidR="003B0F92">
        <w:rPr>
          <w:rFonts w:ascii="Times New Roman" w:hAnsi="Times New Roman" w:cs="Times New Roman"/>
          <w:sz w:val="24"/>
          <w:szCs w:val="24"/>
        </w:rPr>
        <w:t xml:space="preserve"> </w:t>
      </w:r>
      <w:r w:rsidR="003B0F92" w:rsidRPr="00630204">
        <w:rPr>
          <w:rFonts w:ascii="Times New Roman" w:hAnsi="Times New Roman" w:cs="Times New Roman"/>
          <w:sz w:val="24"/>
          <w:szCs w:val="24"/>
        </w:rPr>
        <w:t>The</w:t>
      </w:r>
      <w:r w:rsidR="00034E67">
        <w:rPr>
          <w:rFonts w:ascii="Times New Roman" w:hAnsi="Times New Roman" w:cs="Times New Roman"/>
          <w:sz w:val="24"/>
          <w:szCs w:val="24"/>
        </w:rPr>
        <w:t xml:space="preserve"> use</w:t>
      </w:r>
      <w:r w:rsidR="003B0F92" w:rsidRPr="00630204">
        <w:rPr>
          <w:rFonts w:ascii="Times New Roman" w:hAnsi="Times New Roman" w:cs="Times New Roman"/>
          <w:sz w:val="24"/>
          <w:szCs w:val="24"/>
        </w:rPr>
        <w:t xml:space="preserve"> of </w:t>
      </w:r>
      <w:r w:rsidR="00034E67">
        <w:rPr>
          <w:rFonts w:ascii="Times New Roman" w:hAnsi="Times New Roman" w:cs="Times New Roman"/>
          <w:sz w:val="24"/>
          <w:szCs w:val="24"/>
        </w:rPr>
        <w:t xml:space="preserve">a polarized gaseous </w:t>
      </w:r>
      <w:r w:rsidR="003B0F92" w:rsidRPr="00630204">
        <w:rPr>
          <w:rFonts w:ascii="Times New Roman" w:hAnsi="Times New Roman" w:cs="Times New Roman"/>
          <w:sz w:val="24"/>
          <w:szCs w:val="24"/>
        </w:rPr>
        <w:t xml:space="preserve">fixed-target </w:t>
      </w:r>
      <w:r w:rsidR="00034E67">
        <w:rPr>
          <w:rFonts w:ascii="Times New Roman" w:hAnsi="Times New Roman" w:cs="Times New Roman"/>
          <w:sz w:val="24"/>
          <w:szCs w:val="24"/>
        </w:rPr>
        <w:t>presents</w:t>
      </w:r>
      <w:r w:rsidR="003B0F92" w:rsidRPr="00630204">
        <w:rPr>
          <w:rFonts w:ascii="Times New Roman" w:hAnsi="Times New Roman" w:cs="Times New Roman"/>
          <w:sz w:val="24"/>
          <w:szCs w:val="24"/>
        </w:rPr>
        <w:t xml:space="preserve"> several unique advantages:</w:t>
      </w:r>
      <w:r w:rsidR="003B0F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0F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0F92">
        <w:rPr>
          <w:rFonts w:ascii="Times New Roman" w:hAnsi="Times New Roman" w:cs="Times New Roman"/>
          <w:sz w:val="24"/>
          <w:szCs w:val="24"/>
        </w:rPr>
        <w:t>)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high polarization degree (up to 85%);</w:t>
      </w:r>
      <w:r w:rsidR="003B0F92">
        <w:rPr>
          <w:rFonts w:ascii="Times New Roman" w:hAnsi="Times New Roman" w:cs="Times New Roman"/>
          <w:sz w:val="24"/>
          <w:szCs w:val="24"/>
        </w:rPr>
        <w:t xml:space="preserve"> (ii) </w:t>
      </w:r>
      <w:r w:rsidR="00034E67">
        <w:rPr>
          <w:rFonts w:ascii="Times New Roman" w:hAnsi="Times New Roman" w:cs="Times New Roman"/>
          <w:sz w:val="24"/>
          <w:szCs w:val="24"/>
        </w:rPr>
        <w:t>no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dilution effects due to the presence of unpolarized materials in the target;</w:t>
      </w:r>
      <w:r w:rsidR="003B0F92">
        <w:rPr>
          <w:rFonts w:ascii="Times New Roman" w:hAnsi="Times New Roman" w:cs="Times New Roman"/>
          <w:sz w:val="24"/>
          <w:szCs w:val="24"/>
        </w:rPr>
        <w:t xml:space="preserve"> (iii) </w:t>
      </w:r>
      <w:r w:rsidR="00034E67">
        <w:rPr>
          <w:rFonts w:ascii="Times New Roman" w:hAnsi="Times New Roman" w:cs="Times New Roman"/>
          <w:sz w:val="24"/>
          <w:szCs w:val="24"/>
        </w:rPr>
        <w:t xml:space="preserve">fast polarization direction flipping to </w:t>
      </w:r>
      <w:r w:rsidR="003B0F92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reduce </w:t>
      </w:r>
      <w:r w:rsidR="00B03087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>systematic effects</w:t>
      </w:r>
      <w:r w:rsidR="003B0F92" w:rsidRPr="00F37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B0F92">
        <w:rPr>
          <w:rFonts w:ascii="Times New Roman" w:hAnsi="Times New Roman" w:cs="Times New Roman"/>
          <w:sz w:val="24"/>
          <w:szCs w:val="24"/>
        </w:rPr>
        <w:t>(iv)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relatively high luminosities with sufficiently dense targets;</w:t>
      </w:r>
      <w:r w:rsidR="003B0F92">
        <w:rPr>
          <w:rFonts w:ascii="Times New Roman" w:hAnsi="Times New Roman" w:cs="Times New Roman"/>
          <w:sz w:val="24"/>
          <w:szCs w:val="24"/>
        </w:rPr>
        <w:t xml:space="preserve"> (v)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precise determination of the beam-gas luminosity;</w:t>
      </w:r>
      <w:r w:rsidR="003B0F92">
        <w:rPr>
          <w:rFonts w:ascii="Times New Roman" w:hAnsi="Times New Roman" w:cs="Times New Roman"/>
          <w:sz w:val="24"/>
          <w:szCs w:val="24"/>
        </w:rPr>
        <w:t xml:space="preserve"> (vi)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negligible effects on the beam life-time;</w:t>
      </w:r>
      <w:r w:rsidR="003B0F92">
        <w:rPr>
          <w:rFonts w:ascii="Times New Roman" w:hAnsi="Times New Roman" w:cs="Times New Roman"/>
          <w:sz w:val="24"/>
          <w:szCs w:val="24"/>
        </w:rPr>
        <w:t xml:space="preserve"> (vii)</w:t>
      </w:r>
      <w:r w:rsidR="003B0F92" w:rsidRPr="003B0F92">
        <w:rPr>
          <w:rFonts w:ascii="Times New Roman" w:hAnsi="Times New Roman" w:cs="Times New Roman"/>
          <w:sz w:val="24"/>
          <w:szCs w:val="24"/>
        </w:rPr>
        <w:t xml:space="preserve"> possibility to also inject unpolarized gases</w:t>
      </w:r>
      <w:r w:rsidR="003B0F92">
        <w:rPr>
          <w:rFonts w:ascii="Times New Roman" w:hAnsi="Times New Roman" w:cs="Times New Roman"/>
          <w:sz w:val="24"/>
          <w:szCs w:val="24"/>
        </w:rPr>
        <w:t>.</w:t>
      </w:r>
    </w:p>
    <w:p w14:paraId="00F7AD44" w14:textId="1A52A034" w:rsidR="00BB3443" w:rsidRDefault="000426B5" w:rsidP="00630204">
      <w:pPr>
        <w:pStyle w:val="Paragraphedeliste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204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ambitious task </w:t>
      </w:r>
      <w:r w:rsidR="009C5401">
        <w:rPr>
          <w:rFonts w:ascii="Times New Roman" w:hAnsi="Times New Roman" w:cs="Times New Roman"/>
          <w:bCs/>
          <w:sz w:val="24"/>
          <w:szCs w:val="24"/>
        </w:rPr>
        <w:t>demands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the development </w:t>
      </w:r>
      <w:r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 w:rsidR="00B03087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</w:t>
      </w:r>
      <w:r w:rsidR="009C5401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xt</w:t>
      </w:r>
      <w:r w:rsidR="009C5401">
        <w:rPr>
          <w:rFonts w:ascii="Times New Roman" w:hAnsi="Times New Roman" w:cs="Times New Roman"/>
          <w:bCs/>
          <w:sz w:val="24"/>
          <w:szCs w:val="24"/>
        </w:rPr>
        <w:t>-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generation </w:t>
      </w:r>
      <w:r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apparatus, </w:t>
      </w:r>
      <w:r w:rsidR="00B03087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including 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a polarized </w:t>
      </w:r>
      <w:r w:rsidR="009C5401">
        <w:rPr>
          <w:rFonts w:ascii="Times New Roman" w:hAnsi="Times New Roman" w:cs="Times New Roman"/>
          <w:bCs/>
          <w:sz w:val="24"/>
          <w:szCs w:val="24"/>
        </w:rPr>
        <w:t xml:space="preserve">pure 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molecular </w:t>
      </w:r>
      <w:r w:rsidR="00BB3443" w:rsidRPr="00630204">
        <w:rPr>
          <w:rFonts w:ascii="Times New Roman" w:hAnsi="Times New Roman" w:cs="Times New Roman"/>
          <w:bCs/>
          <w:sz w:val="24"/>
          <w:szCs w:val="24"/>
        </w:rPr>
        <w:t>hydrogen</w:t>
      </w:r>
      <w:r w:rsidR="009C5401">
        <w:rPr>
          <w:rFonts w:ascii="Times New Roman" w:hAnsi="Times New Roman" w:cs="Times New Roman"/>
          <w:bCs/>
          <w:sz w:val="24"/>
          <w:szCs w:val="24"/>
        </w:rPr>
        <w:t>/</w:t>
      </w:r>
      <w:r w:rsidR="00BB3443" w:rsidRPr="00630204">
        <w:rPr>
          <w:rFonts w:ascii="Times New Roman" w:hAnsi="Times New Roman" w:cs="Times New Roman"/>
          <w:bCs/>
          <w:sz w:val="24"/>
          <w:szCs w:val="24"/>
        </w:rPr>
        <w:t xml:space="preserve">deuterium 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gas target, </w:t>
      </w:r>
      <w:r w:rsidR="009C5401">
        <w:rPr>
          <w:rFonts w:ascii="Times New Roman" w:hAnsi="Times New Roman" w:cs="Times New Roman"/>
          <w:bCs/>
          <w:sz w:val="24"/>
          <w:szCs w:val="24"/>
        </w:rPr>
        <w:t>and</w:t>
      </w:r>
      <w:r w:rsidRPr="00630204">
        <w:rPr>
          <w:rFonts w:ascii="Times New Roman" w:hAnsi="Times New Roman" w:cs="Times New Roman"/>
          <w:bCs/>
          <w:sz w:val="24"/>
          <w:szCs w:val="24"/>
        </w:rPr>
        <w:t xml:space="preserve"> an absolute polarimeter to be </w:t>
      </w:r>
      <w:r w:rsidR="009C5401">
        <w:rPr>
          <w:rFonts w:ascii="Times New Roman" w:hAnsi="Times New Roman" w:cs="Times New Roman"/>
          <w:bCs/>
          <w:sz w:val="24"/>
          <w:szCs w:val="24"/>
        </w:rPr>
        <w:t xml:space="preserve">operated within the world’s </w:t>
      </w:r>
      <w:r w:rsidR="009C5401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most </w:t>
      </w:r>
      <w:r w:rsidR="00B03087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advanced</w:t>
      </w:r>
      <w:r w:rsidR="009C5401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collider </w:t>
      </w:r>
      <w:r w:rsidR="009C5401">
        <w:rPr>
          <w:rFonts w:ascii="Times New Roman" w:hAnsi="Times New Roman" w:cs="Times New Roman"/>
          <w:bCs/>
          <w:sz w:val="24"/>
          <w:szCs w:val="24"/>
        </w:rPr>
        <w:t>environment.</w:t>
      </w:r>
      <w:r w:rsidR="00DA2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204">
        <w:rPr>
          <w:rFonts w:ascii="Times New Roman" w:hAnsi="Times New Roman" w:cs="Times New Roman"/>
          <w:bCs/>
          <w:sz w:val="24"/>
          <w:szCs w:val="24"/>
        </w:rPr>
        <w:t>The project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534">
        <w:rPr>
          <w:rFonts w:ascii="Times New Roman" w:hAnsi="Times New Roman" w:cs="Times New Roman"/>
          <w:bCs/>
          <w:sz w:val="24"/>
          <w:szCs w:val="24"/>
        </w:rPr>
        <w:t xml:space="preserve">builds upon the successful 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>installation and operation of SMOG2</w:t>
      </w:r>
      <w:r w:rsidR="00716534">
        <w:rPr>
          <w:rFonts w:ascii="Times New Roman" w:hAnsi="Times New Roman" w:cs="Times New Roman"/>
          <w:bCs/>
          <w:sz w:val="24"/>
          <w:szCs w:val="24"/>
        </w:rPr>
        <w:t>, an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 unpolarized gas target </w:t>
      </w:r>
      <w:r w:rsidR="00716534">
        <w:rPr>
          <w:rFonts w:ascii="Times New Roman" w:hAnsi="Times New Roman" w:cs="Times New Roman"/>
          <w:bCs/>
          <w:sz w:val="24"/>
          <w:szCs w:val="24"/>
        </w:rPr>
        <w:t xml:space="preserve">installed upstream of the 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>LHCb spectrometer</w:t>
      </w:r>
      <w:r w:rsidR="003F30D4" w:rsidRPr="00630204">
        <w:rPr>
          <w:rFonts w:ascii="Times New Roman" w:hAnsi="Times New Roman" w:cs="Times New Roman"/>
          <w:bCs/>
          <w:sz w:val="24"/>
          <w:szCs w:val="24"/>
        </w:rPr>
        <w:t xml:space="preserve">, a successful project part of the EU-Strong H2020 previous </w:t>
      </w:r>
      <w:r w:rsidR="00716534">
        <w:rPr>
          <w:rFonts w:ascii="Times New Roman" w:hAnsi="Times New Roman" w:cs="Times New Roman"/>
          <w:bCs/>
          <w:sz w:val="24"/>
          <w:szCs w:val="24"/>
        </w:rPr>
        <w:t xml:space="preserve">EU funding </w:t>
      </w:r>
      <w:r w:rsidR="003F30D4" w:rsidRPr="00630204">
        <w:rPr>
          <w:rFonts w:ascii="Times New Roman" w:hAnsi="Times New Roman" w:cs="Times New Roman"/>
          <w:bCs/>
          <w:sz w:val="24"/>
          <w:szCs w:val="24"/>
        </w:rPr>
        <w:t>program</w:t>
      </w:r>
      <w:r w:rsidR="006B172A" w:rsidRPr="006302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5F8F">
        <w:rPr>
          <w:rFonts w:ascii="Times New Roman" w:hAnsi="Times New Roman" w:cs="Times New Roman"/>
          <w:bCs/>
          <w:sz w:val="24"/>
          <w:szCs w:val="24"/>
        </w:rPr>
        <w:t>Since LHC Run3</w:t>
      </w:r>
      <w:r w:rsidR="002B2A1A" w:rsidRPr="002B2A1A">
        <w:rPr>
          <w:rFonts w:ascii="Times New Roman" w:hAnsi="Times New Roman" w:cs="Times New Roman"/>
          <w:bCs/>
          <w:sz w:val="24"/>
          <w:szCs w:val="24"/>
        </w:rPr>
        <w:t xml:space="preserve">, SMOG2 </w:t>
      </w:r>
      <w:r w:rsidR="00E95F8F">
        <w:rPr>
          <w:rFonts w:ascii="Times New Roman" w:hAnsi="Times New Roman" w:cs="Times New Roman"/>
          <w:bCs/>
          <w:sz w:val="24"/>
          <w:szCs w:val="24"/>
        </w:rPr>
        <w:t>has been collecting fixed-target high statistic data with minimal impact on beam operation</w:t>
      </w:r>
      <w:r w:rsidR="002B2A1A" w:rsidRPr="002B2A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940CDD" w14:textId="11F6B3D4" w:rsidR="008908D0" w:rsidRDefault="000426B5" w:rsidP="008908D0">
      <w:pPr>
        <w:pStyle w:val="Paragraphedeliste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204">
        <w:rPr>
          <w:rFonts w:ascii="Times New Roman" w:hAnsi="Times New Roman" w:cs="Times New Roman"/>
          <w:bCs/>
          <w:sz w:val="24"/>
          <w:szCs w:val="24"/>
        </w:rPr>
        <w:t xml:space="preserve">LHC Interaction Region 4 </w:t>
      </w:r>
      <w:r w:rsidR="00E95F8F">
        <w:rPr>
          <w:rFonts w:ascii="Times New Roman" w:hAnsi="Times New Roman" w:cs="Times New Roman"/>
          <w:bCs/>
          <w:sz w:val="24"/>
          <w:szCs w:val="24"/>
        </w:rPr>
        <w:t>(IR4)</w:t>
      </w:r>
      <w:r w:rsidR="00F1751F">
        <w:rPr>
          <w:rFonts w:ascii="Times New Roman" w:hAnsi="Times New Roman" w:cs="Times New Roman"/>
          <w:bCs/>
          <w:sz w:val="24"/>
          <w:szCs w:val="24"/>
        </w:rPr>
        <w:t xml:space="preserve">, a straight section of the collider, offers a suitable place to </w:t>
      </w:r>
      <w:r w:rsidR="00F1751F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develop, </w:t>
      </w:r>
      <w:r w:rsidR="0074719A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test and commission</w:t>
      </w:r>
      <w:r w:rsidR="004E6980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this </w:t>
      </w:r>
      <w:r w:rsidR="004E6980">
        <w:rPr>
          <w:rFonts w:ascii="Times New Roman" w:hAnsi="Times New Roman" w:cs="Times New Roman"/>
          <w:bCs/>
          <w:sz w:val="24"/>
          <w:szCs w:val="24"/>
        </w:rPr>
        <w:t xml:space="preserve">new experimental setup, enabling also early-phase physics measurements. </w:t>
      </w:r>
      <w:r w:rsidR="002A62FF" w:rsidRPr="00630204">
        <w:rPr>
          <w:rFonts w:ascii="Times New Roman" w:hAnsi="Times New Roman" w:cs="Times New Roman"/>
          <w:bCs/>
          <w:sz w:val="24"/>
          <w:szCs w:val="24"/>
        </w:rPr>
        <w:t xml:space="preserve">Then, in a second phase, as already mentioned in the Scoping Document of the LHCb detector Upgrade-II, the polarized system can be moved and implemented </w:t>
      </w:r>
      <w:r w:rsidR="002A62FF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</w:t>
      </w:r>
      <w:r w:rsidR="00C467D0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LHCb</w:t>
      </w:r>
      <w:r w:rsidR="002A62FF" w:rsidRPr="00F37E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A62FF" w:rsidRPr="00630204">
        <w:rPr>
          <w:rFonts w:ascii="Times New Roman" w:hAnsi="Times New Roman" w:cs="Times New Roman"/>
          <w:bCs/>
          <w:sz w:val="24"/>
          <w:szCs w:val="24"/>
        </w:rPr>
        <w:t>spectrometer to</w:t>
      </w:r>
      <w:r w:rsidR="004E6980">
        <w:rPr>
          <w:rFonts w:ascii="Times New Roman" w:hAnsi="Times New Roman" w:cs="Times New Roman"/>
          <w:bCs/>
          <w:sz w:val="24"/>
          <w:szCs w:val="24"/>
        </w:rPr>
        <w:t xml:space="preserve"> fully</w:t>
      </w:r>
      <w:r w:rsidR="002A62FF" w:rsidRPr="00630204">
        <w:rPr>
          <w:rFonts w:ascii="Times New Roman" w:hAnsi="Times New Roman" w:cs="Times New Roman"/>
          <w:bCs/>
          <w:sz w:val="24"/>
          <w:szCs w:val="24"/>
        </w:rPr>
        <w:t xml:space="preserve"> exploit </w:t>
      </w:r>
      <w:r w:rsidR="004E6980">
        <w:rPr>
          <w:rFonts w:ascii="Times New Roman" w:hAnsi="Times New Roman" w:cs="Times New Roman"/>
          <w:bCs/>
          <w:sz w:val="24"/>
          <w:szCs w:val="24"/>
        </w:rPr>
        <w:t>its capabilities</w:t>
      </w:r>
      <w:r w:rsidR="002A62FF" w:rsidRPr="006302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13CD2" w14:textId="51BD773C" w:rsidR="008E7949" w:rsidRDefault="00FB5AE7" w:rsidP="008908D0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0204">
        <w:rPr>
          <w:rFonts w:ascii="Times New Roman" w:hAnsi="Times New Roman" w:cs="Times New Roman"/>
          <w:sz w:val="24"/>
          <w:szCs w:val="24"/>
        </w:rPr>
        <w:t>A</w:t>
      </w:r>
      <w:r w:rsidR="00CC6A10">
        <w:rPr>
          <w:rFonts w:ascii="Times New Roman" w:hAnsi="Times New Roman" w:cs="Times New Roman"/>
          <w:sz w:val="24"/>
          <w:szCs w:val="24"/>
        </w:rPr>
        <w:t xml:space="preserve">t this end, IR4spin </w:t>
      </w:r>
      <w:r w:rsidR="00721A25">
        <w:rPr>
          <w:rFonts w:ascii="Times New Roman" w:hAnsi="Times New Roman" w:cs="Times New Roman"/>
          <w:sz w:val="24"/>
          <w:szCs w:val="24"/>
        </w:rPr>
        <w:t>represents</w:t>
      </w:r>
      <w:r w:rsidR="00CC6A10">
        <w:rPr>
          <w:rFonts w:ascii="Times New Roman" w:hAnsi="Times New Roman" w:cs="Times New Roman"/>
          <w:sz w:val="24"/>
          <w:szCs w:val="24"/>
        </w:rPr>
        <w:t xml:space="preserve"> a</w:t>
      </w:r>
      <w:r w:rsidRPr="00630204">
        <w:rPr>
          <w:rFonts w:ascii="Times New Roman" w:hAnsi="Times New Roman" w:cs="Times New Roman"/>
          <w:sz w:val="24"/>
          <w:szCs w:val="24"/>
        </w:rPr>
        <w:t xml:space="preserve"> realistic</w:t>
      </w:r>
      <w:r w:rsidR="00721A25">
        <w:rPr>
          <w:rFonts w:ascii="Times New Roman" w:hAnsi="Times New Roman" w:cs="Times New Roman"/>
          <w:sz w:val="24"/>
          <w:szCs w:val="24"/>
        </w:rPr>
        <w:t xml:space="preserve"> and cost-effective opportunity</w:t>
      </w:r>
      <w:r w:rsidRPr="00630204">
        <w:rPr>
          <w:rFonts w:ascii="Times New Roman" w:hAnsi="Times New Roman" w:cs="Times New Roman"/>
          <w:sz w:val="24"/>
          <w:szCs w:val="24"/>
        </w:rPr>
        <w:t xml:space="preserve"> to implement and install a polarized gaseous hydrogen (protons) or deuterium (protons and neutrons) </w:t>
      </w:r>
      <w:r w:rsidR="00721A25">
        <w:rPr>
          <w:rFonts w:ascii="Times New Roman" w:hAnsi="Times New Roman" w:cs="Times New Roman"/>
          <w:sz w:val="24"/>
          <w:szCs w:val="24"/>
        </w:rPr>
        <w:t>target within an existing, high-performance accelerator such as LHC, in a relatively short timeframe.</w:t>
      </w:r>
    </w:p>
    <w:p w14:paraId="05B2A6A9" w14:textId="77777777" w:rsidR="008908D0" w:rsidRPr="008908D0" w:rsidRDefault="008908D0" w:rsidP="008908D0">
      <w:pPr>
        <w:pStyle w:val="Paragraphedeliste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A3C412" w14:textId="0C340FD3" w:rsidR="00652FF4" w:rsidRPr="00630204" w:rsidRDefault="00652FF4" w:rsidP="00630204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04">
        <w:rPr>
          <w:rFonts w:ascii="Times New Roman" w:hAnsi="Times New Roman" w:cs="Times New Roman"/>
          <w:b/>
          <w:sz w:val="24"/>
          <w:szCs w:val="24"/>
        </w:rPr>
        <w:t xml:space="preserve">Connection to </w:t>
      </w:r>
      <w:r w:rsidR="00B52362" w:rsidRPr="00630204">
        <w:rPr>
          <w:rFonts w:ascii="Times New Roman" w:hAnsi="Times New Roman" w:cs="Times New Roman"/>
          <w:b/>
          <w:sz w:val="24"/>
          <w:szCs w:val="24"/>
        </w:rPr>
        <w:t>T</w:t>
      </w:r>
      <w:r w:rsidR="00485FC3" w:rsidRPr="00630204">
        <w:rPr>
          <w:rFonts w:ascii="Times New Roman" w:hAnsi="Times New Roman" w:cs="Times New Roman"/>
          <w:b/>
          <w:sz w:val="24"/>
          <w:szCs w:val="24"/>
        </w:rPr>
        <w:t>ransnational Access infrastructures (</w:t>
      </w:r>
      <w:r w:rsidR="00B668D4" w:rsidRPr="00630204">
        <w:rPr>
          <w:rFonts w:ascii="Times New Roman" w:hAnsi="Times New Roman" w:cs="Times New Roman"/>
          <w:b/>
          <w:sz w:val="24"/>
          <w:szCs w:val="24"/>
        </w:rPr>
        <w:t>TAs) and</w:t>
      </w:r>
      <w:r w:rsidR="002261EB" w:rsidRPr="00630204">
        <w:rPr>
          <w:rFonts w:ascii="Times New Roman" w:hAnsi="Times New Roman" w:cs="Times New Roman"/>
          <w:b/>
          <w:sz w:val="24"/>
          <w:szCs w:val="24"/>
        </w:rPr>
        <w:t xml:space="preserve"> / or</w:t>
      </w:r>
      <w:r w:rsidR="00B52362" w:rsidRPr="00630204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485FC3" w:rsidRPr="00630204">
        <w:rPr>
          <w:rFonts w:ascii="Times New Roman" w:hAnsi="Times New Roman" w:cs="Times New Roman"/>
          <w:b/>
          <w:sz w:val="24"/>
          <w:szCs w:val="24"/>
        </w:rPr>
        <w:t>irtual Access projects (VA</w:t>
      </w:r>
      <w:r w:rsidR="00B52362" w:rsidRPr="00630204">
        <w:rPr>
          <w:rFonts w:ascii="Times New Roman" w:hAnsi="Times New Roman" w:cs="Times New Roman"/>
          <w:b/>
          <w:sz w:val="24"/>
          <w:szCs w:val="24"/>
        </w:rPr>
        <w:t>s</w:t>
      </w:r>
      <w:r w:rsidR="00485FC3" w:rsidRPr="00630204">
        <w:rPr>
          <w:rFonts w:ascii="Times New Roman" w:hAnsi="Times New Roman" w:cs="Times New Roman"/>
          <w:b/>
          <w:sz w:val="24"/>
          <w:szCs w:val="24"/>
        </w:rPr>
        <w:t>)</w:t>
      </w:r>
    </w:p>
    <w:p w14:paraId="7BA5D07C" w14:textId="77777777" w:rsidR="00B52362" w:rsidRPr="00630204" w:rsidRDefault="00B52362" w:rsidP="00630204">
      <w:pPr>
        <w:pStyle w:val="Paragraphedelist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8AF1E" w14:textId="798C265F" w:rsidR="00B52362" w:rsidRPr="00630204" w:rsidRDefault="00160CF4" w:rsidP="00630204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Achieving IR4spin’s objectives requires a collaborative bridge between </w:t>
      </w:r>
      <w:r w:rsidR="001102B0" w:rsidRPr="00630204">
        <w:rPr>
          <w:rFonts w:ascii="Times New Roman" w:hAnsi="Times New Roman" w:cs="Times New Roman"/>
          <w:sz w:val="24"/>
          <w:szCs w:val="24"/>
        </w:rPr>
        <w:t xml:space="preserve">CERN and INFN Laboratori Nazionali di Frascati. At INFN, </w:t>
      </w:r>
      <w:r>
        <w:rPr>
          <w:rFonts w:ascii="Times New Roman" w:hAnsi="Times New Roman" w:cs="Times New Roman"/>
          <w:sz w:val="24"/>
          <w:szCs w:val="24"/>
        </w:rPr>
        <w:t>in close collaboration with</w:t>
      </w:r>
      <w:r w:rsidR="001102B0" w:rsidRPr="00630204">
        <w:rPr>
          <w:rFonts w:ascii="Times New Roman" w:hAnsi="Times New Roman" w:cs="Times New Roman"/>
          <w:sz w:val="24"/>
          <w:szCs w:val="24"/>
        </w:rPr>
        <w:t xml:space="preserve"> the University of Ferrara, 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a new generation of </w:t>
      </w:r>
      <w:r w:rsidR="001102B0" w:rsidRPr="00630204">
        <w:rPr>
          <w:rFonts w:ascii="Times New Roman" w:hAnsi="Times New Roman" w:cs="Times New Roman"/>
          <w:sz w:val="24"/>
          <w:szCs w:val="24"/>
        </w:rPr>
        <w:t>polarized setup will be developed</w:t>
      </w:r>
      <w:r>
        <w:rPr>
          <w:rFonts w:ascii="Times New Roman" w:hAnsi="Times New Roman" w:cs="Times New Roman"/>
          <w:sz w:val="24"/>
          <w:szCs w:val="24"/>
        </w:rPr>
        <w:t>. This will include advanced surface coating technologies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also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 relevant for future accelerators, </w:t>
      </w:r>
      <w:r>
        <w:rPr>
          <w:rFonts w:ascii="Times New Roman" w:hAnsi="Times New Roman" w:cs="Times New Roman"/>
          <w:sz w:val="24"/>
          <w:szCs w:val="24"/>
        </w:rPr>
        <w:t>and a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 compact Atomic Beam Source optimi</w:t>
      </w:r>
      <w:r>
        <w:rPr>
          <w:rFonts w:ascii="Times New Roman" w:hAnsi="Times New Roman" w:cs="Times New Roman"/>
          <w:sz w:val="24"/>
          <w:szCs w:val="24"/>
        </w:rPr>
        <w:t xml:space="preserve">zed using </w:t>
      </w:r>
      <w:r w:rsidR="009B5F7B" w:rsidRPr="006302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achine </w:t>
      </w:r>
      <w:r w:rsidR="009B5F7B" w:rsidRPr="0063020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earning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 techniques. </w:t>
      </w:r>
      <w:r>
        <w:rPr>
          <w:rFonts w:ascii="Times New Roman" w:hAnsi="Times New Roman" w:cs="Times New Roman"/>
          <w:sz w:val="24"/>
          <w:szCs w:val="24"/>
        </w:rPr>
        <w:t xml:space="preserve">A key deliverable will be the development of an absolute polarimeter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based on the Coulomb Nuclear Interference </w:t>
      </w:r>
      <w:r>
        <w:rPr>
          <w:rFonts w:ascii="Times New Roman" w:hAnsi="Times New Roman" w:cs="Times New Roman"/>
          <w:sz w:val="24"/>
          <w:szCs w:val="24"/>
        </w:rPr>
        <w:t xml:space="preserve">(CNI) </w:t>
      </w:r>
      <w:r w:rsidR="00CD502D" w:rsidRPr="00630204">
        <w:rPr>
          <w:rFonts w:ascii="Times New Roman" w:hAnsi="Times New Roman" w:cs="Times New Roman"/>
          <w:sz w:val="24"/>
          <w:szCs w:val="24"/>
        </w:rPr>
        <w:t>scattering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 </w:t>
      </w:r>
      <w:r w:rsidR="00420E4E">
        <w:rPr>
          <w:rFonts w:ascii="Times New Roman" w:hAnsi="Times New Roman" w:cs="Times New Roman"/>
          <w:sz w:val="24"/>
          <w:szCs w:val="24"/>
        </w:rPr>
        <w:t xml:space="preserve">The availability of the Beam Test Facility at LNF is a major advantage </w:t>
      </w:r>
      <w:r w:rsidR="009C366C">
        <w:rPr>
          <w:rFonts w:ascii="Times New Roman" w:hAnsi="Times New Roman" w:cs="Times New Roman"/>
          <w:sz w:val="24"/>
          <w:szCs w:val="24"/>
        </w:rPr>
        <w:t>for</w:t>
      </w:r>
      <w:r w:rsidR="00420E4E">
        <w:rPr>
          <w:rFonts w:ascii="Times New Roman" w:hAnsi="Times New Roman" w:cs="Times New Roman"/>
          <w:sz w:val="24"/>
          <w:szCs w:val="24"/>
        </w:rPr>
        <w:t xml:space="preserve"> characteriz</w:t>
      </w:r>
      <w:r w:rsidR="009C366C">
        <w:rPr>
          <w:rFonts w:ascii="Times New Roman" w:hAnsi="Times New Roman" w:cs="Times New Roman"/>
          <w:sz w:val="24"/>
          <w:szCs w:val="24"/>
        </w:rPr>
        <w:t>ing</w:t>
      </w:r>
      <w:r w:rsidR="00420E4E">
        <w:rPr>
          <w:rFonts w:ascii="Times New Roman" w:hAnsi="Times New Roman" w:cs="Times New Roman"/>
          <w:sz w:val="24"/>
          <w:szCs w:val="24"/>
        </w:rPr>
        <w:t xml:space="preserve"> the recoil detectors. </w:t>
      </w:r>
      <w:r w:rsidR="009B5F7B" w:rsidRPr="00630204">
        <w:rPr>
          <w:rFonts w:ascii="Times New Roman" w:hAnsi="Times New Roman" w:cs="Times New Roman"/>
          <w:sz w:val="24"/>
          <w:szCs w:val="24"/>
        </w:rPr>
        <w:t>At CERN</w:t>
      </w:r>
      <w:r>
        <w:rPr>
          <w:rFonts w:ascii="Times New Roman" w:hAnsi="Times New Roman" w:cs="Times New Roman"/>
          <w:sz w:val="24"/>
          <w:szCs w:val="24"/>
        </w:rPr>
        <w:t>, successful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 implementation </w:t>
      </w: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High Luminosity LHC </w:t>
      </w:r>
      <w:r>
        <w:rPr>
          <w:rFonts w:ascii="Times New Roman" w:hAnsi="Times New Roman" w:cs="Times New Roman"/>
          <w:sz w:val="24"/>
          <w:szCs w:val="24"/>
        </w:rPr>
        <w:t xml:space="preserve">environment </w:t>
      </w:r>
      <w:r w:rsidR="009B5F7B" w:rsidRPr="00630204">
        <w:rPr>
          <w:rFonts w:ascii="Times New Roman" w:hAnsi="Times New Roman" w:cs="Times New Roman"/>
          <w:sz w:val="24"/>
          <w:szCs w:val="24"/>
        </w:rPr>
        <w:t xml:space="preserve">will require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dedicated </w:t>
      </w:r>
      <w:r>
        <w:rPr>
          <w:rFonts w:ascii="Times New Roman" w:hAnsi="Times New Roman" w:cs="Times New Roman"/>
          <w:sz w:val="24"/>
          <w:szCs w:val="24"/>
        </w:rPr>
        <w:t xml:space="preserve">studies, including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impedance </w:t>
      </w:r>
      <w:r>
        <w:rPr>
          <w:rFonts w:ascii="Times New Roman" w:hAnsi="Times New Roman" w:cs="Times New Roman"/>
          <w:sz w:val="24"/>
          <w:szCs w:val="24"/>
        </w:rPr>
        <w:t xml:space="preserve">modeling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beam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dynamic calculations, </w:t>
      </w:r>
      <w:r>
        <w:rPr>
          <w:rFonts w:ascii="Times New Roman" w:hAnsi="Times New Roman" w:cs="Times New Roman"/>
          <w:sz w:val="24"/>
          <w:szCs w:val="24"/>
        </w:rPr>
        <w:t xml:space="preserve">as well as 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studies connected to the vacuum </w:t>
      </w:r>
      <w:r w:rsidR="005F2EEE" w:rsidRPr="00630204">
        <w:rPr>
          <w:rFonts w:ascii="Times New Roman" w:hAnsi="Times New Roman" w:cs="Times New Roman"/>
          <w:sz w:val="24"/>
          <w:szCs w:val="24"/>
        </w:rPr>
        <w:t>condition</w:t>
      </w:r>
      <w:r w:rsidR="00CD502D" w:rsidRPr="00630204">
        <w:rPr>
          <w:rFonts w:ascii="Times New Roman" w:hAnsi="Times New Roman" w:cs="Times New Roman"/>
          <w:sz w:val="24"/>
          <w:szCs w:val="24"/>
        </w:rPr>
        <w:t xml:space="preserve"> modification.</w:t>
      </w:r>
    </w:p>
    <w:p w14:paraId="4332CBE5" w14:textId="77777777" w:rsidR="00652FF4" w:rsidRPr="00630204" w:rsidRDefault="009B2CFC" w:rsidP="006302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04">
        <w:rPr>
          <w:rFonts w:ascii="Times New Roman" w:hAnsi="Times New Roman" w:cs="Times New Roman"/>
          <w:b/>
          <w:sz w:val="24"/>
          <w:szCs w:val="24"/>
        </w:rPr>
        <w:t>3</w:t>
      </w:r>
      <w:r w:rsidR="00B52362" w:rsidRPr="00630204">
        <w:rPr>
          <w:rFonts w:ascii="Times New Roman" w:hAnsi="Times New Roman" w:cs="Times New Roman"/>
          <w:b/>
          <w:sz w:val="24"/>
          <w:szCs w:val="24"/>
        </w:rPr>
        <w:t>. Estimated budget request</w:t>
      </w:r>
    </w:p>
    <w:p w14:paraId="1D6D581E" w14:textId="77B29322" w:rsidR="00B52362" w:rsidRPr="00420E4E" w:rsidRDefault="00160CF4" w:rsidP="00630204">
      <w:pPr>
        <w:jc w:val="both"/>
        <w:rPr>
          <w:rFonts w:ascii="Times New Roman" w:hAnsi="Times New Roman" w:cs="Times New Roman"/>
          <w:bCs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Thanks to the availability of </w:t>
      </w:r>
      <w:r w:rsidR="005F2EEE" w:rsidRPr="00630204">
        <w:rPr>
          <w:rFonts w:ascii="Times New Roman" w:hAnsi="Times New Roman" w:cs="Times New Roman"/>
          <w:bCs/>
          <w:sz w:val="24"/>
          <w:szCs w:val="24"/>
        </w:rPr>
        <w:t xml:space="preserve">a basic polarized system inherited from the FZ Julich laboratory,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5F2EEE" w:rsidRPr="00630204">
        <w:rPr>
          <w:rFonts w:ascii="Times New Roman" w:hAnsi="Times New Roman" w:cs="Times New Roman"/>
          <w:bCs/>
          <w:sz w:val="24"/>
          <w:szCs w:val="24"/>
        </w:rPr>
        <w:t xml:space="preserve"> estimated budget request </w:t>
      </w:r>
      <w:r w:rsidR="00DB1271">
        <w:rPr>
          <w:rFonts w:ascii="Times New Roman" w:hAnsi="Times New Roman" w:cs="Times New Roman"/>
          <w:bCs/>
          <w:sz w:val="24"/>
          <w:szCs w:val="24"/>
        </w:rPr>
        <w:t>is limited. With this grant, we aim to fund a two-year young postdoc position at the Laboratori Nazionali di Frascati (LNF), with an estimated cost of 100kE.</w:t>
      </w:r>
    </w:p>
    <w:p w14:paraId="06DA432E" w14:textId="77777777" w:rsidR="00B52362" w:rsidRPr="009A3450" w:rsidRDefault="009B2CFC" w:rsidP="0063020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A3450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B52362" w:rsidRPr="009A3450">
        <w:rPr>
          <w:rFonts w:ascii="Times New Roman" w:hAnsi="Times New Roman" w:cs="Times New Roman"/>
          <w:b/>
          <w:sz w:val="24"/>
          <w:szCs w:val="24"/>
          <w:lang w:val="it-IT"/>
        </w:rPr>
        <w:t>. Participating and partner institutions</w:t>
      </w:r>
    </w:p>
    <w:p w14:paraId="7E4FEBBD" w14:textId="447B06F4" w:rsidR="00652FF4" w:rsidRPr="00630204" w:rsidRDefault="005F2EEE" w:rsidP="0063020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30204">
        <w:rPr>
          <w:rFonts w:ascii="Times New Roman" w:hAnsi="Times New Roman" w:cs="Times New Roman"/>
          <w:sz w:val="24"/>
          <w:szCs w:val="24"/>
          <w:lang w:val="it-IT"/>
        </w:rPr>
        <w:t>INFN Laborator</w:t>
      </w:r>
      <w:r w:rsidR="00B668D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30204">
        <w:rPr>
          <w:rFonts w:ascii="Times New Roman" w:hAnsi="Times New Roman" w:cs="Times New Roman"/>
          <w:sz w:val="24"/>
          <w:szCs w:val="24"/>
          <w:lang w:val="it-IT"/>
        </w:rPr>
        <w:t xml:space="preserve"> Nazionali di Frascati - Italy</w:t>
      </w:r>
    </w:p>
    <w:p w14:paraId="65885BE0" w14:textId="2A56DD4A" w:rsidR="005F2EEE" w:rsidRPr="00630204" w:rsidRDefault="005F2EEE" w:rsidP="00630204">
      <w:pPr>
        <w:jc w:val="both"/>
        <w:rPr>
          <w:rFonts w:ascii="Times New Roman" w:hAnsi="Times New Roman" w:cs="Times New Roman"/>
          <w:sz w:val="24"/>
          <w:szCs w:val="24"/>
        </w:rPr>
      </w:pPr>
      <w:r w:rsidRPr="00630204">
        <w:rPr>
          <w:rFonts w:ascii="Times New Roman" w:hAnsi="Times New Roman" w:cs="Times New Roman"/>
          <w:sz w:val="24"/>
          <w:szCs w:val="24"/>
        </w:rPr>
        <w:t>University of Ferrara – Italy</w:t>
      </w:r>
    </w:p>
    <w:p w14:paraId="6FA8E331" w14:textId="0A8A6843" w:rsidR="005F2EEE" w:rsidRPr="00420E4E" w:rsidRDefault="005F2EEE" w:rsidP="00630204">
      <w:pPr>
        <w:jc w:val="both"/>
        <w:rPr>
          <w:rFonts w:ascii="Times New Roman" w:hAnsi="Times New Roman" w:cs="Times New Roman"/>
          <w:sz w:val="24"/>
          <w:szCs w:val="24"/>
        </w:rPr>
      </w:pPr>
      <w:r w:rsidRPr="009A3450">
        <w:rPr>
          <w:rFonts w:ascii="Times New Roman" w:hAnsi="Times New Roman" w:cs="Times New Roman"/>
          <w:sz w:val="24"/>
          <w:szCs w:val="24"/>
        </w:rPr>
        <w:t>CERN – Swiss</w:t>
      </w:r>
    </w:p>
    <w:p w14:paraId="5B139C0F" w14:textId="77777777" w:rsidR="00652FF4" w:rsidRPr="00420E4E" w:rsidRDefault="00652FF4" w:rsidP="00630204">
      <w:pPr>
        <w:jc w:val="both"/>
        <w:rPr>
          <w:sz w:val="24"/>
          <w:szCs w:val="24"/>
        </w:rPr>
      </w:pPr>
      <w:r w:rsidRPr="00420E4E">
        <w:rPr>
          <w:sz w:val="24"/>
          <w:szCs w:val="24"/>
        </w:rPr>
        <w:t xml:space="preserve"> </w:t>
      </w:r>
    </w:p>
    <w:sectPr w:rsidR="00652FF4" w:rsidRPr="0042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EAD"/>
    <w:multiLevelType w:val="hybridMultilevel"/>
    <w:tmpl w:val="8E6C54D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0E3"/>
    <w:multiLevelType w:val="hybridMultilevel"/>
    <w:tmpl w:val="5BFE9640"/>
    <w:lvl w:ilvl="0" w:tplc="F89C29E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264"/>
    <w:multiLevelType w:val="hybridMultilevel"/>
    <w:tmpl w:val="87065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7538B"/>
    <w:multiLevelType w:val="multilevel"/>
    <w:tmpl w:val="839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81796"/>
    <w:multiLevelType w:val="multilevel"/>
    <w:tmpl w:val="17AEB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4"/>
    <w:rsid w:val="00030A35"/>
    <w:rsid w:val="00034E67"/>
    <w:rsid w:val="000426B5"/>
    <w:rsid w:val="00043E17"/>
    <w:rsid w:val="001102B0"/>
    <w:rsid w:val="00124874"/>
    <w:rsid w:val="00136DE3"/>
    <w:rsid w:val="001510BA"/>
    <w:rsid w:val="00160CF4"/>
    <w:rsid w:val="00165819"/>
    <w:rsid w:val="001C0F69"/>
    <w:rsid w:val="001E639E"/>
    <w:rsid w:val="002247E3"/>
    <w:rsid w:val="002261EB"/>
    <w:rsid w:val="002A62FF"/>
    <w:rsid w:val="002B2A1A"/>
    <w:rsid w:val="0030591E"/>
    <w:rsid w:val="0032189F"/>
    <w:rsid w:val="003B0F92"/>
    <w:rsid w:val="003B24B0"/>
    <w:rsid w:val="003B5B7E"/>
    <w:rsid w:val="003E1D88"/>
    <w:rsid w:val="003F30D4"/>
    <w:rsid w:val="0040749B"/>
    <w:rsid w:val="00420E4E"/>
    <w:rsid w:val="00452EA8"/>
    <w:rsid w:val="004635AE"/>
    <w:rsid w:val="004839D4"/>
    <w:rsid w:val="00485FC3"/>
    <w:rsid w:val="004E0330"/>
    <w:rsid w:val="004E6980"/>
    <w:rsid w:val="00530CF8"/>
    <w:rsid w:val="005A201B"/>
    <w:rsid w:val="005A6997"/>
    <w:rsid w:val="005C1E23"/>
    <w:rsid w:val="005F1716"/>
    <w:rsid w:val="005F2EEE"/>
    <w:rsid w:val="00624FC9"/>
    <w:rsid w:val="00630204"/>
    <w:rsid w:val="00652FF4"/>
    <w:rsid w:val="006713F3"/>
    <w:rsid w:val="006B172A"/>
    <w:rsid w:val="00716534"/>
    <w:rsid w:val="007214EC"/>
    <w:rsid w:val="00721A25"/>
    <w:rsid w:val="00735DF4"/>
    <w:rsid w:val="0074539C"/>
    <w:rsid w:val="0074719A"/>
    <w:rsid w:val="0077776F"/>
    <w:rsid w:val="00884E5A"/>
    <w:rsid w:val="008908D0"/>
    <w:rsid w:val="008E7949"/>
    <w:rsid w:val="009144EF"/>
    <w:rsid w:val="009A3450"/>
    <w:rsid w:val="009B2CFC"/>
    <w:rsid w:val="009B5F7B"/>
    <w:rsid w:val="009C366C"/>
    <w:rsid w:val="009C5401"/>
    <w:rsid w:val="00A63C94"/>
    <w:rsid w:val="00AC54B5"/>
    <w:rsid w:val="00AD297F"/>
    <w:rsid w:val="00B03087"/>
    <w:rsid w:val="00B52362"/>
    <w:rsid w:val="00B668D4"/>
    <w:rsid w:val="00B7209A"/>
    <w:rsid w:val="00B85D98"/>
    <w:rsid w:val="00BB3443"/>
    <w:rsid w:val="00BE58F5"/>
    <w:rsid w:val="00C467D0"/>
    <w:rsid w:val="00CC6A10"/>
    <w:rsid w:val="00CD502D"/>
    <w:rsid w:val="00CE2CD8"/>
    <w:rsid w:val="00D00C84"/>
    <w:rsid w:val="00D40816"/>
    <w:rsid w:val="00D532A4"/>
    <w:rsid w:val="00D8002D"/>
    <w:rsid w:val="00DA2B61"/>
    <w:rsid w:val="00DB1271"/>
    <w:rsid w:val="00E72FAE"/>
    <w:rsid w:val="00E91679"/>
    <w:rsid w:val="00E95F8F"/>
    <w:rsid w:val="00EB3A29"/>
    <w:rsid w:val="00EC3BF7"/>
    <w:rsid w:val="00EF0F36"/>
    <w:rsid w:val="00F1751F"/>
    <w:rsid w:val="00F37E3D"/>
    <w:rsid w:val="00F4412E"/>
    <w:rsid w:val="00F93A9F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1EA"/>
  <w15:chartTrackingRefBased/>
  <w15:docId w15:val="{FF227C90-10AD-4A68-A570-80F1F0A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F4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CF8"/>
    <w:pPr>
      <w:ind w:left="720"/>
      <w:contextualSpacing/>
    </w:pPr>
  </w:style>
  <w:style w:type="paragraph" w:styleId="Rvision">
    <w:name w:val="Revision"/>
    <w:hidden/>
    <w:uiPriority w:val="99"/>
    <w:semiHidden/>
    <w:rsid w:val="002261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SUBATECH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AMETSHAEVA</dc:creator>
  <cp:keywords/>
  <dc:description/>
  <cp:lastModifiedBy>Emine AMETSHAEVA</cp:lastModifiedBy>
  <cp:revision>2</cp:revision>
  <dcterms:created xsi:type="dcterms:W3CDTF">2025-07-30T14:29:00Z</dcterms:created>
  <dcterms:modified xsi:type="dcterms:W3CDTF">2025-07-30T14:29:00Z</dcterms:modified>
</cp:coreProperties>
</file>