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83C6" w14:textId="77777777" w:rsidR="00691AA6" w:rsidRDefault="003317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Synthèse Chapitre A</w:t>
      </w:r>
    </w:p>
    <w:p w14:paraId="4EE21329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1. Points forts de l’équipe (savoir-faire principaux)</w:t>
      </w:r>
    </w:p>
    <w:p w14:paraId="5205EAC1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Les équipes mettent en avant :</w:t>
      </w:r>
    </w:p>
    <w:p w14:paraId="480BC64E" w14:textId="77777777" w:rsidR="001A178F" w:rsidRDefault="001A178F" w:rsidP="001A178F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Conception de circuits intégrés spécifiques, analogiques ou mixtes, cryogéniques.</w:t>
      </w:r>
    </w:p>
    <w:p w14:paraId="06C37029" w14:textId="77777777" w:rsidR="001A178F" w:rsidRDefault="001A178F" w:rsidP="001A178F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Compétences en électronique embarquée, numérique et simulation.</w:t>
      </w:r>
    </w:p>
    <w:p w14:paraId="12B295DC" w14:textId="77777777" w:rsidR="001A178F" w:rsidRDefault="001A178F" w:rsidP="001A178F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Expérience dans le développement de systèmes complexes, intégration, tests, et mesures.</w:t>
      </w:r>
    </w:p>
    <w:p w14:paraId="682BDEE7" w14:textId="77777777" w:rsidR="001A178F" w:rsidRDefault="001A178F" w:rsidP="001A178F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Capacité à adapter leurs compétences aux besoins des projets scientifiques (souvent spatiaux ou en physique fondamentale).</w:t>
      </w:r>
    </w:p>
    <w:p w14:paraId="761336C8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A2981F4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2. Dynamique actuelle</w:t>
      </w:r>
    </w:p>
    <w:p w14:paraId="056B4BAE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a. Évolution des spécialités de base sur les 5 dernières années</w:t>
      </w:r>
    </w:p>
    <w:p w14:paraId="0043041E" w14:textId="77777777" w:rsidR="001A178F" w:rsidRDefault="001A178F" w:rsidP="001A178F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Spécialités renforcées : conception en microélectronique numérique, conception « digital on top (</w:t>
      </w:r>
      <w:proofErr w:type="spellStart"/>
      <w:r>
        <w:rPr>
          <w:rFonts w:ascii="Calibri" w:eastAsia="Calibri" w:hAnsi="Calibri" w:cs="Calibri"/>
          <w:color w:val="000000"/>
        </w:rPr>
        <w:t>DoT</w:t>
      </w:r>
      <w:proofErr w:type="spellEnd"/>
      <w:r>
        <w:rPr>
          <w:rFonts w:ascii="Calibri" w:eastAsia="Calibri" w:hAnsi="Calibri" w:cs="Calibri"/>
          <w:color w:val="000000"/>
        </w:rPr>
        <w:t>)», systèmes embarqués, tests fonctionnels, et logiciels de simulation.</w:t>
      </w:r>
    </w:p>
    <w:p w14:paraId="2601A554" w14:textId="77777777" w:rsidR="001A178F" w:rsidRDefault="001A178F" w:rsidP="001A178F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Augmentation de l’activité liée aux projets spatiaux et scientifiques de grande ampleur.</w:t>
      </w:r>
    </w:p>
    <w:p w14:paraId="2830445C" w14:textId="77777777" w:rsidR="001A178F" w:rsidRDefault="001A178F" w:rsidP="001A178F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Certains laboratoires notent peu d’évolution.</w:t>
      </w:r>
    </w:p>
    <w:p w14:paraId="5EBB522A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ind w:left="720"/>
        <w:rPr>
          <w:rFonts w:ascii="Calibri" w:hAnsi="Calibri" w:cs="Calibri"/>
        </w:rPr>
      </w:pPr>
    </w:p>
    <w:p w14:paraId="534BFFCE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b. Spécialités en renforcement</w:t>
      </w:r>
    </w:p>
    <w:p w14:paraId="25A166EB" w14:textId="77777777" w:rsidR="001A178F" w:rsidRDefault="001A178F" w:rsidP="001A178F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Vérification des circuits complexes, intégration système (</w:t>
      </w:r>
      <w:proofErr w:type="spellStart"/>
      <w:r>
        <w:rPr>
          <w:rFonts w:ascii="Calibri" w:eastAsia="Calibri" w:hAnsi="Calibri" w:cs="Calibri"/>
          <w:color w:val="000000"/>
        </w:rPr>
        <w:t>DoT</w:t>
      </w:r>
      <w:proofErr w:type="spellEnd"/>
      <w:r>
        <w:rPr>
          <w:rFonts w:ascii="Calibri" w:eastAsia="Calibri" w:hAnsi="Calibri" w:cs="Calibri"/>
          <w:color w:val="000000"/>
        </w:rPr>
        <w:t>) ou optoélectronique.</w:t>
      </w:r>
    </w:p>
    <w:p w14:paraId="3BF5FA1F" w14:textId="77777777" w:rsidR="001A178F" w:rsidRDefault="001A178F" w:rsidP="001A178F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Le renforcement est parfois une réaction à des départs ou une démarche proactive pour rester compétitif.</w:t>
      </w:r>
    </w:p>
    <w:p w14:paraId="66894C4E" w14:textId="77777777" w:rsidR="001A178F" w:rsidRDefault="001A178F" w:rsidP="001A178F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Certaines équipes pilotent des plans de transfert de compétences ou de recrutement ciblé.</w:t>
      </w:r>
    </w:p>
    <w:p w14:paraId="3C412C65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ind w:left="720"/>
        <w:rPr>
          <w:rFonts w:ascii="Calibri" w:hAnsi="Calibri" w:cs="Calibri"/>
        </w:rPr>
      </w:pPr>
    </w:p>
    <w:p w14:paraId="2B50F349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c. Spécialités menacées</w:t>
      </w:r>
    </w:p>
    <w:p w14:paraId="5B921421" w14:textId="77777777" w:rsidR="001A178F" w:rsidRDefault="001A178F" w:rsidP="001A178F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Perte de compétence en conception analogique.</w:t>
      </w:r>
    </w:p>
    <w:p w14:paraId="0E1B2350" w14:textId="77777777" w:rsidR="001A178F" w:rsidRDefault="001A178F" w:rsidP="001A178F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Menaces liées à :</w:t>
      </w:r>
    </w:p>
    <w:p w14:paraId="42266810" w14:textId="77777777" w:rsidR="001A178F" w:rsidRDefault="001A178F" w:rsidP="001A178F">
      <w:pPr>
        <w:numPr>
          <w:ilvl w:val="1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Départs à la retraite sans remplacement.</w:t>
      </w:r>
    </w:p>
    <w:p w14:paraId="567309E6" w14:textId="77777777" w:rsidR="001A178F" w:rsidRDefault="001A178F" w:rsidP="001A178F">
      <w:pPr>
        <w:numPr>
          <w:ilvl w:val="1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Spécialités reposant sur une seule personne.</w:t>
      </w:r>
    </w:p>
    <w:p w14:paraId="164F9F77" w14:textId="77777777" w:rsidR="001A178F" w:rsidRDefault="001A178F" w:rsidP="001A178F">
      <w:pPr>
        <w:numPr>
          <w:ilvl w:val="1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Évolution technologique rapide rendant certains savoir-faire obsolètes.</w:t>
      </w:r>
    </w:p>
    <w:p w14:paraId="07A542B8" w14:textId="77777777" w:rsidR="001A178F" w:rsidRDefault="001A178F" w:rsidP="001A178F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Risques identifiés : perte de savoir-faire historique ou déséquilibre des compétences dans l’équipe.</w:t>
      </w:r>
    </w:p>
    <w:p w14:paraId="69FD3FF1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ind w:left="720"/>
        <w:rPr>
          <w:rFonts w:ascii="Calibri" w:hAnsi="Calibri" w:cs="Calibri"/>
        </w:rPr>
      </w:pPr>
    </w:p>
    <w:p w14:paraId="338AFC1C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d. Interfaces avec d’autres équipes (R&amp;T ou R&amp;D)</w:t>
      </w:r>
    </w:p>
    <w:p w14:paraId="75F685CD" w14:textId="77777777" w:rsidR="001A178F" w:rsidRDefault="001A178F" w:rsidP="001A178F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Collaboration fréquente avec :</w:t>
      </w:r>
    </w:p>
    <w:p w14:paraId="0D77FC31" w14:textId="77777777" w:rsidR="001A178F" w:rsidRDefault="001A178F" w:rsidP="001A178F">
      <w:pPr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Autres services du laboratoire (optique, informatique, instrumentation...).</w:t>
      </w:r>
    </w:p>
    <w:p w14:paraId="4F129ADF" w14:textId="77777777" w:rsidR="001A178F" w:rsidRDefault="001A178F" w:rsidP="001A178F">
      <w:pPr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Partenaires académiques et industriels.</w:t>
      </w:r>
    </w:p>
    <w:p w14:paraId="17CC4A43" w14:textId="77777777" w:rsidR="001A178F" w:rsidRDefault="001A178F" w:rsidP="001A178F">
      <w:pPr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Partage d’expertise en microélectronique, conception, test, ou plateformes technologiques.</w:t>
      </w:r>
    </w:p>
    <w:p w14:paraId="13499960" w14:textId="77777777" w:rsidR="001A178F" w:rsidRDefault="001A178F" w:rsidP="001A178F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Coopérations parfois ponctuelles, mais souvent structurées autour de projets.</w:t>
      </w:r>
    </w:p>
    <w:p w14:paraId="098DB1B9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1BE7C261" w14:textId="77777777" w:rsidR="001A178F" w:rsidRDefault="001A178F" w:rsidP="001A1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3. Commentaires généraux</w:t>
      </w:r>
    </w:p>
    <w:p w14:paraId="2518B13F" w14:textId="77777777" w:rsidR="001A178F" w:rsidRDefault="001A178F" w:rsidP="001A178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Inquiétudes concernant le vieillissement des équipes et le manque de renouvellement.</w:t>
      </w:r>
    </w:p>
    <w:p w14:paraId="3F548598" w14:textId="77777777" w:rsidR="001A178F" w:rsidRDefault="001A178F" w:rsidP="001A178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Importance croissante de la pluridisciplinarité et du travail en plateforme.</w:t>
      </w:r>
    </w:p>
    <w:p w14:paraId="2895EB8A" w14:textId="77777777" w:rsidR="001A178F" w:rsidRDefault="001A178F" w:rsidP="001A178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Nécessité de conserver la compétence analogique bas bruit.</w:t>
      </w:r>
    </w:p>
    <w:p w14:paraId="1A79E660" w14:textId="77777777" w:rsidR="001A178F" w:rsidRDefault="001A178F" w:rsidP="001A178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Besoin de stratégies de pérennisation des compétences (GPEC)</w:t>
      </w:r>
    </w:p>
    <w:p w14:paraId="5187B12A" w14:textId="77777777" w:rsidR="001A178F" w:rsidRDefault="001A178F" w:rsidP="001A178F">
      <w:pPr>
        <w:numPr>
          <w:ilvl w:val="1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Eviter les CDD (réponse temporaire) qui ne permettent pas le maintien des compétences</w:t>
      </w:r>
    </w:p>
    <w:p w14:paraId="5DA46C40" w14:textId="77777777" w:rsidR="001A178F" w:rsidRDefault="001A178F" w:rsidP="001A178F">
      <w:pPr>
        <w:numPr>
          <w:ilvl w:val="1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4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Avoir une vision à long terme et pas seulement basée sur les engagements sur projets. </w:t>
      </w:r>
    </w:p>
    <w:p w14:paraId="07D9C4D8" w14:textId="77777777" w:rsidR="001A178F" w:rsidRDefault="001A178F" w:rsidP="001A178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Certaines équipes expriment une bonne visibilité nationale/internationale.</w:t>
      </w:r>
    </w:p>
    <w:p w14:paraId="48615408" w14:textId="77777777" w:rsidR="001A178F" w:rsidRDefault="001A178F" w:rsidP="001A178F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Compétence microélectronique non exploitée, en extinction ou peu soutenue dans certains laboratoires (CPPM, LAPP, LP2I Bordeaux, </w:t>
      </w:r>
      <w:proofErr w:type="spellStart"/>
      <w:r>
        <w:rPr>
          <w:rFonts w:ascii="Calibri" w:eastAsia="Calibri" w:hAnsi="Calibri" w:cs="Calibri"/>
          <w:color w:val="000000"/>
        </w:rPr>
        <w:t>Subatech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14:paraId="24217690" w14:textId="77777777" w:rsidR="001A178F" w:rsidRDefault="001A178F" w:rsidP="001A178F">
      <w:pPr>
        <w:spacing w:before="100" w:beforeAutospacing="1" w:after="100" w:afterAutospacing="1" w:line="240" w:lineRule="auto"/>
        <w:outlineLvl w:val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Nécessité d’avoir un gestionnaire des outils de CAO (diversité des outils et évolutions des machines)</w:t>
      </w:r>
    </w:p>
    <w:p w14:paraId="5723C2B2" w14:textId="5D4E6910" w:rsidR="00691AA6" w:rsidRDefault="00331778" w:rsidP="001A1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Synthèse Chapitre B et C</w:t>
      </w:r>
    </w:p>
    <w:p w14:paraId="11F101C8" w14:textId="77777777" w:rsidR="00691AA6" w:rsidRDefault="003317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🔧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Investissement R&amp;T / R&amp;D</w:t>
      </w:r>
    </w:p>
    <w:p w14:paraId="65DE0456" w14:textId="77777777" w:rsidR="00691AA6" w:rsidRDefault="0033177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Implication moyenne entre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10% et 20% des ETP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avec des pics jusqu’à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75%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(ex. PICMIC, LHCb-ECAL2).</w:t>
      </w:r>
    </w:p>
    <w:p w14:paraId="1159374E" w14:textId="77777777" w:rsidR="00691AA6" w:rsidRDefault="0033177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Ressources humaines limitées malgré de nombreuses idées.</w:t>
      </w:r>
    </w:p>
    <w:p w14:paraId="26AB5992" w14:textId="7E433144" w:rsidR="00691AA6" w:rsidRDefault="0033177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Projets phares 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DRD3/4/6/7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BiCMOS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FASTIME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DIAMANT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KAIRO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Picmic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697EC4A" w14:textId="77777777" w:rsidR="00691AA6" w:rsidRDefault="0033177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Projets locaux, nationaux (NSIP, ANR) et européens.</w:t>
      </w:r>
    </w:p>
    <w:p w14:paraId="5D5099D7" w14:textId="77777777" w:rsidR="00691AA6" w:rsidRDefault="003317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0000"/>
          <w:sz w:val="24"/>
        </w:rPr>
        <w:t>⚙</w:t>
      </w:r>
      <w:r>
        <w:rPr>
          <w:rFonts w:ascii="Arial" w:eastAsia="Arial" w:hAnsi="Arial" w:cs="Arial"/>
          <w:color w:val="000000"/>
          <w:sz w:val="24"/>
        </w:rPr>
        <w:t>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Évolutions technologiques</w:t>
      </w:r>
    </w:p>
    <w:p w14:paraId="782AA777" w14:textId="77777777" w:rsidR="00691AA6" w:rsidRDefault="00331778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Fort dynamisme autour des technologies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FinFET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FD-SOI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Silicon Photonics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RiscV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IA/ML, mais aussi maintien des techno Bipolaire, et des nœuds standard/robustes.</w:t>
      </w:r>
    </w:p>
    <w:p w14:paraId="176782AF" w14:textId="77777777" w:rsidR="00691AA6" w:rsidRDefault="00331778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Intégration croissante de fonctions complexes 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liens haut débit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gestion thermique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conception mixte</w:t>
      </w:r>
      <w:r>
        <w:rPr>
          <w:rFonts w:ascii="Times New Roman" w:eastAsia="Times New Roman" w:hAnsi="Times New Roman" w:cs="Times New Roman"/>
          <w:color w:val="000000"/>
          <w:sz w:val="24"/>
        </w:rPr>
        <w:t>, validation fonctionnelle, numérique au plus près des capteurs, Timing absolu(+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WhiteRabit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ou relatif (TDC fins). Circuits courbés.</w:t>
      </w:r>
    </w:p>
    <w:p w14:paraId="790D3030" w14:textId="77777777" w:rsidR="00691AA6" w:rsidRDefault="00331778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Besoin d’outils et d’infrastructures réparties géographiquement, mais aussi centralisées.</w:t>
      </w:r>
    </w:p>
    <w:p w14:paraId="09FE9F9F" w14:textId="77777777" w:rsidR="00691AA6" w:rsidRDefault="003317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Intelligence Artificielle</w:t>
      </w:r>
    </w:p>
    <w:p w14:paraId="083E45BF" w14:textId="77777777" w:rsidR="00691AA6" w:rsidRDefault="00331778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Déjà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utilisée en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conception assistée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simulation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test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et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développement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firmware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8065F97" w14:textId="77777777" w:rsidR="00691AA6" w:rsidRDefault="00331778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Fort potentiel en IA embarquée, avec des besoins en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NPU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processeurs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neuromorphiques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optimisation énergétique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78E0E55" w14:textId="77777777" w:rsidR="00691AA6" w:rsidRDefault="00331778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IA perçue comme un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levier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mais aussi comme un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enjeu stratégique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cadrer.</w:t>
      </w:r>
    </w:p>
    <w:p w14:paraId="6FC88A9F" w14:textId="77777777" w:rsidR="00691AA6" w:rsidRDefault="003317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Outils et environnement</w:t>
      </w:r>
    </w:p>
    <w:p w14:paraId="7B7AFB5B" w14:textId="77777777" w:rsidR="00691AA6" w:rsidRDefault="00331778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Dépendance forte à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CADENCE</w:t>
      </w:r>
      <w:r>
        <w:rPr>
          <w:rFonts w:ascii="Times New Roman" w:eastAsia="Times New Roman" w:hAnsi="Times New Roman" w:cs="Times New Roman"/>
          <w:color w:val="000000"/>
          <w:sz w:val="24"/>
        </w:rPr>
        <w:t>, dont le retrait de France suscite des inquiétudes.</w:t>
      </w:r>
    </w:p>
    <w:p w14:paraId="3809CD2B" w14:textId="77777777" w:rsidR="00691AA6" w:rsidRDefault="00331778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Evolution vers des outils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mutualisés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interopérables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et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compatibles 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(ex. serveur Cadence IN2P3).</w:t>
      </w:r>
    </w:p>
    <w:p w14:paraId="6B10AEE1" w14:textId="77777777" w:rsidR="00691AA6" w:rsidRDefault="00331778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Besoin de montée en compétence sur la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conception numérique avancée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et les architectures FPGA modernes.</w:t>
      </w:r>
    </w:p>
    <w:p w14:paraId="7A11D9C8" w14:textId="77777777" w:rsidR="00691AA6" w:rsidRDefault="003317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lastRenderedPageBreak/>
        <w:t>🤝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Partenariats &amp; Valorisation</w:t>
      </w:r>
    </w:p>
    <w:p w14:paraId="19DCCB2A" w14:textId="77777777" w:rsidR="00691AA6" w:rsidRDefault="00331778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Collaborations actives avec startups (ex.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KEYSOM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Weeroc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et labos (ex.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IM2NP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Mines Gardanne, Univ.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locale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466AC753" w14:textId="77777777" w:rsidR="00691AA6" w:rsidRDefault="00331778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Valorisation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encore marginale, sauf cas isolés (ex.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PICMIC /SATT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Pulsalys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ROC par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WeeRoc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, peut-être License de SAMPIC à CAEN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096D966B" w14:textId="77777777" w:rsidR="00691AA6" w:rsidRDefault="00331778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Volonté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coopération inter-labos IN2P3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plutôt que compétition.</w:t>
      </w:r>
    </w:p>
    <w:p w14:paraId="4C30437D" w14:textId="77777777" w:rsidR="00691AA6" w:rsidRDefault="00331778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Obstacles persistants 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manque de moyens</w:t>
      </w:r>
      <w:r>
        <w:rPr>
          <w:rFonts w:ascii="Times New Roman" w:eastAsia="Times New Roman" w:hAnsi="Times New Roman" w:cs="Times New Roman"/>
          <w:color w:val="000000"/>
          <w:sz w:val="24"/>
        </w:rPr>
        <w:t>, coordination difficile, temporali</w:t>
      </w:r>
      <w:r>
        <w:rPr>
          <w:rFonts w:ascii="Times New Roman" w:eastAsia="Times New Roman" w:hAnsi="Times New Roman" w:cs="Times New Roman"/>
          <w:color w:val="000000"/>
          <w:sz w:val="24"/>
        </w:rPr>
        <w:t>té des projets.</w:t>
      </w:r>
    </w:p>
    <w:p w14:paraId="7299EA39" w14:textId="77777777" w:rsidR="00691AA6" w:rsidRDefault="003317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Formation &amp; RH</w:t>
      </w:r>
    </w:p>
    <w:p w14:paraId="15BB886B" w14:textId="77777777" w:rsidR="00691AA6" w:rsidRDefault="00331778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Peu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HDR chez les ingénieurs</w:t>
      </w:r>
      <w:r>
        <w:rPr>
          <w:rFonts w:ascii="Times New Roman" w:eastAsia="Times New Roman" w:hAnsi="Times New Roman" w:cs="Times New Roman"/>
          <w:color w:val="000000"/>
          <w:sz w:val="24"/>
        </w:rPr>
        <w:t>, (manque de temps/financement PhD, faible valorisation)</w:t>
      </w:r>
    </w:p>
    <w:p w14:paraId="566D2026" w14:textId="77777777" w:rsidR="00691AA6" w:rsidRDefault="00331778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Intérêt pour des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binômes ingénieur-chercheur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377433F" w14:textId="77777777" w:rsidR="00691AA6" w:rsidRDefault="00331778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Difficultés à structurer les liens avec les écoles d’ingénieurs.</w:t>
      </w:r>
    </w:p>
    <w:p w14:paraId="015BA1E1" w14:textId="77777777" w:rsidR="00691AA6" w:rsidRDefault="00331778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Besoin de profils experts pour suivre la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complexification des métiers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et les défis IA.</w:t>
      </w:r>
    </w:p>
    <w:p w14:paraId="335DEDFC" w14:textId="77777777" w:rsidR="00691AA6" w:rsidRDefault="003317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🚨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Points d’alerte</w:t>
      </w:r>
    </w:p>
    <w:p w14:paraId="357FADB2" w14:textId="77777777" w:rsidR="00691AA6" w:rsidRDefault="00331778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Recrutement difficile, compétences critiques à préserver.</w:t>
      </w:r>
    </w:p>
    <w:p w14:paraId="7E376023" w14:textId="77777777" w:rsidR="00691AA6" w:rsidRDefault="00331778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Nécessité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vision stratégique partagée</w:t>
      </w:r>
      <w:r>
        <w:rPr>
          <w:rFonts w:ascii="Times New Roman" w:eastAsia="Times New Roman" w:hAnsi="Times New Roman" w:cs="Times New Roman"/>
          <w:color w:val="000000"/>
          <w:sz w:val="24"/>
        </w:rPr>
        <w:t>, notamment pour les groupes en forte croissance.</w:t>
      </w:r>
    </w:p>
    <w:p w14:paraId="2D701866" w14:textId="77777777" w:rsidR="00691AA6" w:rsidRDefault="00331778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Impacts IA sur l’électronique analogique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encore peu explorés.</w:t>
      </w:r>
    </w:p>
    <w:p w14:paraId="4064DA4B" w14:textId="77777777" w:rsidR="00691AA6" w:rsidRDefault="00331778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Analogique bas bruit semble disparaitre des st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ructures.</w:t>
      </w:r>
    </w:p>
    <w:p w14:paraId="781755E5" w14:textId="77777777" w:rsidR="00691AA6" w:rsidRDefault="00331778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Complexité des bancs de tests</w:t>
      </w:r>
    </w:p>
    <w:p w14:paraId="32472C8D" w14:textId="77777777" w:rsidR="00691AA6" w:rsidRDefault="003317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 </w:t>
      </w:r>
    </w:p>
    <w:p w14:paraId="6F84E886" w14:textId="77777777" w:rsidR="00691AA6" w:rsidRDefault="00691AA6"/>
    <w:sectPr w:rsidR="00691AA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DF7B" w14:textId="77777777" w:rsidR="00331778" w:rsidRDefault="00331778">
      <w:pPr>
        <w:spacing w:after="0" w:line="240" w:lineRule="auto"/>
      </w:pPr>
      <w:r>
        <w:separator/>
      </w:r>
    </w:p>
  </w:endnote>
  <w:endnote w:type="continuationSeparator" w:id="0">
    <w:p w14:paraId="7F2AA509" w14:textId="77777777" w:rsidR="00331778" w:rsidRDefault="0033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D16C" w14:textId="77777777" w:rsidR="00331778" w:rsidRDefault="00331778">
      <w:pPr>
        <w:spacing w:after="0" w:line="240" w:lineRule="auto"/>
      </w:pPr>
      <w:r>
        <w:separator/>
      </w:r>
    </w:p>
  </w:footnote>
  <w:footnote w:type="continuationSeparator" w:id="0">
    <w:p w14:paraId="174348C7" w14:textId="77777777" w:rsidR="00331778" w:rsidRDefault="0033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347"/>
    <w:multiLevelType w:val="multilevel"/>
    <w:tmpl w:val="648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C22D7"/>
    <w:multiLevelType w:val="multilevel"/>
    <w:tmpl w:val="B3008DC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B532B9"/>
    <w:multiLevelType w:val="multilevel"/>
    <w:tmpl w:val="314A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60701"/>
    <w:multiLevelType w:val="multilevel"/>
    <w:tmpl w:val="9D36CC6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4836007"/>
    <w:multiLevelType w:val="multilevel"/>
    <w:tmpl w:val="54768E1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7261FFC"/>
    <w:multiLevelType w:val="multilevel"/>
    <w:tmpl w:val="7B76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81685"/>
    <w:multiLevelType w:val="multilevel"/>
    <w:tmpl w:val="4822B81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6E763E"/>
    <w:multiLevelType w:val="multilevel"/>
    <w:tmpl w:val="E9A05C3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95F20AC"/>
    <w:multiLevelType w:val="multilevel"/>
    <w:tmpl w:val="5304148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0F950F3"/>
    <w:multiLevelType w:val="multilevel"/>
    <w:tmpl w:val="8F38D53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A770AE4"/>
    <w:multiLevelType w:val="multilevel"/>
    <w:tmpl w:val="ED6CED4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E9022D5"/>
    <w:multiLevelType w:val="multilevel"/>
    <w:tmpl w:val="F096375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F2C13C5"/>
    <w:multiLevelType w:val="multilevel"/>
    <w:tmpl w:val="1D98D9A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616511A"/>
    <w:multiLevelType w:val="multilevel"/>
    <w:tmpl w:val="2DBA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54062"/>
    <w:multiLevelType w:val="multilevel"/>
    <w:tmpl w:val="783AC07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8F158E8"/>
    <w:multiLevelType w:val="multilevel"/>
    <w:tmpl w:val="10DAB7C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36C7036"/>
    <w:multiLevelType w:val="multilevel"/>
    <w:tmpl w:val="1AA453A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04C5F32"/>
    <w:multiLevelType w:val="multilevel"/>
    <w:tmpl w:val="A0F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C5DFF"/>
    <w:multiLevelType w:val="multilevel"/>
    <w:tmpl w:val="A2F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7"/>
  </w:num>
  <w:num w:numId="5">
    <w:abstractNumId w:val="0"/>
  </w:num>
  <w:num w:numId="6">
    <w:abstractNumId w:val="13"/>
  </w:num>
  <w:num w:numId="7">
    <w:abstractNumId w:val="15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16"/>
  </w:num>
  <w:num w:numId="13">
    <w:abstractNumId w:val="9"/>
  </w:num>
  <w:num w:numId="14">
    <w:abstractNumId w:val="12"/>
  </w:num>
  <w:num w:numId="15">
    <w:abstractNumId w:val="6"/>
  </w:num>
  <w:num w:numId="16">
    <w:abstractNumId w:val="11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A6"/>
    <w:rsid w:val="001A178F"/>
    <w:rsid w:val="00331778"/>
    <w:rsid w:val="006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FFE6"/>
  <w15:docId w15:val="{AEA1DBFF-F01B-46CD-A95B-488B8F15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leterrier</dc:creator>
  <cp:keywords/>
  <dc:description/>
  <cp:lastModifiedBy>laurent leterrier</cp:lastModifiedBy>
  <cp:revision>5</cp:revision>
  <dcterms:created xsi:type="dcterms:W3CDTF">2025-07-16T07:31:00Z</dcterms:created>
  <dcterms:modified xsi:type="dcterms:W3CDTF">2025-07-17T13:38:00Z</dcterms:modified>
</cp:coreProperties>
</file>