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87A8D" w14:textId="77777777" w:rsidR="00B95D93" w:rsidRDefault="00000000">
      <w:pPr>
        <w:pStyle w:val="Body"/>
        <w:rPr>
          <w:rFonts w:ascii="Times New Roman" w:eastAsia="Times New Roman" w:hAnsi="Times New Roman" w:cs="Times New Roman"/>
          <w:b/>
          <w:bCs/>
          <w:sz w:val="24"/>
          <w:szCs w:val="24"/>
        </w:rPr>
      </w:pPr>
      <w:r>
        <w:rPr>
          <w:rFonts w:ascii="Times New Roman" w:hAnsi="Times New Roman"/>
          <w:b/>
          <w:bCs/>
          <w:sz w:val="24"/>
          <w:szCs w:val="24"/>
        </w:rPr>
        <w:t>Template JRA</w:t>
      </w:r>
    </w:p>
    <w:tbl>
      <w:tblPr>
        <w:tblW w:w="906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51"/>
        <w:gridCol w:w="913"/>
        <w:gridCol w:w="2404"/>
        <w:gridCol w:w="3294"/>
      </w:tblGrid>
      <w:tr w:rsidR="00B95D93" w14:paraId="67A5D561" w14:textId="77777777">
        <w:trPr>
          <w:trHeight w:val="600"/>
          <w:jc w:val="center"/>
        </w:trPr>
        <w:tc>
          <w:tcPr>
            <w:tcW w:w="2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024B90" w14:textId="77777777" w:rsidR="00B95D93" w:rsidRDefault="00000000">
            <w:pPr>
              <w:pStyle w:val="Body"/>
              <w:spacing w:after="0" w:line="240" w:lineRule="auto"/>
            </w:pPr>
            <w:r>
              <w:rPr>
                <w:rFonts w:ascii="Times New Roman" w:hAnsi="Times New Roman"/>
                <w:b/>
                <w:bCs/>
                <w:sz w:val="24"/>
                <w:szCs w:val="24"/>
              </w:rPr>
              <w:t>Work package number</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19B312" w14:textId="77777777" w:rsidR="00B95D93" w:rsidRDefault="00000000">
            <w:pPr>
              <w:pStyle w:val="Body"/>
              <w:spacing w:after="0" w:line="240" w:lineRule="auto"/>
            </w:pPr>
            <w:r>
              <w:rPr>
                <w:rFonts w:ascii="Times New Roman" w:hAnsi="Times New Roman"/>
                <w:sz w:val="24"/>
                <w:szCs w:val="24"/>
              </w:rPr>
              <w:t>WP</w:t>
            </w:r>
            <w:r>
              <w:rPr>
                <w:rFonts w:ascii="Times New Roman" w:hAnsi="Times New Roman"/>
                <w:sz w:val="24"/>
                <w:szCs w:val="24"/>
                <w:lang w:val="fr-FR"/>
              </w:rPr>
              <w:t>21</w:t>
            </w:r>
          </w:p>
        </w:tc>
        <w:tc>
          <w:tcPr>
            <w:tcW w:w="24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F7989F" w14:textId="77777777" w:rsidR="00B95D93" w:rsidRDefault="00000000">
            <w:pPr>
              <w:pStyle w:val="Body"/>
              <w:spacing w:after="0" w:line="240" w:lineRule="auto"/>
            </w:pPr>
            <w:r>
              <w:rPr>
                <w:rFonts w:ascii="Times New Roman" w:hAnsi="Times New Roman"/>
                <w:b/>
                <w:bCs/>
                <w:sz w:val="24"/>
                <w:szCs w:val="24"/>
              </w:rPr>
              <w:t>Start date</w:t>
            </w:r>
          </w:p>
        </w:tc>
        <w:tc>
          <w:tcPr>
            <w:tcW w:w="32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A6F8DB" w14:textId="6B0C23F7" w:rsidR="00B95D93" w:rsidRDefault="00000000">
            <w:pPr>
              <w:pStyle w:val="Body"/>
              <w:spacing w:after="0" w:line="240" w:lineRule="auto"/>
            </w:pPr>
            <w:r>
              <w:rPr>
                <w:rFonts w:ascii="Times New Roman" w:hAnsi="Times New Roman"/>
                <w:sz w:val="24"/>
                <w:szCs w:val="24"/>
              </w:rPr>
              <w:t>01/06/20</w:t>
            </w:r>
            <w:r w:rsidR="00686EC7">
              <w:rPr>
                <w:rFonts w:ascii="Times New Roman" w:hAnsi="Times New Roman"/>
                <w:sz w:val="24"/>
                <w:szCs w:val="24"/>
              </w:rPr>
              <w:t>22</w:t>
            </w:r>
          </w:p>
        </w:tc>
      </w:tr>
      <w:tr w:rsidR="00B95D93" w14:paraId="37F55726" w14:textId="77777777">
        <w:trPr>
          <w:trHeight w:val="300"/>
          <w:jc w:val="center"/>
        </w:trPr>
        <w:tc>
          <w:tcPr>
            <w:tcW w:w="2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F7D2C3" w14:textId="77777777" w:rsidR="00B95D93" w:rsidRDefault="00000000">
            <w:pPr>
              <w:pStyle w:val="Body"/>
              <w:spacing w:after="0" w:line="240" w:lineRule="auto"/>
            </w:pPr>
            <w:r>
              <w:rPr>
                <w:rFonts w:ascii="Times New Roman" w:hAnsi="Times New Roman"/>
                <w:b/>
                <w:bCs/>
                <w:sz w:val="24"/>
                <w:szCs w:val="24"/>
              </w:rPr>
              <w:t>Activity Type</w:t>
            </w:r>
          </w:p>
        </w:tc>
        <w:tc>
          <w:tcPr>
            <w:tcW w:w="661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5D6B97" w14:textId="77777777" w:rsidR="00B95D93" w:rsidRDefault="00000000">
            <w:pPr>
              <w:pStyle w:val="Body"/>
              <w:spacing w:after="0" w:line="240" w:lineRule="auto"/>
            </w:pPr>
            <w:r>
              <w:rPr>
                <w:rFonts w:ascii="Times New Roman" w:hAnsi="Times New Roman"/>
                <w:sz w:val="24"/>
                <w:szCs w:val="24"/>
              </w:rPr>
              <w:t>Joint Research Activity</w:t>
            </w:r>
          </w:p>
        </w:tc>
      </w:tr>
      <w:tr w:rsidR="00B95D93" w14:paraId="719E652E" w14:textId="77777777">
        <w:trPr>
          <w:trHeight w:val="600"/>
          <w:jc w:val="center"/>
        </w:trPr>
        <w:tc>
          <w:tcPr>
            <w:tcW w:w="2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1D17BB" w14:textId="77777777" w:rsidR="00B95D93" w:rsidRDefault="00000000">
            <w:pPr>
              <w:pStyle w:val="Body"/>
              <w:spacing w:after="0" w:line="240" w:lineRule="auto"/>
            </w:pPr>
            <w:r>
              <w:rPr>
                <w:rFonts w:ascii="Times New Roman" w:hAnsi="Times New Roman"/>
                <w:b/>
                <w:bCs/>
                <w:sz w:val="24"/>
                <w:szCs w:val="24"/>
              </w:rPr>
              <w:t>Work package acronym</w:t>
            </w:r>
          </w:p>
        </w:tc>
        <w:tc>
          <w:tcPr>
            <w:tcW w:w="661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24535A" w14:textId="77777777" w:rsidR="00B95D93" w:rsidRDefault="00000000">
            <w:pPr>
              <w:pStyle w:val="Body"/>
              <w:spacing w:after="0" w:line="240" w:lineRule="auto"/>
            </w:pPr>
            <w:r>
              <w:rPr>
                <w:rFonts w:ascii="Times New Roman" w:hAnsi="Times New Roman"/>
                <w:sz w:val="24"/>
                <w:szCs w:val="24"/>
              </w:rPr>
              <w:t>JRA3-PrecisionSM</w:t>
            </w:r>
          </w:p>
        </w:tc>
      </w:tr>
      <w:tr w:rsidR="00B95D93" w14:paraId="1464C540" w14:textId="77777777">
        <w:trPr>
          <w:trHeight w:val="300"/>
          <w:jc w:val="center"/>
        </w:trPr>
        <w:tc>
          <w:tcPr>
            <w:tcW w:w="2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9C8C78" w14:textId="77777777" w:rsidR="00B95D93" w:rsidRDefault="00000000">
            <w:pPr>
              <w:pStyle w:val="Body"/>
              <w:spacing w:after="0" w:line="240" w:lineRule="auto"/>
            </w:pPr>
            <w:r>
              <w:rPr>
                <w:rFonts w:ascii="Times New Roman" w:hAnsi="Times New Roman"/>
                <w:b/>
                <w:bCs/>
                <w:sz w:val="24"/>
                <w:szCs w:val="24"/>
              </w:rPr>
              <w:t>Work package title</w:t>
            </w:r>
          </w:p>
        </w:tc>
        <w:tc>
          <w:tcPr>
            <w:tcW w:w="661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C5D40C" w14:textId="77777777" w:rsidR="00B95D93" w:rsidRDefault="00000000">
            <w:pPr>
              <w:pStyle w:val="Body"/>
              <w:spacing w:after="0" w:line="240" w:lineRule="auto"/>
            </w:pPr>
            <w:r>
              <w:rPr>
                <w:rFonts w:ascii="Times New Roman" w:hAnsi="Times New Roman"/>
                <w:sz w:val="24"/>
                <w:szCs w:val="24"/>
              </w:rPr>
              <w:t>Precision Tests of the Standard Model</w:t>
            </w:r>
          </w:p>
        </w:tc>
      </w:tr>
    </w:tbl>
    <w:p w14:paraId="78EFE982" w14:textId="77777777" w:rsidR="00B95D93" w:rsidRDefault="00B95D93">
      <w:pPr>
        <w:pStyle w:val="Body"/>
        <w:widowControl w:val="0"/>
        <w:spacing w:line="240" w:lineRule="auto"/>
        <w:jc w:val="center"/>
        <w:rPr>
          <w:rFonts w:ascii="Times New Roman" w:eastAsia="Times New Roman" w:hAnsi="Times New Roman" w:cs="Times New Roman"/>
          <w:b/>
          <w:bCs/>
          <w:sz w:val="24"/>
          <w:szCs w:val="24"/>
        </w:rPr>
      </w:pPr>
    </w:p>
    <w:p w14:paraId="26DE2873" w14:textId="77777777" w:rsidR="00B95D93" w:rsidRDefault="00B95D93">
      <w:pPr>
        <w:pStyle w:val="Body"/>
        <w:rPr>
          <w:rFonts w:ascii="Times New Roman" w:eastAsia="Times New Roman" w:hAnsi="Times New Roman" w:cs="Times New Roman"/>
          <w:b/>
          <w:bCs/>
          <w:sz w:val="24"/>
          <w:szCs w:val="24"/>
        </w:rPr>
      </w:pPr>
    </w:p>
    <w:p w14:paraId="33C27FCC" w14:textId="77777777" w:rsidR="00B95D93" w:rsidRDefault="00000000">
      <w:pPr>
        <w:pStyle w:val="Body"/>
        <w:keepNext/>
        <w:keepLines/>
        <w:numPr>
          <w:ilvl w:val="0"/>
          <w:numId w:val="2"/>
        </w:numPr>
        <w:spacing w:before="240" w:after="0"/>
        <w:jc w:val="both"/>
        <w:outlineLvl w:val="0"/>
        <w:rPr>
          <w:rFonts w:ascii="Times New Roman" w:hAnsi="Times New Roman"/>
          <w:color w:val="0070C0"/>
          <w:sz w:val="28"/>
          <w:szCs w:val="28"/>
        </w:rPr>
      </w:pPr>
      <w:r>
        <w:rPr>
          <w:rFonts w:ascii="Times New Roman" w:hAnsi="Times New Roman"/>
          <w:color w:val="0070C0"/>
          <w:sz w:val="28"/>
          <w:szCs w:val="28"/>
          <w:u w:color="0070C0"/>
        </w:rPr>
        <w:t>Work carried out and overview of progress</w:t>
      </w:r>
    </w:p>
    <w:p w14:paraId="47AD7B8B" w14:textId="77777777" w:rsidR="00B95D93" w:rsidRDefault="00000000">
      <w:pPr>
        <w:pStyle w:val="Body"/>
        <w:keepNext/>
        <w:keepLines/>
        <w:numPr>
          <w:ilvl w:val="1"/>
          <w:numId w:val="2"/>
        </w:numPr>
        <w:spacing w:before="40" w:after="0"/>
        <w:outlineLvl w:val="1"/>
        <w:rPr>
          <w:rFonts w:ascii="Times New Roman" w:hAnsi="Times New Roman"/>
          <w:b/>
          <w:bCs/>
          <w:sz w:val="24"/>
          <w:szCs w:val="24"/>
        </w:rPr>
      </w:pPr>
      <w:r>
        <w:rPr>
          <w:rFonts w:ascii="Times New Roman" w:hAnsi="Times New Roman"/>
          <w:b/>
          <w:bCs/>
          <w:sz w:val="24"/>
          <w:szCs w:val="24"/>
        </w:rPr>
        <w:t>Project objectives</w:t>
      </w:r>
    </w:p>
    <w:p w14:paraId="65695371" w14:textId="4AAE6A9E" w:rsidR="00B95D93" w:rsidRDefault="00000000">
      <w:pPr>
        <w:pStyle w:val="Body"/>
        <w:jc w:val="both"/>
        <w:rPr>
          <w:i/>
          <w:iCs/>
        </w:rPr>
      </w:pPr>
      <w:r>
        <w:rPr>
          <w:rFonts w:ascii="Times New Roman" w:hAnsi="Times New Roman"/>
          <w:i/>
          <w:iCs/>
        </w:rPr>
        <w:t xml:space="preserve">[Please give an overview of the project objectives for the </w:t>
      </w:r>
      <w:r w:rsidR="00E51C9E">
        <w:rPr>
          <w:rFonts w:ascii="Times New Roman" w:hAnsi="Times New Roman"/>
          <w:i/>
          <w:iCs/>
        </w:rPr>
        <w:t>third</w:t>
      </w:r>
      <w:r>
        <w:rPr>
          <w:rFonts w:ascii="Times New Roman" w:hAnsi="Times New Roman"/>
          <w:i/>
          <w:iCs/>
        </w:rPr>
        <w:t xml:space="preserve"> reporting period (</w:t>
      </w:r>
      <w:r w:rsidR="00E51C9E">
        <w:rPr>
          <w:rFonts w:ascii="Times New Roman" w:hAnsi="Times New Roman"/>
          <w:i/>
          <w:iCs/>
        </w:rPr>
        <w:t>June</w:t>
      </w:r>
      <w:r>
        <w:rPr>
          <w:rFonts w:ascii="Times New Roman" w:hAnsi="Times New Roman"/>
          <w:i/>
          <w:iCs/>
        </w:rPr>
        <w:t xml:space="preserve"> 2022</w:t>
      </w:r>
      <w:r w:rsidR="00E51C9E">
        <w:rPr>
          <w:rFonts w:ascii="Times New Roman" w:hAnsi="Times New Roman"/>
          <w:i/>
          <w:iCs/>
        </w:rPr>
        <w:t xml:space="preserve"> – July 2024</w:t>
      </w:r>
      <w:r>
        <w:rPr>
          <w:rFonts w:ascii="Times New Roman" w:hAnsi="Times New Roman"/>
          <w:i/>
          <w:iCs/>
        </w:rPr>
        <w:t xml:space="preserve">), </w:t>
      </w:r>
      <w:proofErr w:type="gramStart"/>
      <w:r>
        <w:rPr>
          <w:rFonts w:ascii="Times New Roman" w:hAnsi="Times New Roman"/>
          <w:i/>
          <w:iCs/>
        </w:rPr>
        <w:t>with regard to</w:t>
      </w:r>
      <w:proofErr w:type="gramEnd"/>
      <w:r>
        <w:rPr>
          <w:rFonts w:ascii="Times New Roman" w:hAnsi="Times New Roman"/>
          <w:i/>
          <w:iCs/>
        </w:rPr>
        <w:t xml:space="preserve"> the overall objectives as described in the Annex 1 of the Grant Agreement and summarized below.</w:t>
      </w:r>
      <w:r>
        <w:rPr>
          <w:i/>
          <w:iCs/>
        </w:rPr>
        <w:t>]</w:t>
      </w:r>
    </w:p>
    <w:p w14:paraId="14B30EFD" w14:textId="63ACA66C" w:rsidR="00B95D93" w:rsidRDefault="00000000">
      <w:pPr>
        <w:pStyle w:val="Body"/>
        <w:spacing w:after="0" w:line="240" w:lineRule="auto"/>
        <w:jc w:val="both"/>
        <w:rPr>
          <w:rFonts w:ascii="Times New Roman" w:eastAsia="Times New Roman" w:hAnsi="Times New Roman" w:cs="Times New Roman"/>
        </w:rPr>
      </w:pPr>
      <w:r>
        <w:rPr>
          <w:rFonts w:ascii="Times New Roman" w:hAnsi="Times New Roman"/>
          <w:sz w:val="24"/>
          <w:szCs w:val="24"/>
        </w:rPr>
        <w:t>The experimental programs that define the context of this Work Package are: precise determination of the muon anomalous magnetic moment (g-</w:t>
      </w:r>
      <w:proofErr w:type="gramStart"/>
      <w:r>
        <w:rPr>
          <w:rFonts w:ascii="Times New Roman" w:hAnsi="Times New Roman"/>
          <w:sz w:val="24"/>
          <w:szCs w:val="24"/>
        </w:rPr>
        <w:t>2)</w:t>
      </w:r>
      <w:r w:rsidRPr="005E2786">
        <w:rPr>
          <w:rFonts w:ascii="Times New Roman" w:hAnsi="Times New Roman"/>
          <w:sz w:val="24"/>
          <w:szCs w:val="24"/>
          <w:vertAlign w:val="subscript"/>
          <w:lang w:val="fr-FR"/>
        </w:rPr>
        <w:t>μ</w:t>
      </w:r>
      <w:proofErr w:type="gramEnd"/>
      <w:r>
        <w:rPr>
          <w:rFonts w:ascii="Times New Roman" w:hAnsi="Times New Roman"/>
          <w:sz w:val="24"/>
          <w:szCs w:val="24"/>
        </w:rPr>
        <w:t xml:space="preserve">; extraction of the CKM matrix element </w:t>
      </w:r>
      <w:proofErr w:type="spellStart"/>
      <w:r>
        <w:rPr>
          <w:rFonts w:ascii="Times New Roman" w:hAnsi="Times New Roman"/>
          <w:sz w:val="24"/>
          <w:szCs w:val="24"/>
        </w:rPr>
        <w:t>V</w:t>
      </w:r>
      <w:r w:rsidRPr="005E2786">
        <w:rPr>
          <w:rFonts w:ascii="Times New Roman" w:hAnsi="Times New Roman"/>
          <w:sz w:val="24"/>
          <w:szCs w:val="24"/>
          <w:vertAlign w:val="subscript"/>
        </w:rPr>
        <w:t>ud</w:t>
      </w:r>
      <w:proofErr w:type="spellEnd"/>
      <w:r>
        <w:rPr>
          <w:rFonts w:ascii="Times New Roman" w:hAnsi="Times New Roman"/>
          <w:sz w:val="24"/>
          <w:szCs w:val="24"/>
        </w:rPr>
        <w:t xml:space="preserve"> from beta decay, and of the weak mixing angle from parity-violating electron scattering (PVES).</w:t>
      </w:r>
    </w:p>
    <w:p w14:paraId="3452B9D5" w14:textId="77777777" w:rsidR="00B95D93" w:rsidRDefault="00B95D93">
      <w:pPr>
        <w:pStyle w:val="Body"/>
      </w:pPr>
    </w:p>
    <w:p w14:paraId="64AFE383" w14:textId="77777777" w:rsidR="00B95D93" w:rsidRDefault="00000000">
      <w:pPr>
        <w:pStyle w:val="Body"/>
        <w:keepNext/>
        <w:keepLines/>
        <w:numPr>
          <w:ilvl w:val="1"/>
          <w:numId w:val="3"/>
        </w:numPr>
        <w:spacing w:before="40" w:after="0"/>
        <w:jc w:val="both"/>
        <w:outlineLvl w:val="1"/>
        <w:rPr>
          <w:rFonts w:ascii="Times New Roman" w:hAnsi="Times New Roman"/>
          <w:b/>
          <w:bCs/>
          <w:sz w:val="24"/>
          <w:szCs w:val="24"/>
        </w:rPr>
      </w:pPr>
      <w:r>
        <w:rPr>
          <w:rFonts w:ascii="Times New Roman" w:hAnsi="Times New Roman"/>
          <w:b/>
          <w:bCs/>
          <w:sz w:val="24"/>
          <w:szCs w:val="24"/>
        </w:rPr>
        <w:t xml:space="preserve">Progress made during the reporting period towards the objectives </w:t>
      </w:r>
    </w:p>
    <w:p w14:paraId="4AB80F33" w14:textId="77777777" w:rsidR="00B95D93" w:rsidRDefault="00000000">
      <w:pPr>
        <w:pStyle w:val="Body"/>
        <w:spacing w:after="0" w:line="240" w:lineRule="auto"/>
        <w:jc w:val="both"/>
        <w:rPr>
          <w:i/>
          <w:iCs/>
        </w:rPr>
      </w:pPr>
      <w:r>
        <w:rPr>
          <w:i/>
          <w:iCs/>
        </w:rPr>
        <w:t>[</w:t>
      </w:r>
      <w:r>
        <w:rPr>
          <w:rFonts w:ascii="Times New Roman" w:hAnsi="Times New Roman"/>
          <w:i/>
          <w:iCs/>
        </w:rPr>
        <w:t>Please describe the progress made during the second reporting period in line with your Gantt chart and the project overall tasks as described in the Annex 1 of the Grant Agreement and summarized below.</w:t>
      </w:r>
      <w:r>
        <w:rPr>
          <w:i/>
          <w:iCs/>
        </w:rPr>
        <w:t>]</w:t>
      </w:r>
    </w:p>
    <w:p w14:paraId="122C05FA" w14:textId="77777777" w:rsidR="00B95D93" w:rsidRDefault="00B95D93">
      <w:pPr>
        <w:pStyle w:val="Body"/>
        <w:spacing w:after="0" w:line="240" w:lineRule="auto"/>
        <w:jc w:val="both"/>
        <w:rPr>
          <w:rFonts w:ascii="Times New Roman" w:eastAsia="Times New Roman" w:hAnsi="Times New Roman" w:cs="Times New Roman"/>
          <w:i/>
          <w:iCs/>
          <w:sz w:val="23"/>
          <w:szCs w:val="23"/>
        </w:rPr>
      </w:pPr>
    </w:p>
    <w:p w14:paraId="3DEDF142" w14:textId="77777777" w:rsidR="00B95D93" w:rsidRDefault="00000000">
      <w:pPr>
        <w:pStyle w:val="Body"/>
        <w:spacing w:line="240" w:lineRule="auto"/>
        <w:jc w:val="both"/>
        <w:rPr>
          <w:rFonts w:ascii="Times New Roman" w:eastAsia="Times New Roman" w:hAnsi="Times New Roman" w:cs="Times New Roman"/>
          <w:b/>
          <w:bCs/>
          <w:i/>
          <w:iCs/>
          <w:sz w:val="23"/>
          <w:szCs w:val="23"/>
        </w:rPr>
      </w:pPr>
      <w:r>
        <w:rPr>
          <w:rFonts w:ascii="Times New Roman" w:hAnsi="Times New Roman"/>
          <w:b/>
          <w:bCs/>
          <w:i/>
          <w:iCs/>
          <w:sz w:val="23"/>
          <w:szCs w:val="23"/>
        </w:rPr>
        <w:t xml:space="preserve">Table 1.2 Progress made during the reporting period for each task  </w:t>
      </w:r>
    </w:p>
    <w:tbl>
      <w:tblPr>
        <w:tblStyle w:val="TableGrid"/>
        <w:tblW w:w="0" w:type="auto"/>
        <w:tblLook w:val="04A0" w:firstRow="1" w:lastRow="0" w:firstColumn="1" w:lastColumn="0" w:noHBand="0" w:noVBand="1"/>
      </w:tblPr>
      <w:tblGrid>
        <w:gridCol w:w="9056"/>
      </w:tblGrid>
      <w:tr w:rsidR="005E2786" w:rsidRPr="008001AF" w14:paraId="544C3941" w14:textId="77777777" w:rsidTr="001612EA">
        <w:tc>
          <w:tcPr>
            <w:tcW w:w="9062" w:type="dxa"/>
          </w:tcPr>
          <w:p w14:paraId="6A442BAB" w14:textId="77777777" w:rsidR="005E2786" w:rsidRPr="00627890" w:rsidRDefault="005E2786" w:rsidP="001612EA">
            <w:pPr>
              <w:rPr>
                <w:rFonts w:ascii="Times New Roman" w:hAnsi="Times New Roman" w:cs="Times New Roman"/>
                <w:b/>
                <w:i/>
                <w:lang w:val="en-US"/>
              </w:rPr>
            </w:pPr>
            <w:r w:rsidRPr="00627890">
              <w:rPr>
                <w:rFonts w:ascii="Times New Roman" w:hAnsi="Times New Roman" w:cs="Times New Roman"/>
                <w:b/>
                <w:i/>
                <w:lang w:val="en-US"/>
              </w:rPr>
              <w:t>Task 1: Hadronic effects in precision tests of the weak sector of SM</w:t>
            </w:r>
          </w:p>
        </w:tc>
      </w:tr>
      <w:tr w:rsidR="005E2786" w:rsidRPr="008001AF" w14:paraId="3C3AF06C" w14:textId="77777777" w:rsidTr="001612EA">
        <w:tc>
          <w:tcPr>
            <w:tcW w:w="9062" w:type="dxa"/>
          </w:tcPr>
          <w:p w14:paraId="0A1F39CC" w14:textId="77777777" w:rsidR="00A868DE" w:rsidRDefault="005E2786" w:rsidP="00300091">
            <w:pPr>
              <w:jc w:val="both"/>
              <w:rPr>
                <w:rFonts w:ascii="Times New Roman" w:hAnsi="Times New Roman" w:cs="Times New Roman"/>
                <w:lang w:val="en-US"/>
              </w:rPr>
            </w:pPr>
            <w:r w:rsidRPr="00300091">
              <w:rPr>
                <w:rFonts w:ascii="Times New Roman" w:hAnsi="Times New Roman" w:cs="Times New Roman"/>
                <w:lang w:val="en-US"/>
              </w:rPr>
              <w:t xml:space="preserve">In the past 2 years we made major contributions in the field of radiative and nuclear corrections to </w:t>
            </w:r>
            <w:proofErr w:type="spellStart"/>
            <w:r w:rsidRPr="00300091">
              <w:rPr>
                <w:rFonts w:ascii="Times New Roman" w:hAnsi="Times New Roman" w:cs="Times New Roman"/>
                <w:lang w:val="en-US"/>
              </w:rPr>
              <w:t>V</w:t>
            </w:r>
            <w:r w:rsidRPr="00300091">
              <w:rPr>
                <w:rFonts w:ascii="Times New Roman" w:hAnsi="Times New Roman" w:cs="Times New Roman"/>
                <w:vertAlign w:val="subscript"/>
                <w:lang w:val="en-US"/>
              </w:rPr>
              <w:t>ud</w:t>
            </w:r>
            <w:proofErr w:type="spellEnd"/>
            <w:r w:rsidRPr="00300091">
              <w:rPr>
                <w:rFonts w:ascii="Times New Roman" w:hAnsi="Times New Roman" w:cs="Times New Roman"/>
                <w:lang w:val="en-US"/>
              </w:rPr>
              <w:t xml:space="preserve"> from neutron and nuclear beta decays and tests of </w:t>
            </w:r>
            <w:proofErr w:type="spellStart"/>
            <w:r w:rsidRPr="00300091">
              <w:rPr>
                <w:rFonts w:ascii="Times New Roman" w:hAnsi="Times New Roman" w:cs="Times New Roman"/>
                <w:lang w:val="en-US"/>
              </w:rPr>
              <w:t>Cabibbo</w:t>
            </w:r>
            <w:proofErr w:type="spellEnd"/>
            <w:r w:rsidRPr="00300091">
              <w:rPr>
                <w:rFonts w:ascii="Times New Roman" w:hAnsi="Times New Roman" w:cs="Times New Roman"/>
                <w:lang w:val="en-US"/>
              </w:rPr>
              <w:t xml:space="preserve"> unitarity, and in precision determination of the weak mixing angle with PV electron scattering. Publications [1-3, 7-9] reassessed </w:t>
            </w:r>
            <w:r w:rsidR="00E725C1" w:rsidRPr="00300091">
              <w:rPr>
                <w:rFonts w:ascii="Times New Roman" w:hAnsi="Times New Roman" w:cs="Times New Roman"/>
                <w:lang w:val="en-US"/>
              </w:rPr>
              <w:t xml:space="preserve">the ft-values and </w:t>
            </w:r>
            <w:r w:rsidRPr="00300091">
              <w:rPr>
                <w:rFonts w:ascii="Times New Roman" w:hAnsi="Times New Roman" w:cs="Times New Roman"/>
                <w:lang w:val="en-US"/>
              </w:rPr>
              <w:t xml:space="preserve">nuclear corrections </w:t>
            </w:r>
            <w:r w:rsidRPr="00300091">
              <w:rPr>
                <w:rFonts w:ascii="Cambria Math" w:hAnsi="Cambria Math" w:cs="Cambria Math"/>
                <w:lang w:val="en-US"/>
              </w:rPr>
              <w:t>𝛿</w:t>
            </w:r>
            <w:r w:rsidRPr="00300091">
              <w:rPr>
                <w:rFonts w:ascii="Times New Roman" w:hAnsi="Times New Roman" w:cs="Times New Roman"/>
                <w:vertAlign w:val="subscript"/>
                <w:lang w:val="en-US"/>
              </w:rPr>
              <w:t>NS</w:t>
            </w:r>
            <w:r w:rsidRPr="00300091">
              <w:rPr>
                <w:rFonts w:ascii="Times New Roman" w:hAnsi="Times New Roman" w:cs="Times New Roman"/>
                <w:lang w:val="en-US"/>
              </w:rPr>
              <w:t xml:space="preserve"> and </w:t>
            </w:r>
            <w:r w:rsidRPr="00300091">
              <w:rPr>
                <w:rFonts w:ascii="Cambria Math" w:hAnsi="Cambria Math" w:cs="Cambria Math"/>
                <w:lang w:val="en-US"/>
              </w:rPr>
              <w:t>𝛿</w:t>
            </w:r>
            <w:r w:rsidRPr="00300091">
              <w:rPr>
                <w:rFonts w:ascii="Times New Roman" w:hAnsi="Times New Roman" w:cs="Times New Roman"/>
                <w:vertAlign w:val="subscript"/>
                <w:lang w:val="en-US"/>
              </w:rPr>
              <w:t>C</w:t>
            </w:r>
            <w:r w:rsidRPr="00300091">
              <w:rPr>
                <w:rFonts w:ascii="Times New Roman" w:hAnsi="Times New Roman" w:cs="Times New Roman"/>
                <w:lang w:val="en-US"/>
              </w:rPr>
              <w:t xml:space="preserve"> to </w:t>
            </w:r>
            <w:proofErr w:type="spellStart"/>
            <w:r w:rsidRPr="00300091">
              <w:rPr>
                <w:rFonts w:ascii="Times New Roman" w:hAnsi="Times New Roman" w:cs="Times New Roman"/>
                <w:lang w:val="en-US"/>
              </w:rPr>
              <w:t>superallowed</w:t>
            </w:r>
            <w:proofErr w:type="spellEnd"/>
            <w:r w:rsidRPr="00300091">
              <w:rPr>
                <w:rFonts w:ascii="Times New Roman" w:hAnsi="Times New Roman" w:cs="Times New Roman"/>
                <w:lang w:val="en-US"/>
              </w:rPr>
              <w:t xml:space="preserve"> nuclear </w:t>
            </w:r>
            <w:r w:rsidRPr="00300091">
              <w:rPr>
                <w:rFonts w:ascii="Cambria Math" w:hAnsi="Cambria Math" w:cs="Cambria Math"/>
                <w:lang w:val="en-US"/>
              </w:rPr>
              <w:t>𝛽</w:t>
            </w:r>
            <w:r w:rsidRPr="00300091">
              <w:rPr>
                <w:rFonts w:ascii="Times New Roman" w:hAnsi="Times New Roman" w:cs="Times New Roman"/>
                <w:lang w:val="en-US"/>
              </w:rPr>
              <w:t xml:space="preserve"> decays. </w:t>
            </w:r>
            <w:r w:rsidR="00E725C1" w:rsidRPr="00300091">
              <w:rPr>
                <w:rFonts w:ascii="Times New Roman" w:hAnsi="Times New Roman" w:cs="Times New Roman"/>
                <w:lang w:val="en-US"/>
              </w:rPr>
              <w:t xml:space="preserve">[1] related </w:t>
            </w:r>
            <w:r w:rsidR="00E725C1" w:rsidRPr="00300091">
              <w:rPr>
                <w:rFonts w:ascii="Cambria Math" w:hAnsi="Cambria Math" w:cs="Cambria Math"/>
                <w:lang w:val="en-US"/>
              </w:rPr>
              <w:t>𝛿</w:t>
            </w:r>
            <w:r w:rsidR="00E725C1" w:rsidRPr="00300091">
              <w:rPr>
                <w:rFonts w:ascii="Times New Roman" w:hAnsi="Times New Roman" w:cs="Times New Roman"/>
                <w:vertAlign w:val="subscript"/>
                <w:lang w:val="en-US"/>
              </w:rPr>
              <w:t>C</w:t>
            </w:r>
            <w:r w:rsidR="00E725C1" w:rsidRPr="00300091">
              <w:rPr>
                <w:rFonts w:ascii="Times New Roman" w:hAnsi="Times New Roman" w:cs="Times New Roman"/>
                <w:vertAlign w:val="subscript"/>
                <w:lang w:val="en-US"/>
              </w:rPr>
              <w:t xml:space="preserve"> </w:t>
            </w:r>
            <w:r w:rsidR="00E725C1" w:rsidRPr="00300091">
              <w:rPr>
                <w:rFonts w:ascii="Times New Roman" w:hAnsi="Times New Roman" w:cs="Times New Roman"/>
                <w:lang w:val="en-US"/>
              </w:rPr>
              <w:t xml:space="preserve">to combinations of nuclear radii across the </w:t>
            </w:r>
            <w:proofErr w:type="spellStart"/>
            <w:r w:rsidR="00E725C1" w:rsidRPr="00300091">
              <w:rPr>
                <w:rFonts w:ascii="Times New Roman" w:hAnsi="Times New Roman" w:cs="Times New Roman"/>
                <w:lang w:val="en-US"/>
              </w:rPr>
              <w:t>superallowed</w:t>
            </w:r>
            <w:proofErr w:type="spellEnd"/>
            <w:r w:rsidR="00E725C1" w:rsidRPr="00300091">
              <w:rPr>
                <w:rFonts w:ascii="Times New Roman" w:hAnsi="Times New Roman" w:cs="Times New Roman"/>
                <w:lang w:val="en-US"/>
              </w:rPr>
              <w:t xml:space="preserve"> </w:t>
            </w:r>
            <w:proofErr w:type="spellStart"/>
            <w:r w:rsidR="00E725C1" w:rsidRPr="00300091">
              <w:rPr>
                <w:rFonts w:ascii="Times New Roman" w:hAnsi="Times New Roman" w:cs="Times New Roman"/>
                <w:lang w:val="en-US"/>
              </w:rPr>
              <w:t>isotriplet</w:t>
            </w:r>
            <w:proofErr w:type="spellEnd"/>
            <w:r w:rsidR="00E725C1" w:rsidRPr="00300091">
              <w:rPr>
                <w:rFonts w:ascii="Times New Roman" w:hAnsi="Times New Roman" w:cs="Times New Roman"/>
                <w:lang w:val="en-US"/>
              </w:rPr>
              <w:t xml:space="preserve"> providing a framework for data-driven uncertainty estimate of this correction. [3] set up the formalism to compute </w:t>
            </w:r>
            <w:r w:rsidR="00E725C1" w:rsidRPr="00300091">
              <w:rPr>
                <w:rFonts w:ascii="Cambria Math" w:hAnsi="Cambria Math" w:cs="Cambria Math"/>
                <w:lang w:val="en-US"/>
              </w:rPr>
              <w:t>𝛿</w:t>
            </w:r>
            <w:r w:rsidR="00E725C1" w:rsidRPr="00300091">
              <w:rPr>
                <w:rFonts w:ascii="Times New Roman" w:hAnsi="Times New Roman" w:cs="Times New Roman"/>
                <w:vertAlign w:val="subscript"/>
                <w:lang w:val="en-US"/>
              </w:rPr>
              <w:t xml:space="preserve">C </w:t>
            </w:r>
            <w:r w:rsidR="00E725C1" w:rsidRPr="00300091">
              <w:rPr>
                <w:rFonts w:ascii="Times New Roman" w:hAnsi="Times New Roman" w:cs="Times New Roman"/>
                <w:lang w:val="en-US"/>
              </w:rPr>
              <w:t xml:space="preserve">with ab-initio methods. [7] demonstrated that isospin symmetry constrains the nuclear charge and weak radii; applying this new formalism to the computation of the integrated </w:t>
            </w:r>
            <w:r w:rsidR="00E725C1" w:rsidRPr="00300091">
              <w:rPr>
                <w:rFonts w:ascii="Cambria Math" w:hAnsi="Cambria Math" w:cs="Cambria Math"/>
                <w:lang w:val="en-US"/>
              </w:rPr>
              <w:t>𝛽</w:t>
            </w:r>
            <w:r w:rsidR="00E725C1" w:rsidRPr="00300091">
              <w:rPr>
                <w:rFonts w:ascii="Times New Roman" w:hAnsi="Times New Roman" w:cs="Times New Roman"/>
                <w:lang w:val="en-US"/>
              </w:rPr>
              <w:t xml:space="preserve"> decay</w:t>
            </w:r>
            <w:r w:rsidR="00E725C1" w:rsidRPr="00300091">
              <w:rPr>
                <w:rFonts w:ascii="Times New Roman" w:hAnsi="Times New Roman" w:cs="Times New Roman"/>
                <w:lang w:val="en-US"/>
              </w:rPr>
              <w:t xml:space="preserve"> spectra (ft-values) we found a significant systematic effect that was missed in the literature and must be studied further. [2] developed a new dispersion theory-based formalism for the nuclear structure correction </w:t>
            </w:r>
            <w:r w:rsidR="00E725C1" w:rsidRPr="00300091">
              <w:rPr>
                <w:rFonts w:ascii="Cambria Math" w:hAnsi="Cambria Math" w:cs="Cambria Math"/>
                <w:lang w:val="en-US"/>
              </w:rPr>
              <w:t>𝛿</w:t>
            </w:r>
            <w:r w:rsidR="00E725C1" w:rsidRPr="00300091">
              <w:rPr>
                <w:rFonts w:ascii="Times New Roman" w:hAnsi="Times New Roman" w:cs="Times New Roman"/>
                <w:vertAlign w:val="subscript"/>
                <w:lang w:val="en-US"/>
              </w:rPr>
              <w:t>NS</w:t>
            </w:r>
            <w:r w:rsidR="00E725C1" w:rsidRPr="00300091">
              <w:rPr>
                <w:rFonts w:ascii="Times New Roman" w:hAnsi="Times New Roman" w:cs="Times New Roman"/>
                <w:lang w:val="en-US"/>
              </w:rPr>
              <w:t xml:space="preserve">, applied to an ab-initio calculation for the </w:t>
            </w:r>
            <w:r w:rsidR="00E725C1" w:rsidRPr="00300091">
              <w:rPr>
                <w:rFonts w:ascii="Times New Roman" w:hAnsi="Times New Roman" w:cs="Times New Roman"/>
                <w:vertAlign w:val="superscript"/>
                <w:lang w:val="en-US"/>
              </w:rPr>
              <w:t>10</w:t>
            </w:r>
            <w:r w:rsidR="00E725C1" w:rsidRPr="00300091">
              <w:rPr>
                <w:rFonts w:ascii="Times New Roman" w:hAnsi="Times New Roman" w:cs="Times New Roman"/>
                <w:lang w:val="en-US"/>
              </w:rPr>
              <w:t xml:space="preserve">C </w:t>
            </w:r>
            <w:r w:rsidR="00E725C1" w:rsidRPr="00300091">
              <w:rPr>
                <w:rFonts w:ascii="Times New Roman" w:eastAsia="MS Mincho" w:hAnsi="Times New Roman" w:cs="Times New Roman"/>
                <w:lang w:eastAsia="ja-JP"/>
              </w:rPr>
              <w:t>￫</w:t>
            </w:r>
            <w:r w:rsidR="00E725C1" w:rsidRPr="00300091">
              <w:rPr>
                <w:rFonts w:ascii="Times New Roman" w:hAnsi="Times New Roman" w:cs="Times New Roman"/>
                <w:vertAlign w:val="superscript"/>
                <w:lang w:val="en-US"/>
              </w:rPr>
              <w:t>10</w:t>
            </w:r>
            <w:r w:rsidR="00E725C1" w:rsidRPr="00300091">
              <w:rPr>
                <w:rFonts w:ascii="Times New Roman" w:hAnsi="Times New Roman" w:cs="Times New Roman"/>
                <w:lang w:val="en-US"/>
              </w:rPr>
              <w:t>B decay [9]</w:t>
            </w:r>
            <w:r w:rsidR="007C0723" w:rsidRPr="00300091">
              <w:rPr>
                <w:rFonts w:ascii="Times New Roman" w:hAnsi="Times New Roman" w:cs="Times New Roman"/>
                <w:lang w:val="en-US"/>
              </w:rPr>
              <w:t xml:space="preserve">. </w:t>
            </w:r>
            <w:r w:rsidR="006A30D0">
              <w:rPr>
                <w:rFonts w:ascii="Times New Roman" w:hAnsi="Times New Roman" w:cs="Times New Roman"/>
                <w:lang w:val="en-US"/>
              </w:rPr>
              <w:t xml:space="preserve">This lightest </w:t>
            </w:r>
            <w:proofErr w:type="spellStart"/>
            <w:r w:rsidR="006A30D0">
              <w:rPr>
                <w:rFonts w:ascii="Times New Roman" w:hAnsi="Times New Roman" w:cs="Times New Roman"/>
                <w:lang w:val="en-US"/>
              </w:rPr>
              <w:t>superallowed</w:t>
            </w:r>
            <w:proofErr w:type="spellEnd"/>
            <w:r w:rsidR="006A30D0">
              <w:rPr>
                <w:rFonts w:ascii="Times New Roman" w:hAnsi="Times New Roman" w:cs="Times New Roman"/>
                <w:lang w:val="en-US"/>
              </w:rPr>
              <w:t xml:space="preserve"> transition has the largest sensitivity to scalar currents beyond the SM. </w:t>
            </w:r>
            <w:r w:rsidR="007C0723" w:rsidRPr="00300091">
              <w:rPr>
                <w:rFonts w:ascii="Times New Roman" w:hAnsi="Times New Roman" w:cs="Times New Roman"/>
                <w:lang w:val="en-US"/>
              </w:rPr>
              <w:t xml:space="preserve">All novel developments by our </w:t>
            </w:r>
            <w:r w:rsidR="006A30D0">
              <w:rPr>
                <w:rFonts w:ascii="Times New Roman" w:hAnsi="Times New Roman" w:cs="Times New Roman"/>
                <w:lang w:val="en-US"/>
              </w:rPr>
              <w:t>JRA3</w:t>
            </w:r>
            <w:r w:rsidR="007C0723" w:rsidRPr="00300091">
              <w:rPr>
                <w:rFonts w:ascii="Times New Roman" w:hAnsi="Times New Roman" w:cs="Times New Roman"/>
                <w:lang w:val="en-US"/>
              </w:rPr>
              <w:t xml:space="preserve"> and other groups were reviewed in [8]. The newly established connection between nuclear radii and nuclear corrections to </w:t>
            </w:r>
            <w:r w:rsidR="007C0723" w:rsidRPr="00300091">
              <w:rPr>
                <w:rFonts w:ascii="Cambria Math" w:hAnsi="Cambria Math" w:cs="Cambria Math"/>
                <w:lang w:val="en-US"/>
              </w:rPr>
              <w:t>𝛽</w:t>
            </w:r>
            <w:r w:rsidR="007C0723" w:rsidRPr="00300091">
              <w:rPr>
                <w:rFonts w:ascii="Times New Roman" w:hAnsi="Times New Roman" w:cs="Times New Roman"/>
                <w:lang w:val="en-US"/>
              </w:rPr>
              <w:t xml:space="preserve"> decay</w:t>
            </w:r>
            <w:r w:rsidR="007C0723" w:rsidRPr="00300091">
              <w:rPr>
                <w:rFonts w:ascii="Times New Roman" w:hAnsi="Times New Roman" w:cs="Times New Roman"/>
                <w:lang w:val="en-US"/>
              </w:rPr>
              <w:t xml:space="preserve">s requires that the charge and weak radii of selected nuclear isotopes be known to </w:t>
            </w:r>
            <w:r w:rsidR="007C0723" w:rsidRPr="00300091">
              <w:rPr>
                <w:rFonts w:ascii="Times New Roman" w:hAnsi="Times New Roman" w:cs="Times New Roman"/>
                <w:lang w:val="en-US"/>
              </w:rPr>
              <w:t>high</w:t>
            </w:r>
            <w:r w:rsidR="007C0723" w:rsidRPr="00300091">
              <w:rPr>
                <w:rFonts w:ascii="Times New Roman" w:hAnsi="Times New Roman" w:cs="Times New Roman"/>
                <w:lang w:val="en-US"/>
              </w:rPr>
              <w:t xml:space="preserve"> </w:t>
            </w:r>
            <w:r w:rsidR="007C0723" w:rsidRPr="00300091">
              <w:rPr>
                <w:rFonts w:ascii="Times New Roman" w:hAnsi="Times New Roman" w:cs="Times New Roman"/>
                <w:lang w:val="en-US"/>
              </w:rPr>
              <w:t>precision</w:t>
            </w:r>
            <w:r w:rsidR="007C0723" w:rsidRPr="00300091">
              <w:rPr>
                <w:rFonts w:ascii="Times New Roman" w:hAnsi="Times New Roman" w:cs="Times New Roman"/>
                <w:lang w:val="en-US"/>
              </w:rPr>
              <w:t xml:space="preserve">. Until now, no experimental information on weak nuclear radii was available for nuclei relevant for </w:t>
            </w:r>
            <w:proofErr w:type="spellStart"/>
            <w:r w:rsidR="007C0723" w:rsidRPr="00300091">
              <w:rPr>
                <w:rFonts w:ascii="Times New Roman" w:hAnsi="Times New Roman" w:cs="Times New Roman"/>
                <w:lang w:val="en-US"/>
              </w:rPr>
              <w:t>V</w:t>
            </w:r>
            <w:r w:rsidR="007C0723" w:rsidRPr="00300091">
              <w:rPr>
                <w:rFonts w:ascii="Times New Roman" w:hAnsi="Times New Roman" w:cs="Times New Roman"/>
                <w:vertAlign w:val="subscript"/>
                <w:lang w:val="en-US"/>
              </w:rPr>
              <w:t>ud</w:t>
            </w:r>
            <w:proofErr w:type="spellEnd"/>
            <w:r w:rsidR="007C0723" w:rsidRPr="00300091">
              <w:rPr>
                <w:rFonts w:ascii="Times New Roman" w:hAnsi="Times New Roman" w:cs="Times New Roman"/>
                <w:lang w:val="en-US"/>
              </w:rPr>
              <w:t xml:space="preserve"> </w:t>
            </w:r>
            <w:r w:rsidR="007C0723" w:rsidRPr="00300091">
              <w:rPr>
                <w:rFonts w:ascii="Times New Roman" w:hAnsi="Times New Roman" w:cs="Times New Roman"/>
                <w:lang w:val="en-US"/>
              </w:rPr>
              <w:t xml:space="preserve">extraction. In [10] we demonstrated that a </w:t>
            </w:r>
            <w:r w:rsidR="007C0723" w:rsidRPr="00300091">
              <w:rPr>
                <w:rFonts w:ascii="Times New Roman" w:hAnsi="Times New Roman" w:cs="Times New Roman"/>
                <w:lang w:val="en-US"/>
              </w:rPr>
              <w:lastRenderedPageBreak/>
              <w:t xml:space="preserve">combination of two measurements of the parity-violating asymmetry in elastic electron-carbon scattering at the future MESA facility in Mainz will allow for 0.3-0.5% determination of the weak radius of </w:t>
            </w:r>
            <w:r w:rsidR="007C0723" w:rsidRPr="00300091">
              <w:rPr>
                <w:rFonts w:ascii="Times New Roman" w:hAnsi="Times New Roman" w:cs="Times New Roman"/>
                <w:vertAlign w:val="superscript"/>
                <w:lang w:val="en-US"/>
              </w:rPr>
              <w:t>12</w:t>
            </w:r>
            <w:r w:rsidR="007C0723" w:rsidRPr="00300091">
              <w:rPr>
                <w:rFonts w:ascii="Times New Roman" w:hAnsi="Times New Roman" w:cs="Times New Roman"/>
                <w:lang w:val="en-US"/>
              </w:rPr>
              <w:t xml:space="preserve">C alongside a similar determination of its </w:t>
            </w:r>
            <w:r w:rsidR="007966C5" w:rsidRPr="00300091">
              <w:rPr>
                <w:rFonts w:ascii="Times New Roman" w:hAnsi="Times New Roman" w:cs="Times New Roman"/>
                <w:lang w:val="en-US"/>
              </w:rPr>
              <w:t xml:space="preserve">weak charge which is directly proportional to the weak mixing angle. This study motivates the future PVES program on stable </w:t>
            </w:r>
            <w:r w:rsidR="007966C5" w:rsidRPr="00300091">
              <w:rPr>
                <w:rFonts w:ascii="Times New Roman" w:hAnsi="Times New Roman" w:cs="Times New Roman"/>
                <w:lang w:val="en-US"/>
              </w:rPr>
              <w:t>daughter</w:t>
            </w:r>
            <w:r w:rsidR="007966C5" w:rsidRPr="00300091">
              <w:rPr>
                <w:rFonts w:ascii="Times New Roman" w:hAnsi="Times New Roman" w:cs="Times New Roman"/>
                <w:lang w:val="en-US"/>
              </w:rPr>
              <w:t xml:space="preserve"> nuclei pertinent to </w:t>
            </w:r>
            <w:proofErr w:type="spellStart"/>
            <w:r w:rsidR="007966C5" w:rsidRPr="00300091">
              <w:rPr>
                <w:rFonts w:ascii="Times New Roman" w:hAnsi="Times New Roman" w:cs="Times New Roman"/>
                <w:lang w:val="en-US"/>
              </w:rPr>
              <w:t>superallowed</w:t>
            </w:r>
            <w:proofErr w:type="spellEnd"/>
            <w:r w:rsidR="007966C5" w:rsidRPr="00300091">
              <w:rPr>
                <w:rFonts w:ascii="Times New Roman" w:hAnsi="Times New Roman" w:cs="Times New Roman"/>
                <w:lang w:val="en-US"/>
              </w:rPr>
              <w:t xml:space="preserve"> transitions, building upon the formalism developed in [1</w:t>
            </w:r>
            <w:r w:rsidR="006A30D0">
              <w:rPr>
                <w:rFonts w:ascii="Times New Roman" w:hAnsi="Times New Roman" w:cs="Times New Roman"/>
                <w:lang w:val="en-US"/>
              </w:rPr>
              <w:t>,</w:t>
            </w:r>
            <w:r w:rsidR="007966C5" w:rsidRPr="00300091">
              <w:rPr>
                <w:rFonts w:ascii="Times New Roman" w:hAnsi="Times New Roman" w:cs="Times New Roman"/>
                <w:lang w:val="en-US"/>
              </w:rPr>
              <w:t xml:space="preserve">7]. The use of PVES to measure nuclear weak radii until now has been concentrating on neutron-rich isotopes in the context of constraining the nuclear equation of state. Our work showed how this program can be applied to nearly symmetric nuclei and connected to precision electroweak tests and isospin-breaking corrections to </w:t>
            </w:r>
            <w:proofErr w:type="spellStart"/>
            <w:r w:rsidR="007966C5" w:rsidRPr="00300091">
              <w:rPr>
                <w:rFonts w:ascii="Times New Roman" w:hAnsi="Times New Roman" w:cs="Times New Roman"/>
                <w:lang w:val="en-US"/>
              </w:rPr>
              <w:t>V</w:t>
            </w:r>
            <w:r w:rsidR="007966C5" w:rsidRPr="00300091">
              <w:rPr>
                <w:rFonts w:ascii="Times New Roman" w:hAnsi="Times New Roman" w:cs="Times New Roman"/>
                <w:vertAlign w:val="subscript"/>
                <w:lang w:val="en-US"/>
              </w:rPr>
              <w:t>ud</w:t>
            </w:r>
            <w:proofErr w:type="spellEnd"/>
            <w:r w:rsidR="007966C5" w:rsidRPr="00300091">
              <w:rPr>
                <w:rFonts w:ascii="Times New Roman" w:hAnsi="Times New Roman" w:cs="Times New Roman"/>
                <w:lang w:val="en-US"/>
              </w:rPr>
              <w:t>. Likewise, for the free neutron decay we performed lattice QCD studies that complete the works performed in the previous funding period.</w:t>
            </w:r>
            <w:r w:rsidR="0033262E" w:rsidRPr="00300091">
              <w:rPr>
                <w:rFonts w:ascii="Times New Roman" w:hAnsi="Times New Roman" w:cs="Times New Roman"/>
                <w:lang w:val="en-US"/>
              </w:rPr>
              <w:t xml:space="preserve"> I</w:t>
            </w:r>
            <w:r w:rsidR="007966C5" w:rsidRPr="00300091">
              <w:rPr>
                <w:rFonts w:ascii="Times New Roman" w:hAnsi="Times New Roman" w:cs="Times New Roman"/>
                <w:lang w:val="en-US"/>
              </w:rPr>
              <w:t xml:space="preserve">sospin breaking </w:t>
            </w:r>
            <w:r w:rsidR="0033262E" w:rsidRPr="00300091">
              <w:rPr>
                <w:rFonts w:ascii="Times New Roman" w:hAnsi="Times New Roman" w:cs="Times New Roman"/>
                <w:lang w:val="en-US"/>
              </w:rPr>
              <w:t xml:space="preserve">effects from the LQCD perspective were addressed in </w:t>
            </w:r>
            <w:r w:rsidR="007966C5" w:rsidRPr="00300091">
              <w:rPr>
                <w:rFonts w:ascii="Times New Roman" w:hAnsi="Times New Roman" w:cs="Times New Roman"/>
                <w:lang w:val="en-US"/>
              </w:rPr>
              <w:t>[4]</w:t>
            </w:r>
            <w:r w:rsidR="0033262E" w:rsidRPr="00300091">
              <w:rPr>
                <w:rFonts w:ascii="Times New Roman" w:hAnsi="Times New Roman" w:cs="Times New Roman"/>
                <w:lang w:val="en-US"/>
              </w:rPr>
              <w:t>. The very first direct LQCD calculation</w:t>
            </w:r>
            <w:r w:rsidR="007966C5" w:rsidRPr="00300091">
              <w:rPr>
                <w:rFonts w:ascii="Times New Roman" w:hAnsi="Times New Roman" w:cs="Times New Roman"/>
                <w:lang w:val="en-US"/>
              </w:rPr>
              <w:t xml:space="preserve"> of the electroweak box</w:t>
            </w:r>
            <w:r w:rsidR="0033262E" w:rsidRPr="00300091">
              <w:rPr>
                <w:rFonts w:ascii="Times New Roman" w:hAnsi="Times New Roman" w:cs="Times New Roman"/>
                <w:lang w:val="en-US"/>
              </w:rPr>
              <w:t xml:space="preserve"> on the nucleon </w:t>
            </w:r>
            <w:r w:rsidR="006A30D0">
              <w:rPr>
                <w:rFonts w:ascii="Times New Roman" w:hAnsi="Times New Roman" w:cs="Times New Roman"/>
                <w:lang w:val="en-US"/>
              </w:rPr>
              <w:t>at the</w:t>
            </w:r>
            <w:r w:rsidR="0033262E" w:rsidRPr="00300091">
              <w:rPr>
                <w:rFonts w:ascii="Times New Roman" w:hAnsi="Times New Roman" w:cs="Times New Roman"/>
                <w:lang w:val="en-US"/>
              </w:rPr>
              <w:t xml:space="preserve"> physical pion mass was performed in</w:t>
            </w:r>
            <w:r w:rsidR="007966C5" w:rsidRPr="00300091">
              <w:rPr>
                <w:rFonts w:ascii="Times New Roman" w:hAnsi="Times New Roman" w:cs="Times New Roman"/>
                <w:lang w:val="en-US"/>
              </w:rPr>
              <w:t xml:space="preserve"> [6]</w:t>
            </w:r>
            <w:r w:rsidR="0033262E" w:rsidRPr="00300091">
              <w:rPr>
                <w:rFonts w:ascii="Times New Roman" w:hAnsi="Times New Roman" w:cs="Times New Roman"/>
                <w:lang w:val="en-US"/>
              </w:rPr>
              <w:t>. It confirmed the earlier dispersion-theory based calculations which led to the CKM unitarity deficit in the first row. A comprehensive review of the recent progress in neutron decay was published in [5].</w:t>
            </w:r>
            <w:r w:rsidR="00484972">
              <w:rPr>
                <w:rFonts w:ascii="Times New Roman" w:hAnsi="Times New Roman" w:cs="Times New Roman"/>
                <w:lang w:val="en-US"/>
              </w:rPr>
              <w:t xml:space="preserve"> </w:t>
            </w:r>
            <w:r w:rsidR="00BA06E3">
              <w:rPr>
                <w:rFonts w:ascii="Times New Roman" w:hAnsi="Times New Roman" w:cs="Times New Roman"/>
                <w:lang w:val="en-US"/>
              </w:rPr>
              <w:t xml:space="preserve">Two articles on weak decays of strange baryons [11,12] developed a new formalism to analyze hadronic and </w:t>
            </w:r>
            <w:proofErr w:type="spellStart"/>
            <w:r w:rsidR="00BA06E3">
              <w:rPr>
                <w:rFonts w:ascii="Times New Roman" w:hAnsi="Times New Roman" w:cs="Times New Roman"/>
                <w:lang w:val="en-US"/>
              </w:rPr>
              <w:t>semileptonic</w:t>
            </w:r>
            <w:proofErr w:type="spellEnd"/>
            <w:r w:rsidR="00BA06E3">
              <w:rPr>
                <w:rFonts w:ascii="Times New Roman" w:hAnsi="Times New Roman" w:cs="Times New Roman"/>
                <w:lang w:val="en-US"/>
              </w:rPr>
              <w:t xml:space="preserve"> modes at existing and future </w:t>
            </w:r>
            <w:proofErr w:type="spellStart"/>
            <w:r w:rsidR="00BA06E3">
              <w:rPr>
                <w:rFonts w:ascii="Times New Roman" w:hAnsi="Times New Roman" w:cs="Times New Roman"/>
                <w:lang w:val="en-US"/>
              </w:rPr>
              <w:t>e+e</w:t>
            </w:r>
            <w:proofErr w:type="spellEnd"/>
            <w:r w:rsidR="00BA06E3">
              <w:rPr>
                <w:rFonts w:ascii="Times New Roman" w:hAnsi="Times New Roman" w:cs="Times New Roman"/>
                <w:lang w:val="en-US"/>
              </w:rPr>
              <w:t>- colliders.</w:t>
            </w:r>
            <w:r w:rsidR="005249B1">
              <w:rPr>
                <w:rFonts w:ascii="Times New Roman" w:hAnsi="Times New Roman" w:cs="Times New Roman"/>
                <w:lang w:val="en-US"/>
              </w:rPr>
              <w:t xml:space="preserve"> They</w:t>
            </w:r>
            <w:r w:rsidR="00F90CCF">
              <w:rPr>
                <w:rFonts w:ascii="Times New Roman" w:hAnsi="Times New Roman" w:cs="Times New Roman"/>
                <w:lang w:val="en-US"/>
              </w:rPr>
              <w:t xml:space="preserve"> show that the electron beam polarization, if implemented in </w:t>
            </w:r>
            <w:proofErr w:type="spellStart"/>
            <w:r w:rsidR="00F90CCF">
              <w:rPr>
                <w:rFonts w:ascii="Times New Roman" w:hAnsi="Times New Roman" w:cs="Times New Roman"/>
                <w:lang w:val="en-US"/>
              </w:rPr>
              <w:t>e+e</w:t>
            </w:r>
            <w:proofErr w:type="spellEnd"/>
            <w:r w:rsidR="00F90CCF">
              <w:rPr>
                <w:rFonts w:ascii="Times New Roman" w:hAnsi="Times New Roman" w:cs="Times New Roman"/>
                <w:lang w:val="en-US"/>
              </w:rPr>
              <w:t>- colliders, will boost sensitivity to CP-violating observables by a factor 4-5, motivating future experimental programs.</w:t>
            </w:r>
            <w:r w:rsidR="00A868DE">
              <w:rPr>
                <w:rFonts w:ascii="Times New Roman" w:hAnsi="Times New Roman" w:cs="Times New Roman"/>
                <w:lang w:val="en-US"/>
              </w:rPr>
              <w:t xml:space="preserve"> </w:t>
            </w:r>
          </w:p>
          <w:p w14:paraId="504D3018" w14:textId="0261390A" w:rsidR="005E2786" w:rsidRPr="00300091" w:rsidRDefault="00A868DE" w:rsidP="00300091">
            <w:pPr>
              <w:jc w:val="both"/>
              <w:rPr>
                <w:rFonts w:ascii="Times New Roman" w:hAnsi="Times New Roman" w:cs="Times New Roman"/>
                <w:lang w:val="en-US"/>
              </w:rPr>
            </w:pPr>
            <w:r>
              <w:rPr>
                <w:rFonts w:ascii="Times New Roman" w:hAnsi="Times New Roman" w:cs="Times New Roman"/>
                <w:lang w:val="en-US"/>
              </w:rPr>
              <w:t>Most of these results go beyond the original plans of our WP. Importantly, they open new directions for the future research at existing and future experimental facilities.</w:t>
            </w:r>
          </w:p>
        </w:tc>
      </w:tr>
      <w:tr w:rsidR="005E2786" w:rsidRPr="008001AF" w14:paraId="1DE787ED" w14:textId="77777777" w:rsidTr="001612EA">
        <w:tc>
          <w:tcPr>
            <w:tcW w:w="9062" w:type="dxa"/>
          </w:tcPr>
          <w:p w14:paraId="3C2621B2" w14:textId="77777777" w:rsidR="005E2786" w:rsidRPr="00627890" w:rsidRDefault="005E2786" w:rsidP="001612EA">
            <w:pPr>
              <w:rPr>
                <w:rFonts w:ascii="Times New Roman" w:hAnsi="Times New Roman" w:cs="Times New Roman"/>
                <w:i/>
                <w:lang w:val="en-US"/>
              </w:rPr>
            </w:pPr>
            <w:r w:rsidRPr="00627890">
              <w:rPr>
                <w:rFonts w:ascii="Times New Roman" w:hAnsi="Times New Roman" w:cs="Times New Roman"/>
                <w:b/>
                <w:i/>
                <w:lang w:val="en-US"/>
              </w:rPr>
              <w:lastRenderedPageBreak/>
              <w:t>Task 2: Hadronic effects in precision tests of the electromagnetic sector of the Standard Model</w:t>
            </w:r>
          </w:p>
        </w:tc>
      </w:tr>
      <w:tr w:rsidR="002F4ED5" w:rsidRPr="0044584C" w14:paraId="5ADD3873" w14:textId="77777777" w:rsidTr="001612EA">
        <w:tc>
          <w:tcPr>
            <w:tcW w:w="9062" w:type="dxa"/>
          </w:tcPr>
          <w:p w14:paraId="74B05A8A" w14:textId="6148A8B9" w:rsidR="002F4ED5" w:rsidRDefault="002F4ED5" w:rsidP="002F4ED5">
            <w:pPr>
              <w:pStyle w:val="NormalWeb"/>
              <w:shd w:val="clear" w:color="auto" w:fill="FFFFFF"/>
              <w:jc w:val="both"/>
              <w:rPr>
                <w:rFonts w:ascii="Times New Roman" w:hAnsi="Times New Roman" w:cs="Times New Roman"/>
                <w:color w:val="000000" w:themeColor="text1"/>
                <w:lang w:val="en-GB"/>
              </w:rPr>
            </w:pPr>
            <w:r w:rsidRPr="0044584C">
              <w:rPr>
                <w:rFonts w:ascii="Times New Roman" w:hAnsi="Times New Roman" w:cs="Times New Roman"/>
                <w:color w:val="000000" w:themeColor="text1"/>
                <w:lang w:val="en-US"/>
              </w:rPr>
              <w:t xml:space="preserve">Our JRA has been guiding the global effort necessary to interpret the Muon g-2 experiment at Fermilab. </w:t>
            </w:r>
            <w:r w:rsidR="00423222">
              <w:rPr>
                <w:rFonts w:ascii="Times New Roman" w:hAnsi="Times New Roman" w:cs="Times New Roman"/>
                <w:color w:val="000000" w:themeColor="text1"/>
                <w:lang w:val="en-US"/>
              </w:rPr>
              <w:t>T</w:t>
            </w:r>
            <w:r w:rsidRPr="0044584C">
              <w:rPr>
                <w:rFonts w:ascii="Times New Roman" w:hAnsi="Times New Roman" w:cs="Times New Roman"/>
                <w:color w:val="000000" w:themeColor="text1"/>
                <w:lang w:val="en-GB"/>
              </w:rPr>
              <w:t xml:space="preserve">he first (Run-1) </w:t>
            </w:r>
            <w:r w:rsidR="00423222">
              <w:rPr>
                <w:rFonts w:ascii="Times New Roman" w:hAnsi="Times New Roman" w:cs="Times New Roman"/>
                <w:color w:val="000000" w:themeColor="text1"/>
                <w:lang w:val="en-GB"/>
              </w:rPr>
              <w:t xml:space="preserve">of the muon </w:t>
            </w:r>
            <w:r w:rsidR="00423222" w:rsidRPr="0044584C">
              <w:rPr>
                <w:rFonts w:ascii="Times New Roman" w:hAnsi="Times New Roman" w:cs="Times New Roman"/>
                <w:color w:val="000000" w:themeColor="text1"/>
                <w:lang w:val="en-GB"/>
              </w:rPr>
              <w:t xml:space="preserve">g-2 </w:t>
            </w:r>
            <w:r w:rsidR="00423222">
              <w:rPr>
                <w:rFonts w:ascii="Times New Roman" w:hAnsi="Times New Roman" w:cs="Times New Roman"/>
                <w:color w:val="000000" w:themeColor="text1"/>
                <w:lang w:val="en-GB"/>
              </w:rPr>
              <w:t xml:space="preserve">FNAL experiment was </w:t>
            </w:r>
            <w:r w:rsidR="00D720C1">
              <w:rPr>
                <w:rFonts w:ascii="Times New Roman" w:hAnsi="Times New Roman" w:cs="Times New Roman"/>
                <w:color w:val="000000" w:themeColor="text1"/>
                <w:lang w:val="en-GB"/>
              </w:rPr>
              <w:t xml:space="preserve">published </w:t>
            </w:r>
            <w:r w:rsidR="00D720C1" w:rsidRPr="0044584C">
              <w:rPr>
                <w:rFonts w:ascii="Times New Roman" w:hAnsi="Times New Roman" w:cs="Times New Roman"/>
                <w:color w:val="000000" w:themeColor="text1"/>
                <w:lang w:val="en-GB"/>
              </w:rPr>
              <w:t>in</w:t>
            </w:r>
            <w:r w:rsidRPr="0044584C">
              <w:rPr>
                <w:rFonts w:ascii="Times New Roman" w:hAnsi="Times New Roman" w:cs="Times New Roman"/>
                <w:color w:val="000000" w:themeColor="text1"/>
                <w:lang w:val="en-GB"/>
              </w:rPr>
              <w:t xml:space="preserve"> </w:t>
            </w:r>
            <w:proofErr w:type="gramStart"/>
            <w:r w:rsidRPr="0044584C">
              <w:rPr>
                <w:rFonts w:ascii="Times New Roman" w:hAnsi="Times New Roman" w:cs="Times New Roman"/>
                <w:color w:val="000000" w:themeColor="text1"/>
                <w:lang w:val="en-GB"/>
              </w:rPr>
              <w:t>2021</w:t>
            </w:r>
            <w:r w:rsidR="00423222">
              <w:rPr>
                <w:rFonts w:ascii="Times New Roman" w:hAnsi="Times New Roman" w:cs="Times New Roman"/>
                <w:color w:val="000000" w:themeColor="text1"/>
                <w:lang w:val="en-GB"/>
              </w:rPr>
              <w:t xml:space="preserve">, </w:t>
            </w:r>
            <w:r w:rsidRPr="0044584C">
              <w:rPr>
                <w:rFonts w:ascii="Times New Roman" w:hAnsi="Times New Roman" w:cs="Times New Roman"/>
                <w:color w:val="000000" w:themeColor="text1"/>
                <w:lang w:val="en-GB"/>
              </w:rPr>
              <w:t xml:space="preserve"> confirm</w:t>
            </w:r>
            <w:r w:rsidR="00423222">
              <w:rPr>
                <w:rFonts w:ascii="Times New Roman" w:hAnsi="Times New Roman" w:cs="Times New Roman"/>
                <w:color w:val="000000" w:themeColor="text1"/>
                <w:lang w:val="en-GB"/>
              </w:rPr>
              <w:t>ing</w:t>
            </w:r>
            <w:proofErr w:type="gramEnd"/>
            <w:r w:rsidRPr="0044584C">
              <w:rPr>
                <w:rFonts w:ascii="Times New Roman" w:hAnsi="Times New Roman" w:cs="Times New Roman"/>
                <w:color w:val="000000" w:themeColor="text1"/>
                <w:lang w:val="en-GB"/>
              </w:rPr>
              <w:t xml:space="preserve"> the BNL results, strengthening the observed discrepancy with the SM calculations, compiled in 2020 under the Muon g-2 Theory Initiative, to 4.2σ. In 2023, data-taking came to an end with the completion of Run-5. The published result </w:t>
            </w:r>
            <w:r w:rsidR="00D720C1">
              <w:rPr>
                <w:rFonts w:ascii="Times New Roman" w:hAnsi="Times New Roman" w:cs="Times New Roman"/>
                <w:color w:val="000000" w:themeColor="text1"/>
                <w:lang w:val="en-GB"/>
              </w:rPr>
              <w:t xml:space="preserve">[13,14] </w:t>
            </w:r>
            <w:r w:rsidRPr="0044584C">
              <w:rPr>
                <w:rFonts w:ascii="Times New Roman" w:hAnsi="Times New Roman" w:cs="Times New Roman"/>
                <w:color w:val="000000" w:themeColor="text1"/>
                <w:lang w:val="en-GB"/>
              </w:rPr>
              <w:t xml:space="preserve">showed excellent agreement with the previous result, bringing the uncertainty </w:t>
            </w:r>
            <w:r w:rsidR="00F11110">
              <w:rPr>
                <w:rFonts w:ascii="Times New Roman" w:hAnsi="Times New Roman" w:cs="Times New Roman"/>
                <w:color w:val="000000" w:themeColor="text1"/>
                <w:lang w:val="en-GB"/>
              </w:rPr>
              <w:t>of</w:t>
            </w:r>
            <w:r w:rsidRPr="0044584C">
              <w:rPr>
                <w:rFonts w:ascii="Times New Roman" w:hAnsi="Times New Roman" w:cs="Times New Roman"/>
                <w:color w:val="000000" w:themeColor="text1"/>
                <w:lang w:val="en-GB"/>
              </w:rPr>
              <w:t xml:space="preserve"> </w:t>
            </w:r>
            <w:r w:rsidR="006511EA" w:rsidRPr="006511EA">
              <w:rPr>
                <w:rFonts w:ascii="Times New Roman" w:hAnsi="Times New Roman" w:cs="Times New Roman"/>
                <w:i/>
                <w:iCs/>
                <w:color w:val="000000" w:themeColor="text1"/>
                <w:lang w:val="en-GB"/>
              </w:rPr>
              <w:t>a</w:t>
            </w:r>
            <w:r w:rsidR="006511EA" w:rsidRPr="006511EA">
              <w:rPr>
                <w:rFonts w:ascii="Cambria Math" w:hAnsi="Cambria Math" w:cs="Times New Roman"/>
                <w:color w:val="000000" w:themeColor="text1"/>
                <w:vertAlign w:val="subscript"/>
                <w:lang w:val="en-GB"/>
              </w:rPr>
              <w:t>𝜇</w:t>
            </w:r>
            <w:r w:rsidR="006511EA">
              <w:rPr>
                <w:rFonts w:ascii="Cambria Math" w:hAnsi="Cambria Math" w:cs="Times New Roman"/>
                <w:color w:val="000000" w:themeColor="text1"/>
                <w:lang w:val="en-GB"/>
              </w:rPr>
              <w:t>=(</w:t>
            </w:r>
            <w:r w:rsidRPr="0044584C">
              <w:rPr>
                <w:rFonts w:ascii="Times New Roman" w:hAnsi="Times New Roman" w:cs="Times New Roman"/>
                <w:color w:val="000000" w:themeColor="text1"/>
                <w:lang w:val="en-GB"/>
              </w:rPr>
              <w:t>g-2</w:t>
            </w:r>
            <w:r w:rsidR="006511EA">
              <w:rPr>
                <w:rFonts w:ascii="Times New Roman" w:hAnsi="Times New Roman" w:cs="Times New Roman"/>
                <w:color w:val="000000" w:themeColor="text1"/>
                <w:lang w:val="en-GB"/>
              </w:rPr>
              <w:t>)/2</w:t>
            </w:r>
            <w:r w:rsidRPr="0044584C">
              <w:rPr>
                <w:rFonts w:ascii="Times New Roman" w:hAnsi="Times New Roman" w:cs="Times New Roman"/>
                <w:color w:val="000000" w:themeColor="text1"/>
                <w:lang w:val="en-GB"/>
              </w:rPr>
              <w:t xml:space="preserve"> to an unprecedented accuracy of 190 ppb</w:t>
            </w:r>
            <w:r w:rsidR="00F11110">
              <w:rPr>
                <w:rFonts w:ascii="Times New Roman" w:hAnsi="Times New Roman" w:cs="Times New Roman"/>
                <w:color w:val="000000" w:themeColor="text1"/>
                <w:lang w:val="en-GB"/>
              </w:rPr>
              <w:t xml:space="preserve">, </w:t>
            </w:r>
            <w:r w:rsidR="006511EA" w:rsidRPr="006511EA">
              <w:rPr>
                <w:rFonts w:ascii="Times New Roman" w:hAnsi="Times New Roman" w:cs="Times New Roman"/>
                <w:i/>
                <w:iCs/>
                <w:color w:val="000000" w:themeColor="text1"/>
                <w:lang w:val="en-GB"/>
              </w:rPr>
              <w:t>a</w:t>
            </w:r>
            <w:r w:rsidR="006511EA" w:rsidRPr="006511EA">
              <w:rPr>
                <w:rFonts w:ascii="Cambria Math" w:hAnsi="Cambria Math" w:cs="Times New Roman"/>
                <w:color w:val="000000" w:themeColor="text1"/>
                <w:vertAlign w:val="subscript"/>
                <w:lang w:val="en-GB"/>
              </w:rPr>
              <w:t>𝜇</w:t>
            </w:r>
            <w:r w:rsidR="00F11110" w:rsidRPr="00F11110">
              <w:rPr>
                <w:rFonts w:ascii="Times New Roman" w:hAnsi="Times New Roman" w:cs="Times New Roman"/>
                <w:color w:val="000000" w:themeColor="text1"/>
                <w:lang w:val="en-US"/>
              </w:rPr>
              <w:t xml:space="preserve"> = 0.001 165 920 59(22)</w:t>
            </w:r>
            <w:r w:rsidR="00F11110">
              <w:rPr>
                <w:rFonts w:ascii="Times New Roman" w:hAnsi="Times New Roman" w:cs="Times New Roman"/>
                <w:color w:val="000000" w:themeColor="text1"/>
                <w:lang w:val="en-US"/>
              </w:rPr>
              <w:t>.</w:t>
            </w:r>
          </w:p>
          <w:p w14:paraId="0DE050E0" w14:textId="4A3BB9D0" w:rsidR="00E310C4" w:rsidRPr="00A868DE" w:rsidRDefault="00D720C1" w:rsidP="00A868DE">
            <w:pPr>
              <w:pStyle w:val="NormalWeb"/>
              <w:shd w:val="clear" w:color="auto" w:fill="FFFFFF"/>
              <w:spacing w:before="0" w:beforeAutospacing="0" w:after="0" w:afterAutospacing="0"/>
              <w:jc w:val="both"/>
              <w:rPr>
                <w:rFonts w:ascii="Times New Roman" w:hAnsi="Times New Roman" w:cs="Times New Roman"/>
                <w:lang w:val="en-US"/>
              </w:rPr>
            </w:pPr>
            <w:r w:rsidRPr="0044584C">
              <w:rPr>
                <w:rFonts w:ascii="Times New Roman" w:hAnsi="Times New Roman" w:cs="Times New Roman"/>
                <w:color w:val="000000" w:themeColor="text1"/>
                <w:lang w:val="en-US"/>
              </w:rPr>
              <w:t xml:space="preserve">The Standard Model prediction for </w:t>
            </w:r>
            <w:r>
              <w:rPr>
                <w:rFonts w:ascii="Times New Roman" w:hAnsi="Times New Roman" w:cs="Times New Roman"/>
                <w:color w:val="000000" w:themeColor="text1"/>
                <w:lang w:val="en-US"/>
              </w:rPr>
              <w:t>the anomalous magnetic moment of the muon</w:t>
            </w:r>
            <w:r w:rsidRPr="0044584C">
              <w:rPr>
                <w:rFonts w:ascii="Times New Roman" w:hAnsi="Times New Roman" w:cs="Times New Roman"/>
                <w:color w:val="000000" w:themeColor="text1"/>
                <w:lang w:val="en-US"/>
              </w:rPr>
              <w:t xml:space="preserve"> relies on theoretical calculations and on experimental data for relevant hadronic processes. At present, Of the </w:t>
            </w:r>
            <w:r>
              <w:rPr>
                <w:rFonts w:ascii="Times New Roman" w:hAnsi="Times New Roman" w:cs="Times New Roman"/>
                <w:color w:val="000000" w:themeColor="text1"/>
                <w:lang w:val="en-US"/>
              </w:rPr>
              <w:t>prime</w:t>
            </w:r>
            <w:r w:rsidRPr="0044584C">
              <w:rPr>
                <w:rFonts w:ascii="Times New Roman" w:hAnsi="Times New Roman" w:cs="Times New Roman"/>
                <w:color w:val="000000" w:themeColor="text1"/>
                <w:lang w:val="en-US"/>
              </w:rPr>
              <w:t xml:space="preserve"> importance is the correct and accurate evaluation of the hadronic vacuum polarization (HVP) contribution</w:t>
            </w:r>
            <w:r>
              <w:rPr>
                <w:rFonts w:ascii="Times New Roman" w:hAnsi="Times New Roman" w:cs="Times New Roman"/>
                <w:color w:val="000000" w:themeColor="text1"/>
                <w:lang w:val="en-US"/>
              </w:rPr>
              <w:t xml:space="preserve"> </w:t>
            </w:r>
            <w:r>
              <w:rPr>
                <w:rFonts w:ascii="Times New Roman" w:hAnsi="Times New Roman" w:cs="Times New Roman"/>
                <w:color w:val="000000" w:themeColor="text1"/>
                <w:lang w:val="en-US"/>
              </w:rPr>
              <w:t xml:space="preserve">which appears </w:t>
            </w:r>
            <w:r>
              <w:rPr>
                <w:rFonts w:ascii="Times New Roman" w:hAnsi="Times New Roman" w:cs="Times New Roman"/>
                <w:color w:val="000000" w:themeColor="text1"/>
                <w:lang w:val="en-US"/>
              </w:rPr>
              <w:t xml:space="preserve">at the order </w:t>
            </w:r>
            <m:oMath>
              <m:r>
                <w:rPr>
                  <w:rFonts w:ascii="Cambria Math" w:hAnsi="Cambria Math" w:cs="Times New Roman"/>
                </w:rPr>
                <m:t>O(</m:t>
              </m:r>
              <m:sSup>
                <m:sSupPr>
                  <m:ctrlPr>
                    <w:rPr>
                      <w:rFonts w:ascii="Cambria Math" w:hAnsi="Cambria Math" w:cs="Times New Roman"/>
                    </w:rPr>
                  </m:ctrlPr>
                </m:sSupPr>
                <m:e>
                  <m:r>
                    <w:rPr>
                      <w:rFonts w:ascii="Cambria Math" w:hAnsi="Cambria Math" w:cs="Times New Roman"/>
                    </w:rPr>
                    <m:t>α</m:t>
                  </m:r>
                </m:e>
                <m:sup>
                  <m:r>
                    <w:rPr>
                      <w:rFonts w:ascii="Cambria Math" w:hAnsi="Cambria Math" w:cs="Times New Roman"/>
                    </w:rPr>
                    <m:t>2</m:t>
                  </m:r>
                </m:sup>
              </m:sSup>
              <m:r>
                <w:rPr>
                  <w:rFonts w:ascii="Cambria Math" w:hAnsi="Cambria Math" w:cs="Times New Roman"/>
                </w:rPr>
                <m:t>)</m:t>
              </m:r>
            </m:oMath>
            <w:r w:rsidRPr="0044584C">
              <w:rPr>
                <w:rFonts w:ascii="Times New Roman" w:hAnsi="Times New Roman" w:cs="Times New Roman"/>
              </w:rPr>
              <w:t xml:space="preserve"> </w:t>
            </w:r>
            <w:r>
              <w:rPr>
                <w:rFonts w:ascii="Times New Roman" w:hAnsi="Times New Roman" w:cs="Times New Roman"/>
                <w:color w:val="000000" w:themeColor="text1"/>
                <w:lang w:val="en-US"/>
              </w:rPr>
              <w:t>in the electromagnetic constant,</w:t>
            </w:r>
            <w:r w:rsidRPr="0044584C">
              <w:rPr>
                <w:rFonts w:ascii="Times New Roman" w:hAnsi="Times New Roman" w:cs="Times New Roman"/>
              </w:rPr>
              <w:t xml:space="preserve"> </w:t>
            </w:r>
            <w:r>
              <w:rPr>
                <w:rFonts w:ascii="Times New Roman" w:hAnsi="Times New Roman" w:cs="Times New Roman"/>
                <w:lang w:val="en-US"/>
              </w:rPr>
              <w:t>and of the</w:t>
            </w:r>
            <w:r w:rsidRPr="0044584C">
              <w:rPr>
                <w:rFonts w:ascii="Times New Roman" w:hAnsi="Times New Roman" w:cs="Times New Roman"/>
              </w:rPr>
              <w:t xml:space="preserve"> </w:t>
            </w:r>
            <m:oMath>
              <m:r>
                <w:rPr>
                  <w:rFonts w:ascii="Cambria Math" w:hAnsi="Cambria Math" w:cs="Times New Roman"/>
                </w:rPr>
                <m:t>O(</m:t>
              </m:r>
              <m:sSup>
                <m:sSupPr>
                  <m:ctrlPr>
                    <w:rPr>
                      <w:rFonts w:ascii="Cambria Math" w:hAnsi="Cambria Math" w:cs="Times New Roman"/>
                    </w:rPr>
                  </m:ctrlPr>
                </m:sSupPr>
                <m:e>
                  <m:r>
                    <w:rPr>
                      <w:rFonts w:ascii="Cambria Math" w:hAnsi="Cambria Math" w:cs="Times New Roman"/>
                    </w:rPr>
                    <m:t>α</m:t>
                  </m:r>
                </m:e>
                <m:sup>
                  <m:r>
                    <w:rPr>
                      <w:rFonts w:ascii="Cambria Math" w:hAnsi="Cambria Math" w:cs="Times New Roman"/>
                    </w:rPr>
                    <m:t>3</m:t>
                  </m:r>
                </m:sup>
              </m:sSup>
              <m:r>
                <w:rPr>
                  <w:rFonts w:ascii="Cambria Math" w:hAnsi="Cambria Math" w:cs="Times New Roman"/>
                </w:rPr>
                <m:t>)</m:t>
              </m:r>
            </m:oMath>
            <w:r w:rsidRPr="0044584C">
              <w:rPr>
                <w:rFonts w:ascii="Times New Roman" w:hAnsi="Times New Roman" w:cs="Times New Roman"/>
              </w:rPr>
              <w:t xml:space="preserve"> hadronic light-by-light scattering </w:t>
            </w:r>
            <w:r>
              <w:rPr>
                <w:rFonts w:ascii="Times New Roman" w:hAnsi="Times New Roman" w:cs="Times New Roman"/>
                <w:lang w:val="en-US"/>
              </w:rPr>
              <w:t>(</w:t>
            </w:r>
            <w:proofErr w:type="spellStart"/>
            <w:r>
              <w:rPr>
                <w:rFonts w:ascii="Times New Roman" w:hAnsi="Times New Roman" w:cs="Times New Roman"/>
                <w:lang w:val="en-US"/>
              </w:rPr>
              <w:t>HLbL</w:t>
            </w:r>
            <w:proofErr w:type="spellEnd"/>
            <w:r>
              <w:rPr>
                <w:rFonts w:ascii="Times New Roman" w:hAnsi="Times New Roman" w:cs="Times New Roman"/>
                <w:lang w:val="en-US"/>
              </w:rPr>
              <w:t xml:space="preserve">) </w:t>
            </w:r>
            <w:r w:rsidRPr="0044584C">
              <w:rPr>
                <w:rFonts w:ascii="Times New Roman" w:hAnsi="Times New Roman" w:cs="Times New Roman"/>
              </w:rPr>
              <w:t>contribution</w:t>
            </w:r>
            <w:r w:rsidRPr="0044584C">
              <w:rPr>
                <w:rFonts w:ascii="Times New Roman" w:hAnsi="Times New Roman" w:cs="Times New Roman"/>
                <w:color w:val="000000" w:themeColor="text1"/>
                <w:lang w:val="en-US"/>
              </w:rPr>
              <w:t>.</w:t>
            </w:r>
            <w:r>
              <w:rPr>
                <w:rFonts w:ascii="Times New Roman" w:hAnsi="Times New Roman" w:cs="Times New Roman"/>
                <w:color w:val="000000" w:themeColor="text1"/>
                <w:lang w:val="en-US"/>
              </w:rPr>
              <w:t xml:space="preserve"> </w:t>
            </w:r>
            <w:r w:rsidR="0044584C" w:rsidRPr="0044584C">
              <w:rPr>
                <w:rFonts w:ascii="Times New Roman" w:hAnsi="Times New Roman" w:cs="Times New Roman"/>
              </w:rPr>
              <w:t>Given the low</w:t>
            </w:r>
            <w:r w:rsidR="0044584C" w:rsidRPr="0044584C">
              <w:rPr>
                <w:rFonts w:ascii="Times New Roman" w:hAnsi="Times New Roman" w:cs="Times New Roman"/>
                <w:lang w:val="en-US"/>
              </w:rPr>
              <w:t xml:space="preserve"> </w:t>
            </w:r>
            <w:r w:rsidR="0044584C" w:rsidRPr="0044584C">
              <w:rPr>
                <w:rFonts w:ascii="Times New Roman" w:hAnsi="Times New Roman" w:cs="Times New Roman"/>
              </w:rPr>
              <w:t xml:space="preserve">characteristic scale of </w:t>
            </w:r>
            <w:r>
              <w:rPr>
                <w:rFonts w:ascii="Times New Roman" w:hAnsi="Times New Roman" w:cs="Times New Roman"/>
                <w:lang w:val="en-US"/>
              </w:rPr>
              <w:t>the muon g-2</w:t>
            </w:r>
            <w:r w:rsidR="0044584C" w:rsidRPr="0044584C">
              <w:rPr>
                <w:rFonts w:ascii="Times New Roman" w:hAnsi="Times New Roman" w:cs="Times New Roman"/>
              </w:rPr>
              <w:t xml:space="preserve">, these contributions have to be calculated with nonperturbative methods. The </w:t>
            </w:r>
            <w:r w:rsidR="0044584C">
              <w:rPr>
                <w:rFonts w:ascii="Times New Roman" w:hAnsi="Times New Roman" w:cs="Times New Roman"/>
              </w:rPr>
              <w:t>main effort</w:t>
            </w:r>
            <w:r w:rsidR="0044584C" w:rsidRPr="0044584C">
              <w:rPr>
                <w:rFonts w:ascii="Times New Roman" w:hAnsi="Times New Roman" w:cs="Times New Roman"/>
              </w:rPr>
              <w:t xml:space="preserve"> is </w:t>
            </w:r>
            <w:r w:rsidR="0044584C">
              <w:rPr>
                <w:rFonts w:ascii="Times New Roman" w:hAnsi="Times New Roman" w:cs="Times New Roman"/>
              </w:rPr>
              <w:t>concentrated on</w:t>
            </w:r>
            <w:r w:rsidR="0044584C" w:rsidRPr="0044584C">
              <w:rPr>
                <w:rFonts w:ascii="Times New Roman" w:hAnsi="Times New Roman" w:cs="Times New Roman"/>
              </w:rPr>
              <w:t xml:space="preserve"> improv</w:t>
            </w:r>
            <w:r w:rsidR="0044584C">
              <w:rPr>
                <w:rFonts w:ascii="Times New Roman" w:hAnsi="Times New Roman" w:cs="Times New Roman"/>
              </w:rPr>
              <w:t>ing</w:t>
            </w:r>
            <w:r w:rsidR="0044584C" w:rsidRPr="0044584C">
              <w:rPr>
                <w:rFonts w:ascii="Times New Roman" w:hAnsi="Times New Roman" w:cs="Times New Roman"/>
              </w:rPr>
              <w:t xml:space="preserve"> the calculation of these two contributions with either a data-driven,</w:t>
            </w:r>
            <w:r w:rsidR="0044584C" w:rsidRPr="0044584C">
              <w:rPr>
                <w:rFonts w:ascii="Times New Roman" w:hAnsi="Times New Roman" w:cs="Times New Roman"/>
                <w:lang w:val="en-US"/>
              </w:rPr>
              <w:t xml:space="preserve"> </w:t>
            </w:r>
            <w:r w:rsidR="0044584C" w:rsidRPr="0044584C">
              <w:rPr>
                <w:rFonts w:ascii="Times New Roman" w:hAnsi="Times New Roman" w:cs="Times New Roman"/>
              </w:rPr>
              <w:t xml:space="preserve">dispersive approach, or a first-principle, lattice-QCD approach. </w:t>
            </w:r>
            <w:r w:rsidR="0044584C">
              <w:rPr>
                <w:rFonts w:ascii="Times New Roman" w:hAnsi="Times New Roman" w:cs="Times New Roman"/>
              </w:rPr>
              <w:t>For the data</w:t>
            </w:r>
            <w:r>
              <w:rPr>
                <w:rFonts w:ascii="Times New Roman" w:hAnsi="Times New Roman" w:cs="Times New Roman"/>
                <w:lang w:val="en-US"/>
              </w:rPr>
              <w:t>-</w:t>
            </w:r>
            <w:r w:rsidR="0044584C">
              <w:rPr>
                <w:rFonts w:ascii="Times New Roman" w:hAnsi="Times New Roman" w:cs="Times New Roman"/>
              </w:rPr>
              <w:t>driven approach, a unified data base comprising all relevant experimental hadronic data is mandatory</w:t>
            </w:r>
            <w:r w:rsidR="00A868DE">
              <w:rPr>
                <w:rFonts w:ascii="Times New Roman" w:hAnsi="Times New Roman" w:cs="Times New Roman"/>
                <w:lang w:val="en-US"/>
              </w:rPr>
              <w:t>. Data</w:t>
            </w:r>
            <w:r w:rsidR="00E310C4" w:rsidRPr="0044584C">
              <w:rPr>
                <w:rFonts w:ascii="Times New Roman" w:hAnsi="Times New Roman" w:cs="Times New Roman"/>
                <w:color w:val="000000" w:themeColor="text1"/>
                <w:lang w:val="en-US"/>
              </w:rPr>
              <w:t xml:space="preserve"> base </w:t>
            </w:r>
            <w:r w:rsidR="00E310C4" w:rsidRPr="0044584C">
              <w:rPr>
                <w:rFonts w:ascii="Times New Roman" w:hAnsi="Times New Roman" w:cs="Times New Roman"/>
                <w:color w:val="000000" w:themeColor="text1"/>
              </w:rPr>
              <w:fldChar w:fldCharType="begin"/>
            </w:r>
            <w:r w:rsidR="00E310C4" w:rsidRPr="0044584C">
              <w:rPr>
                <w:rFonts w:ascii="Times New Roman" w:hAnsi="Times New Roman" w:cs="Times New Roman"/>
                <w:color w:val="000000" w:themeColor="text1"/>
              </w:rPr>
              <w:instrText>HYPERLINK "https://precision-sm.github.io/"</w:instrText>
            </w:r>
            <w:r w:rsidR="00E310C4" w:rsidRPr="0044584C">
              <w:rPr>
                <w:rFonts w:ascii="Times New Roman" w:hAnsi="Times New Roman" w:cs="Times New Roman"/>
                <w:color w:val="000000" w:themeColor="text1"/>
              </w:rPr>
            </w:r>
            <w:r w:rsidR="00E310C4" w:rsidRPr="0044584C">
              <w:rPr>
                <w:rFonts w:ascii="Times New Roman" w:hAnsi="Times New Roman" w:cs="Times New Roman"/>
                <w:color w:val="000000" w:themeColor="text1"/>
              </w:rPr>
              <w:fldChar w:fldCharType="separate"/>
            </w:r>
            <w:r w:rsidR="00E310C4" w:rsidRPr="0044584C">
              <w:rPr>
                <w:rStyle w:val="Hyperlink"/>
                <w:rFonts w:ascii="Times New Roman" w:hAnsi="Times New Roman" w:cs="Times New Roman"/>
                <w:color w:val="000000" w:themeColor="text1"/>
                <w:lang w:val="en-US"/>
              </w:rPr>
              <w:t>https://precision-sm.github.io/</w:t>
            </w:r>
            <w:r w:rsidR="00E310C4" w:rsidRPr="0044584C">
              <w:rPr>
                <w:rStyle w:val="Hyperlink"/>
                <w:rFonts w:ascii="Times New Roman" w:hAnsi="Times New Roman" w:cs="Times New Roman"/>
                <w:color w:val="000000" w:themeColor="text1"/>
                <w:lang w:val="en-US"/>
              </w:rPr>
              <w:fldChar w:fldCharType="end"/>
            </w:r>
            <w:r w:rsidR="00E310C4" w:rsidRPr="0044584C">
              <w:rPr>
                <w:rFonts w:ascii="Times New Roman" w:hAnsi="Times New Roman" w:cs="Times New Roman"/>
                <w:color w:val="000000" w:themeColor="text1"/>
                <w:lang w:val="en-US"/>
              </w:rPr>
              <w:t xml:space="preserve"> </w:t>
            </w:r>
            <w:r w:rsidR="00A868DE">
              <w:rPr>
                <w:rFonts w:ascii="Times New Roman" w:hAnsi="Times New Roman" w:cs="Times New Roman"/>
                <w:color w:val="000000" w:themeColor="text1"/>
                <w:lang w:val="en-US"/>
              </w:rPr>
              <w:t>(</w:t>
            </w:r>
            <w:r w:rsidR="00A868DE" w:rsidRPr="0044584C">
              <w:rPr>
                <w:rFonts w:ascii="Times New Roman" w:hAnsi="Times New Roman" w:cs="Times New Roman"/>
                <w:color w:val="000000" w:themeColor="text1"/>
                <w:lang w:val="en-US"/>
              </w:rPr>
              <w:t>D21.4</w:t>
            </w:r>
            <w:r w:rsidR="00A868DE">
              <w:rPr>
                <w:rFonts w:ascii="Times New Roman" w:hAnsi="Times New Roman" w:cs="Times New Roman"/>
                <w:color w:val="000000" w:themeColor="text1"/>
                <w:lang w:val="en-US"/>
              </w:rPr>
              <w:t>)</w:t>
            </w:r>
            <w:r w:rsidR="00A868DE" w:rsidRPr="0044584C">
              <w:rPr>
                <w:rFonts w:ascii="Times New Roman" w:hAnsi="Times New Roman" w:cs="Times New Roman"/>
                <w:color w:val="000000" w:themeColor="text1"/>
                <w:lang w:val="en-US"/>
              </w:rPr>
              <w:t xml:space="preserve"> </w:t>
            </w:r>
            <w:r w:rsidR="00E310C4" w:rsidRPr="0044584C">
              <w:rPr>
                <w:rFonts w:ascii="Times New Roman" w:hAnsi="Times New Roman" w:cs="Times New Roman"/>
                <w:color w:val="000000" w:themeColor="text1"/>
                <w:lang w:val="en-US"/>
              </w:rPr>
              <w:t xml:space="preserve">was announced at workshop at Liverpool </w:t>
            </w:r>
            <w:r w:rsidR="00A868DE">
              <w:rPr>
                <w:rFonts w:ascii="Times New Roman" w:hAnsi="Times New Roman" w:cs="Times New Roman"/>
                <w:color w:val="000000" w:themeColor="text1"/>
                <w:lang w:val="en-US"/>
              </w:rPr>
              <w:t>U.</w:t>
            </w:r>
            <w:r w:rsidR="00E310C4" w:rsidRPr="0044584C">
              <w:rPr>
                <w:rFonts w:ascii="Times New Roman" w:hAnsi="Times New Roman" w:cs="Times New Roman"/>
                <w:color w:val="000000" w:themeColor="text1"/>
                <w:lang w:val="en-US"/>
              </w:rPr>
              <w:t xml:space="preserve"> </w:t>
            </w:r>
            <w:hyperlink r:id="rId7" w:history="1">
              <w:r w:rsidR="00E310C4" w:rsidRPr="0044584C">
                <w:rPr>
                  <w:rStyle w:val="Hyperlink"/>
                  <w:rFonts w:ascii="Times New Roman" w:hAnsi="Times New Roman" w:cs="Times New Roman"/>
                  <w:color w:val="000000" w:themeColor="text1"/>
                  <w:lang w:val="en-US"/>
                </w:rPr>
                <w:t>https://indico.ph.liv.ac.uk/event/731</w:t>
              </w:r>
            </w:hyperlink>
            <w:r w:rsidR="008E065A">
              <w:rPr>
                <w:rFonts w:ascii="Times New Roman" w:hAnsi="Times New Roman" w:cs="Times New Roman"/>
                <w:color w:val="000000" w:themeColor="text1"/>
                <w:lang w:val="en-US"/>
              </w:rPr>
              <w:t xml:space="preserve"> </w:t>
            </w:r>
            <w:r w:rsidR="008E065A" w:rsidRPr="0044584C">
              <w:rPr>
                <w:rFonts w:ascii="Times New Roman" w:hAnsi="Times New Roman" w:cs="Times New Roman"/>
                <w:color w:val="000000" w:themeColor="text1"/>
              </w:rPr>
              <w:t>Nov 7 – 9, 2022</w:t>
            </w:r>
            <w:r w:rsidR="008E065A">
              <w:rPr>
                <w:rFonts w:ascii="Times New Roman" w:hAnsi="Times New Roman" w:cs="Times New Roman"/>
                <w:color w:val="000000" w:themeColor="text1"/>
                <w:lang w:val="en-US"/>
              </w:rPr>
              <w:t xml:space="preserve"> (p</w:t>
            </w:r>
            <w:r w:rsidR="00411AB0" w:rsidRPr="0044584C">
              <w:rPr>
                <w:rFonts w:ascii="Times New Roman" w:hAnsi="Times New Roman" w:cs="Times New Roman"/>
                <w:color w:val="000000" w:themeColor="text1"/>
                <w:lang w:val="en-US"/>
              </w:rPr>
              <w:t>resente</w:t>
            </w:r>
            <w:r w:rsidR="008E065A">
              <w:rPr>
                <w:rFonts w:ascii="Times New Roman" w:hAnsi="Times New Roman" w:cs="Times New Roman"/>
                <w:color w:val="000000" w:themeColor="text1"/>
                <w:lang w:val="en-US"/>
              </w:rPr>
              <w:t>r</w:t>
            </w:r>
            <w:r w:rsidR="00E310C4" w:rsidRPr="0044584C">
              <w:rPr>
                <w:rFonts w:ascii="Times New Roman" w:hAnsi="Times New Roman" w:cs="Times New Roman"/>
                <w:color w:val="000000" w:themeColor="text1"/>
                <w:lang w:val="en-US"/>
              </w:rPr>
              <w:t xml:space="preserve"> Alberto </w:t>
            </w:r>
            <w:proofErr w:type="spellStart"/>
            <w:r w:rsidR="00E310C4" w:rsidRPr="0044584C">
              <w:rPr>
                <w:rFonts w:ascii="Times New Roman" w:hAnsi="Times New Roman" w:cs="Times New Roman"/>
                <w:color w:val="000000" w:themeColor="text1"/>
                <w:lang w:val="en-US"/>
              </w:rPr>
              <w:t>Luisiani</w:t>
            </w:r>
            <w:proofErr w:type="spellEnd"/>
            <w:r w:rsidR="008E065A">
              <w:rPr>
                <w:rFonts w:ascii="Times New Roman" w:hAnsi="Times New Roman" w:cs="Times New Roman"/>
                <w:color w:val="000000" w:themeColor="text1"/>
                <w:lang w:val="en-US"/>
              </w:rPr>
              <w:t>)</w:t>
            </w:r>
          </w:p>
          <w:p w14:paraId="0945E0BE" w14:textId="52B6303B" w:rsidR="00E310C4" w:rsidRPr="0044584C" w:rsidRDefault="00E310C4" w:rsidP="00BA06E3">
            <w:pPr>
              <w:jc w:val="both"/>
              <w:rPr>
                <w:rFonts w:ascii="Times New Roman" w:hAnsi="Times New Roman" w:cs="Times New Roman"/>
                <w:color w:val="000000" w:themeColor="text1"/>
                <w:lang w:val="en-US"/>
              </w:rPr>
            </w:pPr>
            <w:hyperlink r:id="rId8" w:history="1">
              <w:r w:rsidRPr="0044584C">
                <w:rPr>
                  <w:rStyle w:val="Hyperlink"/>
                  <w:rFonts w:ascii="Times New Roman" w:hAnsi="Times New Roman" w:cs="Times New Roman"/>
                  <w:color w:val="000000" w:themeColor="text1"/>
                  <w:lang w:val="en-US"/>
                </w:rPr>
                <w:t>https://indico.ph.liv.ac.uk/event/731/contributions/4387/attachments/2246/2977/alusiani-muon-prec-phys-nov22.pdf</w:t>
              </w:r>
            </w:hyperlink>
          </w:p>
          <w:p w14:paraId="132D63EF" w14:textId="3D503A5B" w:rsidR="00E310C4" w:rsidRPr="00A868DE" w:rsidRDefault="00E310C4" w:rsidP="00A868DE">
            <w:pPr>
              <w:pStyle w:val="Body"/>
              <w:spacing w:after="0"/>
              <w:jc w:val="both"/>
              <w:rPr>
                <w:rFonts w:ascii="Times New Roman" w:eastAsia="Times New Roman" w:hAnsi="Times New Roman" w:cs="Times New Roman"/>
                <w:color w:val="000000" w:themeColor="text1"/>
                <w:sz w:val="24"/>
                <w:szCs w:val="24"/>
                <w:lang w:val="en-US"/>
              </w:rPr>
            </w:pPr>
            <w:r w:rsidRPr="0044584C">
              <w:rPr>
                <w:rFonts w:ascii="Times New Roman" w:hAnsi="Times New Roman" w:cs="Times New Roman"/>
                <w:color w:val="000000" w:themeColor="text1"/>
                <w:sz w:val="24"/>
                <w:szCs w:val="24"/>
                <w:lang w:val="en-US"/>
              </w:rPr>
              <w:t xml:space="preserve">Due to new results from CMD-3 Collaboration </w:t>
            </w:r>
            <w:proofErr w:type="spellStart"/>
            <w:proofErr w:type="gramStart"/>
            <w:r w:rsidRPr="0044584C">
              <w:rPr>
                <w:rFonts w:ascii="Times New Roman" w:hAnsi="Times New Roman" w:cs="Times New Roman"/>
                <w:i/>
                <w:iCs/>
                <w:color w:val="000000" w:themeColor="text1"/>
                <w:sz w:val="24"/>
                <w:szCs w:val="24"/>
              </w:rPr>
              <w:t>Phys.Rev.Lett</w:t>
            </w:r>
            <w:proofErr w:type="spellEnd"/>
            <w:proofErr w:type="gramEnd"/>
            <w:r w:rsidRPr="0044584C">
              <w:rPr>
                <w:rFonts w:ascii="Times New Roman" w:hAnsi="Times New Roman" w:cs="Times New Roman"/>
                <w:i/>
                <w:iCs/>
                <w:color w:val="000000" w:themeColor="text1"/>
                <w:sz w:val="24"/>
                <w:szCs w:val="24"/>
              </w:rPr>
              <w:t>.</w:t>
            </w:r>
            <w:r w:rsidRPr="0044584C">
              <w:rPr>
                <w:rFonts w:ascii="Times New Roman" w:hAnsi="Times New Roman" w:cs="Times New Roman"/>
                <w:color w:val="000000" w:themeColor="text1"/>
                <w:sz w:val="24"/>
                <w:szCs w:val="24"/>
              </w:rPr>
              <w:t xml:space="preserve"> 132 (2024) 23, 231903 </w:t>
            </w:r>
            <w:r w:rsidRPr="0044584C">
              <w:rPr>
                <w:rFonts w:ascii="Times New Roman" w:hAnsi="Times New Roman" w:cs="Times New Roman"/>
                <w:color w:val="000000" w:themeColor="text1"/>
                <w:sz w:val="24"/>
                <w:szCs w:val="24"/>
                <w:lang w:val="en-GB"/>
              </w:rPr>
              <w:t xml:space="preserve">which deviates from all other measurement of the pion form factor, the scope of the project was extended. After </w:t>
            </w:r>
            <w:r w:rsidR="00411AB0" w:rsidRPr="0044584C">
              <w:rPr>
                <w:rFonts w:ascii="Times New Roman" w:hAnsi="Times New Roman" w:cs="Times New Roman"/>
                <w:color w:val="000000" w:themeColor="text1"/>
                <w:sz w:val="24"/>
                <w:szCs w:val="24"/>
                <w:lang w:val="en-GB"/>
              </w:rPr>
              <w:t>finishing the</w:t>
            </w:r>
            <w:r w:rsidRPr="0044584C">
              <w:rPr>
                <w:rFonts w:ascii="Times New Roman" w:hAnsi="Times New Roman" w:cs="Times New Roman"/>
                <w:color w:val="000000" w:themeColor="text1"/>
                <w:sz w:val="24"/>
                <w:szCs w:val="24"/>
                <w:lang w:val="en-GB"/>
              </w:rPr>
              <w:t xml:space="preserve"> database for experimental data, it was necessary to </w:t>
            </w:r>
            <w:r w:rsidR="00411AB0" w:rsidRPr="0044584C">
              <w:rPr>
                <w:rFonts w:ascii="Times New Roman" w:hAnsi="Times New Roman" w:cs="Times New Roman"/>
                <w:color w:val="000000" w:themeColor="text1"/>
                <w:sz w:val="24"/>
                <w:szCs w:val="24"/>
                <w:lang w:val="en-GB"/>
              </w:rPr>
              <w:t>recheck</w:t>
            </w:r>
            <w:r w:rsidRPr="0044584C">
              <w:rPr>
                <w:rFonts w:ascii="Times New Roman" w:hAnsi="Times New Roman" w:cs="Times New Roman"/>
                <w:color w:val="000000" w:themeColor="text1"/>
                <w:sz w:val="24"/>
                <w:szCs w:val="24"/>
                <w:lang w:val="en-GB"/>
              </w:rPr>
              <w:t xml:space="preserve"> computer </w:t>
            </w:r>
            <w:r w:rsidR="00411AB0" w:rsidRPr="0044584C">
              <w:rPr>
                <w:rFonts w:ascii="Times New Roman" w:hAnsi="Times New Roman" w:cs="Times New Roman"/>
                <w:color w:val="000000" w:themeColor="text1"/>
                <w:sz w:val="24"/>
                <w:szCs w:val="24"/>
                <w:lang w:val="en-GB"/>
              </w:rPr>
              <w:t>codes</w:t>
            </w:r>
            <w:r w:rsidRPr="0044584C">
              <w:rPr>
                <w:rFonts w:ascii="Times New Roman" w:hAnsi="Times New Roman" w:cs="Times New Roman"/>
                <w:color w:val="000000" w:themeColor="text1"/>
                <w:sz w:val="24"/>
                <w:szCs w:val="24"/>
                <w:lang w:val="en-GB"/>
              </w:rPr>
              <w:t xml:space="preserve"> that evaluate radiative corrections. </w:t>
            </w:r>
            <w:r w:rsidRPr="0044584C">
              <w:rPr>
                <w:rFonts w:ascii="Times New Roman" w:eastAsia="Times New Roman" w:hAnsi="Times New Roman" w:cs="Times New Roman"/>
                <w:color w:val="000000" w:themeColor="text1"/>
                <w:sz w:val="24"/>
                <w:szCs w:val="24"/>
                <w:lang w:val="en-US"/>
              </w:rPr>
              <w:t>As the starting event for this effort</w:t>
            </w:r>
            <w:r w:rsidR="008E065A">
              <w:rPr>
                <w:rFonts w:ascii="Times New Roman" w:eastAsia="Times New Roman" w:hAnsi="Times New Roman" w:cs="Times New Roman"/>
                <w:color w:val="000000" w:themeColor="text1"/>
                <w:lang w:val="en-US"/>
              </w:rPr>
              <w:t xml:space="preserve">, </w:t>
            </w:r>
            <w:hyperlink r:id="rId9" w:history="1">
              <w:r w:rsidR="008E065A" w:rsidRPr="0044584C">
                <w:rPr>
                  <w:rStyle w:val="conference-title-link"/>
                  <w:rFonts w:ascii="Times New Roman" w:hAnsi="Times New Roman" w:cs="Times New Roman"/>
                  <w:color w:val="000000" w:themeColor="text1"/>
                  <w:sz w:val="24"/>
                  <w:szCs w:val="24"/>
                  <w:u w:val="single"/>
                </w:rPr>
                <w:t xml:space="preserve">5th </w:t>
              </w:r>
              <w:r w:rsidR="008E065A" w:rsidRPr="0044584C">
                <w:rPr>
                  <w:rStyle w:val="conference-title-link"/>
                  <w:rFonts w:ascii="Times New Roman" w:hAnsi="Times New Roman" w:cs="Times New Roman"/>
                  <w:color w:val="000000" w:themeColor="text1"/>
                  <w:sz w:val="24"/>
                  <w:szCs w:val="24"/>
                  <w:u w:val="single"/>
                </w:rPr>
                <w:lastRenderedPageBreak/>
                <w:t>Workstop / Thinkstart: Radiative corrections and Monte Carlo tools for Strong 2020</w:t>
              </w:r>
            </w:hyperlink>
            <w:r w:rsidR="00A868DE">
              <w:rPr>
                <w:rStyle w:val="conference-title-link"/>
                <w:u w:val="single"/>
              </w:rPr>
              <w:t xml:space="preserve"> </w:t>
            </w:r>
            <w:r w:rsidRPr="0044584C">
              <w:rPr>
                <w:rFonts w:ascii="Times New Roman" w:eastAsia="Times New Roman" w:hAnsi="Times New Roman" w:cs="Times New Roman"/>
                <w:color w:val="000000" w:themeColor="text1"/>
                <w:sz w:val="24"/>
                <w:szCs w:val="24"/>
                <w:lang w:val="en-US"/>
              </w:rPr>
              <w:t xml:space="preserve">was organized </w:t>
            </w:r>
            <w:r w:rsidR="008E065A" w:rsidRPr="0044584C">
              <w:rPr>
                <w:rFonts w:ascii="Times New Roman" w:eastAsia="Times New Roman" w:hAnsi="Times New Roman" w:cs="Times New Roman"/>
                <w:color w:val="000000" w:themeColor="text1"/>
                <w:sz w:val="24"/>
                <w:szCs w:val="24"/>
                <w:lang w:val="en-US"/>
              </w:rPr>
              <w:t xml:space="preserve">5-9 June 2023 </w:t>
            </w:r>
            <w:r w:rsidR="008E065A">
              <w:rPr>
                <w:rFonts w:ascii="Times New Roman" w:eastAsia="Times New Roman" w:hAnsi="Times New Roman" w:cs="Times New Roman"/>
                <w:color w:val="000000" w:themeColor="text1"/>
                <w:lang w:val="en-US"/>
              </w:rPr>
              <w:t>at</w:t>
            </w:r>
            <w:r w:rsidRPr="0044584C">
              <w:rPr>
                <w:rFonts w:ascii="Times New Roman" w:eastAsia="Times New Roman" w:hAnsi="Times New Roman" w:cs="Times New Roman"/>
                <w:color w:val="000000" w:themeColor="text1"/>
                <w:sz w:val="24"/>
                <w:szCs w:val="24"/>
                <w:lang w:val="en-US"/>
              </w:rPr>
              <w:t xml:space="preserve"> University of Zurich. </w:t>
            </w:r>
            <w:hyperlink r:id="rId10" w:history="1">
              <w:r w:rsidRPr="0044584C">
                <w:rPr>
                  <w:rStyle w:val="Hyperlink"/>
                  <w:rFonts w:ascii="Times New Roman" w:eastAsia="Times New Roman" w:hAnsi="Times New Roman" w:cs="Times New Roman"/>
                  <w:color w:val="000000" w:themeColor="text1"/>
                  <w:sz w:val="24"/>
                  <w:szCs w:val="24"/>
                  <w:lang w:val="en-US"/>
                </w:rPr>
                <w:t>https://indico.psi.ch/event/13707/</w:t>
              </w:r>
            </w:hyperlink>
            <w:r w:rsidRPr="0044584C">
              <w:rPr>
                <w:rFonts w:ascii="Times New Roman" w:eastAsia="Times New Roman" w:hAnsi="Times New Roman" w:cs="Times New Roman"/>
                <w:color w:val="000000" w:themeColor="text1"/>
                <w:sz w:val="24"/>
                <w:szCs w:val="24"/>
                <w:lang w:val="en-US"/>
              </w:rPr>
              <w:t xml:space="preserve"> </w:t>
            </w:r>
          </w:p>
          <w:p w14:paraId="1403591F" w14:textId="23F88E0B" w:rsidR="00E310C4" w:rsidRPr="00D720C1" w:rsidRDefault="00E310C4" w:rsidP="00D720C1">
            <w:pPr>
              <w:pStyle w:val="Body"/>
              <w:spacing w:after="0"/>
              <w:jc w:val="both"/>
              <w:rPr>
                <w:rFonts w:ascii="Times New Roman" w:eastAsia="Times New Roman" w:hAnsi="Times New Roman" w:cs="Times New Roman"/>
                <w:color w:val="000000" w:themeColor="text1"/>
                <w:sz w:val="24"/>
                <w:szCs w:val="24"/>
                <w:lang w:val="en-US"/>
              </w:rPr>
            </w:pPr>
            <w:r w:rsidRPr="0044584C">
              <w:rPr>
                <w:rFonts w:ascii="Times New Roman" w:eastAsia="Times New Roman" w:hAnsi="Times New Roman" w:cs="Times New Roman"/>
                <w:color w:val="000000" w:themeColor="text1"/>
                <w:sz w:val="24"/>
                <w:szCs w:val="24"/>
                <w:lang w:val="en-US"/>
              </w:rPr>
              <w:t xml:space="preserve">The </w:t>
            </w:r>
            <w:proofErr w:type="spellStart"/>
            <w:r w:rsidRPr="0044584C">
              <w:rPr>
                <w:rFonts w:ascii="Times New Roman" w:eastAsia="Times New Roman" w:hAnsi="Times New Roman" w:cs="Times New Roman"/>
                <w:color w:val="000000" w:themeColor="text1"/>
                <w:sz w:val="24"/>
                <w:szCs w:val="24"/>
                <w:lang w:val="en-US"/>
              </w:rPr>
              <w:t>Works</w:t>
            </w:r>
            <w:r w:rsidR="00411AB0" w:rsidRPr="0044584C">
              <w:rPr>
                <w:rFonts w:ascii="Times New Roman" w:eastAsia="Times New Roman" w:hAnsi="Times New Roman" w:cs="Times New Roman"/>
                <w:color w:val="000000" w:themeColor="text1"/>
                <w:sz w:val="24"/>
                <w:szCs w:val="24"/>
                <w:lang w:val="en-US"/>
              </w:rPr>
              <w:t>t</w:t>
            </w:r>
            <w:r w:rsidRPr="0044584C">
              <w:rPr>
                <w:rFonts w:ascii="Times New Roman" w:eastAsia="Times New Roman" w:hAnsi="Times New Roman" w:cs="Times New Roman"/>
                <w:color w:val="000000" w:themeColor="text1"/>
                <w:sz w:val="24"/>
                <w:szCs w:val="24"/>
                <w:lang w:val="en-US"/>
              </w:rPr>
              <w:t>op</w:t>
            </w:r>
            <w:proofErr w:type="spellEnd"/>
            <w:r w:rsidRPr="0044584C">
              <w:rPr>
                <w:rFonts w:ascii="Times New Roman" w:eastAsia="Times New Roman" w:hAnsi="Times New Roman" w:cs="Times New Roman"/>
                <w:color w:val="000000" w:themeColor="text1"/>
                <w:sz w:val="24"/>
                <w:szCs w:val="24"/>
                <w:lang w:val="en-US"/>
              </w:rPr>
              <w:t xml:space="preserve"> included STRONG2020 Workshop on</w:t>
            </w:r>
            <w:r w:rsidR="00D720C1">
              <w:rPr>
                <w:rFonts w:ascii="Times New Roman" w:eastAsia="Times New Roman" w:hAnsi="Times New Roman" w:cs="Times New Roman"/>
                <w:color w:val="000000" w:themeColor="text1"/>
                <w:sz w:val="24"/>
                <w:szCs w:val="24"/>
                <w:lang w:val="en-US"/>
              </w:rPr>
              <w:t xml:space="preserve"> “</w:t>
            </w:r>
            <w:hyperlink r:id="rId11" w:history="1">
              <w:r w:rsidRPr="00D720C1">
                <w:rPr>
                  <w:rStyle w:val="conference-title-link"/>
                  <w:rFonts w:ascii="Times New Roman" w:hAnsi="Times New Roman" w:cs="Times New Roman"/>
                  <w:color w:val="000000" w:themeColor="text1"/>
                  <w:sz w:val="24"/>
                  <w:szCs w:val="24"/>
                </w:rPr>
                <w:t xml:space="preserve">Radiative corrections and Monte Carlo </w:t>
              </w:r>
              <w:proofErr w:type="spellStart"/>
              <w:r w:rsidRPr="00D720C1">
                <w:rPr>
                  <w:rStyle w:val="conference-title-link"/>
                  <w:rFonts w:ascii="Times New Roman" w:hAnsi="Times New Roman" w:cs="Times New Roman"/>
                  <w:color w:val="000000" w:themeColor="text1"/>
                  <w:sz w:val="24"/>
                  <w:szCs w:val="24"/>
                </w:rPr>
                <w:t>tools</w:t>
              </w:r>
              <w:proofErr w:type="spellEnd"/>
              <w:r w:rsidRPr="00D720C1">
                <w:rPr>
                  <w:rStyle w:val="conference-title-link"/>
                  <w:rFonts w:ascii="Times New Roman" w:hAnsi="Times New Roman" w:cs="Times New Roman"/>
                  <w:color w:val="000000" w:themeColor="text1"/>
                  <w:sz w:val="24"/>
                  <w:szCs w:val="24"/>
                </w:rPr>
                <w:t xml:space="preserve"> for </w:t>
              </w:r>
            </w:hyperlink>
            <w:hyperlink r:id="rId12" w:history="1">
              <w:proofErr w:type="spellStart"/>
              <w:r w:rsidRPr="00D720C1">
                <w:rPr>
                  <w:rStyle w:val="conference-title-link"/>
                  <w:rFonts w:ascii="Times New Roman" w:hAnsi="Times New Roman" w:cs="Times New Roman"/>
                  <w:color w:val="000000" w:themeColor="text1"/>
                  <w:sz w:val="24"/>
                  <w:szCs w:val="24"/>
                </w:rPr>
                <w:t>low-energy</w:t>
              </w:r>
              <w:proofErr w:type="spellEnd"/>
              <w:r w:rsidRPr="00D720C1">
                <w:rPr>
                  <w:rStyle w:val="conference-title-link"/>
                  <w:rFonts w:ascii="Times New Roman" w:hAnsi="Times New Roman" w:cs="Times New Roman"/>
                  <w:color w:val="000000" w:themeColor="text1"/>
                  <w:sz w:val="24"/>
                  <w:szCs w:val="24"/>
                </w:rPr>
                <w:t xml:space="preserve"> </w:t>
              </w:r>
              <w:proofErr w:type="spellStart"/>
              <w:r w:rsidRPr="00D720C1">
                <w:rPr>
                  <w:rStyle w:val="conference-title-link"/>
                  <w:rFonts w:ascii="Times New Roman" w:hAnsi="Times New Roman" w:cs="Times New Roman"/>
                  <w:color w:val="000000" w:themeColor="text1"/>
                  <w:sz w:val="24"/>
                  <w:szCs w:val="24"/>
                </w:rPr>
                <w:t>hadronic</w:t>
              </w:r>
              <w:proofErr w:type="spellEnd"/>
              <w:r w:rsidRPr="00D720C1">
                <w:rPr>
                  <w:rStyle w:val="conference-title-link"/>
                  <w:rFonts w:ascii="Times New Roman" w:hAnsi="Times New Roman" w:cs="Times New Roman"/>
                  <w:color w:val="000000" w:themeColor="text1"/>
                  <w:sz w:val="24"/>
                  <w:szCs w:val="24"/>
                </w:rPr>
                <w:t xml:space="preserve"> cross sections in </w:t>
              </w:r>
            </w:hyperlink>
            <w:r w:rsidRPr="00D720C1">
              <w:rPr>
                <w:rFonts w:ascii="Times New Roman" w:hAnsi="Times New Roman" w:cs="Times New Roman"/>
                <w:color w:val="000000" w:themeColor="text1"/>
                <w:sz w:val="24"/>
                <w:szCs w:val="24"/>
              </w:rPr>
              <w:t xml:space="preserve"> </w:t>
            </w:r>
            <w:proofErr w:type="spellStart"/>
            <w:r w:rsidRPr="00D720C1">
              <w:rPr>
                <w:rFonts w:ascii="Times New Roman" w:hAnsi="Times New Roman" w:cs="Times New Roman"/>
                <w:color w:val="000000" w:themeColor="text1"/>
                <w:sz w:val="24"/>
                <w:szCs w:val="24"/>
              </w:rPr>
              <w:t>e+e</w:t>
            </w:r>
            <w:proofErr w:type="spellEnd"/>
            <w:r w:rsidRPr="00D720C1">
              <w:rPr>
                <w:rFonts w:ascii="Times New Roman" w:hAnsi="Times New Roman" w:cs="Times New Roman"/>
                <w:color w:val="000000" w:themeColor="text1"/>
                <w:sz w:val="24"/>
                <w:szCs w:val="24"/>
              </w:rPr>
              <w:t xml:space="preserve">- </w:t>
            </w:r>
            <w:hyperlink r:id="rId13" w:history="1">
              <w:r w:rsidRPr="00D720C1">
                <w:rPr>
                  <w:rStyle w:val="conference-title-link"/>
                  <w:rFonts w:ascii="Times New Roman" w:hAnsi="Times New Roman" w:cs="Times New Roman"/>
                  <w:color w:val="000000" w:themeColor="text1"/>
                  <w:sz w:val="24"/>
                  <w:szCs w:val="24"/>
                </w:rPr>
                <w:t>collisions</w:t>
              </w:r>
            </w:hyperlink>
            <w:r w:rsidR="00D720C1">
              <w:rPr>
                <w:rStyle w:val="conference-title-link"/>
                <w:rFonts w:ascii="Times New Roman" w:hAnsi="Times New Roman" w:cs="Times New Roman"/>
                <w:color w:val="000000" w:themeColor="text1"/>
                <w:sz w:val="24"/>
                <w:szCs w:val="24"/>
              </w:rPr>
              <w:t> »</w:t>
            </w:r>
            <w:r w:rsidR="008E065A">
              <w:rPr>
                <w:rStyle w:val="conference-title-link"/>
                <w:rFonts w:ascii="Times New Roman" w:hAnsi="Times New Roman" w:cs="Times New Roman"/>
                <w:color w:val="000000" w:themeColor="text1"/>
                <w:sz w:val="24"/>
                <w:szCs w:val="24"/>
              </w:rPr>
              <w:t xml:space="preserve"> </w:t>
            </w:r>
            <w:r w:rsidR="008E065A" w:rsidRPr="0044584C">
              <w:rPr>
                <w:rFonts w:ascii="Times New Roman" w:eastAsia="Times New Roman" w:hAnsi="Times New Roman" w:cs="Times New Roman"/>
                <w:color w:val="000000" w:themeColor="text1"/>
                <w:sz w:val="24"/>
                <w:szCs w:val="24"/>
                <w:lang w:val="en-US"/>
              </w:rPr>
              <w:t>7-9 June 2023 Zurich</w:t>
            </w:r>
          </w:p>
          <w:p w14:paraId="1B51AC86" w14:textId="76F68FCF" w:rsidR="00E310C4" w:rsidRPr="0044584C" w:rsidRDefault="00E310C4" w:rsidP="00BA06E3">
            <w:pPr>
              <w:pStyle w:val="Body"/>
              <w:jc w:val="both"/>
              <w:rPr>
                <w:rFonts w:ascii="Times New Roman" w:eastAsia="Times New Roman" w:hAnsi="Times New Roman" w:cs="Times New Roman"/>
                <w:color w:val="000000" w:themeColor="text1"/>
                <w:sz w:val="24"/>
                <w:szCs w:val="24"/>
                <w:lang w:val="en-US"/>
              </w:rPr>
            </w:pPr>
            <w:hyperlink r:id="rId14" w:history="1">
              <w:r w:rsidRPr="0044584C">
                <w:rPr>
                  <w:rStyle w:val="Hyperlink"/>
                  <w:rFonts w:ascii="Times New Roman" w:eastAsia="Times New Roman" w:hAnsi="Times New Roman" w:cs="Times New Roman"/>
                  <w:color w:val="000000" w:themeColor="text1"/>
                  <w:sz w:val="24"/>
                  <w:szCs w:val="24"/>
                  <w:lang w:val="en-US"/>
                </w:rPr>
                <w:t>https://indico.psi.ch/event/13708/</w:t>
              </w:r>
            </w:hyperlink>
            <w:r w:rsidRPr="0044584C">
              <w:rPr>
                <w:rFonts w:ascii="Times New Roman" w:eastAsia="Times New Roman" w:hAnsi="Times New Roman" w:cs="Times New Roman"/>
                <w:color w:val="000000" w:themeColor="text1"/>
                <w:sz w:val="24"/>
                <w:szCs w:val="24"/>
                <w:lang w:val="en-US"/>
              </w:rPr>
              <w:t xml:space="preserve"> .</w:t>
            </w:r>
          </w:p>
          <w:p w14:paraId="4C1623C8" w14:textId="471045CC" w:rsidR="00E310C4" w:rsidRPr="00D720C1" w:rsidRDefault="00E310C4" w:rsidP="00D720C1">
            <w:pPr>
              <w:pStyle w:val="Body"/>
              <w:spacing w:after="0" w:line="240" w:lineRule="auto"/>
              <w:jc w:val="both"/>
              <w:rPr>
                <w:rFonts w:ascii="Times New Roman" w:eastAsia="Times New Roman" w:hAnsi="Times New Roman" w:cs="Times New Roman"/>
                <w:color w:val="000000" w:themeColor="text1"/>
                <w:sz w:val="24"/>
                <w:szCs w:val="24"/>
                <w:lang w:val="en-US"/>
              </w:rPr>
            </w:pPr>
            <w:r w:rsidRPr="0044584C">
              <w:rPr>
                <w:rFonts w:ascii="Times New Roman" w:eastAsia="Times New Roman" w:hAnsi="Times New Roman" w:cs="Times New Roman"/>
                <w:color w:val="000000" w:themeColor="text1"/>
                <w:sz w:val="24"/>
                <w:szCs w:val="24"/>
                <w:lang w:val="en-US"/>
              </w:rPr>
              <w:t xml:space="preserve">With the finished work on the database the </w:t>
            </w:r>
            <w:r w:rsidR="00A868DE">
              <w:rPr>
                <w:rFonts w:ascii="Times New Roman" w:eastAsia="Times New Roman" w:hAnsi="Times New Roman" w:cs="Times New Roman"/>
                <w:color w:val="000000" w:themeColor="text1"/>
                <w:sz w:val="24"/>
                <w:szCs w:val="24"/>
                <w:lang w:val="en-US"/>
              </w:rPr>
              <w:t>focus shifted</w:t>
            </w:r>
            <w:r w:rsidRPr="0044584C">
              <w:rPr>
                <w:rFonts w:ascii="Times New Roman" w:eastAsia="Times New Roman" w:hAnsi="Times New Roman" w:cs="Times New Roman"/>
                <w:color w:val="000000" w:themeColor="text1"/>
                <w:sz w:val="24"/>
                <w:szCs w:val="24"/>
                <w:lang w:val="en-US"/>
              </w:rPr>
              <w:t xml:space="preserve"> </w:t>
            </w:r>
            <w:r w:rsidR="00A868DE">
              <w:rPr>
                <w:rFonts w:ascii="Times New Roman" w:eastAsia="Times New Roman" w:hAnsi="Times New Roman" w:cs="Times New Roman"/>
                <w:color w:val="000000" w:themeColor="text1"/>
                <w:sz w:val="24"/>
                <w:szCs w:val="24"/>
                <w:lang w:val="en-US"/>
              </w:rPr>
              <w:t>to</w:t>
            </w:r>
            <w:r w:rsidRPr="0044584C">
              <w:rPr>
                <w:rFonts w:ascii="Times New Roman" w:eastAsia="Times New Roman" w:hAnsi="Times New Roman" w:cs="Times New Roman"/>
                <w:color w:val="000000" w:themeColor="text1"/>
                <w:sz w:val="24"/>
                <w:szCs w:val="24"/>
                <w:lang w:val="en-US"/>
              </w:rPr>
              <w:t xml:space="preserve"> the comparison of </w:t>
            </w:r>
            <w:r w:rsidR="00A868DE">
              <w:rPr>
                <w:rFonts w:ascii="Times New Roman" w:eastAsia="Times New Roman" w:hAnsi="Times New Roman" w:cs="Times New Roman"/>
                <w:color w:val="000000" w:themeColor="text1"/>
                <w:sz w:val="24"/>
                <w:szCs w:val="24"/>
                <w:lang w:val="en-US"/>
              </w:rPr>
              <w:t xml:space="preserve">the </w:t>
            </w:r>
            <w:r w:rsidRPr="0044584C">
              <w:rPr>
                <w:rFonts w:ascii="Times New Roman" w:eastAsia="Times New Roman" w:hAnsi="Times New Roman" w:cs="Times New Roman"/>
                <w:color w:val="000000" w:themeColor="text1"/>
                <w:sz w:val="24"/>
                <w:szCs w:val="24"/>
                <w:lang w:val="en-US"/>
              </w:rPr>
              <w:t xml:space="preserve">event generators and new analysis of the pion form factor with the KLOE data. The progress was reported on </w:t>
            </w:r>
            <w:hyperlink r:id="rId15" w:history="1">
              <w:r w:rsidRPr="0044584C">
                <w:rPr>
                  <w:rStyle w:val="conference-title-link"/>
                  <w:rFonts w:ascii="Times New Roman" w:hAnsi="Times New Roman" w:cs="Times New Roman"/>
                  <w:color w:val="000000" w:themeColor="text1"/>
                  <w:sz w:val="24"/>
                  <w:szCs w:val="24"/>
                  <w:u w:val="single"/>
                </w:rPr>
                <w:t xml:space="preserve">2nd Liverpool Workshop on Muon </w:t>
              </w:r>
              <w:proofErr w:type="spellStart"/>
              <w:r w:rsidRPr="0044584C">
                <w:rPr>
                  <w:rStyle w:val="conference-title-link"/>
                  <w:rFonts w:ascii="Times New Roman" w:hAnsi="Times New Roman" w:cs="Times New Roman"/>
                  <w:color w:val="000000" w:themeColor="text1"/>
                  <w:sz w:val="24"/>
                  <w:szCs w:val="24"/>
                  <w:u w:val="single"/>
                </w:rPr>
                <w:t>Precision</w:t>
              </w:r>
              <w:proofErr w:type="spellEnd"/>
              <w:r w:rsidRPr="0044584C">
                <w:rPr>
                  <w:rStyle w:val="conference-title-link"/>
                  <w:rFonts w:ascii="Times New Roman" w:hAnsi="Times New Roman" w:cs="Times New Roman"/>
                  <w:color w:val="000000" w:themeColor="text1"/>
                  <w:sz w:val="24"/>
                  <w:szCs w:val="24"/>
                  <w:u w:val="single"/>
                </w:rPr>
                <w:t xml:space="preserve"> </w:t>
              </w:r>
              <w:proofErr w:type="spellStart"/>
              <w:r w:rsidRPr="0044584C">
                <w:rPr>
                  <w:rStyle w:val="conference-title-link"/>
                  <w:rFonts w:ascii="Times New Roman" w:hAnsi="Times New Roman" w:cs="Times New Roman"/>
                  <w:color w:val="000000" w:themeColor="text1"/>
                  <w:sz w:val="24"/>
                  <w:szCs w:val="24"/>
                  <w:u w:val="single"/>
                </w:rPr>
                <w:t>Physics</w:t>
              </w:r>
              <w:proofErr w:type="spellEnd"/>
              <w:r w:rsidRPr="0044584C">
                <w:rPr>
                  <w:rStyle w:val="conference-title-link"/>
                  <w:rFonts w:ascii="Times New Roman" w:hAnsi="Times New Roman" w:cs="Times New Roman"/>
                  <w:color w:val="000000" w:themeColor="text1"/>
                  <w:sz w:val="24"/>
                  <w:szCs w:val="24"/>
                  <w:u w:val="single"/>
                </w:rPr>
                <w:t xml:space="preserve"> 2023 (MPP2023)</w:t>
              </w:r>
            </w:hyperlink>
          </w:p>
          <w:p w14:paraId="082F3202" w14:textId="6C03ADA2" w:rsidR="00E310C4" w:rsidRPr="0044584C" w:rsidRDefault="00E310C4" w:rsidP="00BA06E3">
            <w:pPr>
              <w:pStyle w:val="Body"/>
              <w:jc w:val="both"/>
              <w:rPr>
                <w:rFonts w:ascii="Times New Roman" w:eastAsia="Times New Roman" w:hAnsi="Times New Roman" w:cs="Times New Roman"/>
                <w:color w:val="000000" w:themeColor="text1"/>
                <w:sz w:val="24"/>
                <w:szCs w:val="24"/>
              </w:rPr>
            </w:pPr>
            <w:hyperlink r:id="rId16" w:history="1">
              <w:r w:rsidRPr="0044584C">
                <w:rPr>
                  <w:rStyle w:val="Hyperlink"/>
                  <w:rFonts w:ascii="Times New Roman" w:eastAsia="Times New Roman" w:hAnsi="Times New Roman" w:cs="Times New Roman"/>
                  <w:color w:val="000000" w:themeColor="text1"/>
                  <w:sz w:val="24"/>
                  <w:szCs w:val="24"/>
                </w:rPr>
                <w:t>https://indico.ph.liv.ac.uk/</w:t>
              </w:r>
              <w:r w:rsidRPr="0044584C">
                <w:rPr>
                  <w:rStyle w:val="Hyperlink"/>
                  <w:rFonts w:ascii="Times New Roman" w:eastAsia="Times New Roman" w:hAnsi="Times New Roman" w:cs="Times New Roman"/>
                  <w:color w:val="000000" w:themeColor="text1"/>
                  <w:sz w:val="24"/>
                  <w:szCs w:val="24"/>
                </w:rPr>
                <w:t>e</w:t>
              </w:r>
              <w:r w:rsidRPr="0044584C">
                <w:rPr>
                  <w:rStyle w:val="Hyperlink"/>
                  <w:rFonts w:ascii="Times New Roman" w:eastAsia="Times New Roman" w:hAnsi="Times New Roman" w:cs="Times New Roman"/>
                  <w:color w:val="000000" w:themeColor="text1"/>
                  <w:sz w:val="24"/>
                  <w:szCs w:val="24"/>
                </w:rPr>
                <w:t>vent/1297/</w:t>
              </w:r>
            </w:hyperlink>
          </w:p>
          <w:p w14:paraId="159E37C4" w14:textId="6BC8D6F6" w:rsidR="00E310C4" w:rsidRDefault="00E310C4" w:rsidP="00BA06E3">
            <w:pPr>
              <w:pStyle w:val="Body"/>
              <w:jc w:val="both"/>
              <w:rPr>
                <w:rFonts w:ascii="Times New Roman" w:eastAsia="Times New Roman" w:hAnsi="Times New Roman" w:cs="Times New Roman"/>
                <w:color w:val="000000" w:themeColor="text1"/>
                <w:sz w:val="24"/>
                <w:szCs w:val="24"/>
                <w:lang w:val="en-US"/>
              </w:rPr>
            </w:pPr>
            <w:r w:rsidRPr="0044584C">
              <w:rPr>
                <w:rFonts w:ascii="Times New Roman" w:eastAsia="Times New Roman" w:hAnsi="Times New Roman" w:cs="Times New Roman"/>
                <w:color w:val="000000" w:themeColor="text1"/>
                <w:sz w:val="24"/>
                <w:szCs w:val="24"/>
                <w:lang w:val="en-US"/>
              </w:rPr>
              <w:t xml:space="preserve">The scope of the event generator comparison is beyond planed work within STRONG2020. Therefore, </w:t>
            </w:r>
            <w:r w:rsidR="005A0997" w:rsidRPr="0044584C">
              <w:rPr>
                <w:rFonts w:ascii="Times New Roman" w:eastAsia="Times New Roman" w:hAnsi="Times New Roman" w:cs="Times New Roman"/>
                <w:color w:val="000000" w:themeColor="text1"/>
                <w:sz w:val="24"/>
                <w:szCs w:val="24"/>
                <w:lang w:val="en-US"/>
              </w:rPr>
              <w:t>to</w:t>
            </w:r>
            <w:r w:rsidRPr="0044584C">
              <w:rPr>
                <w:rFonts w:ascii="Times New Roman" w:eastAsia="Times New Roman" w:hAnsi="Times New Roman" w:cs="Times New Roman"/>
                <w:color w:val="000000" w:themeColor="text1"/>
                <w:sz w:val="24"/>
                <w:szCs w:val="24"/>
                <w:lang w:val="en-US"/>
              </w:rPr>
              <w:t xml:space="preserve"> continue this crucial work after finishing the project a dedicated Collaboration RadioMonteCarLow2 was created. The publication of the first results by the collaboration is planned for the fall 2024. </w:t>
            </w:r>
          </w:p>
          <w:p w14:paraId="1B4BCC67" w14:textId="0FAB3A24" w:rsidR="00291914" w:rsidRPr="0044584C" w:rsidRDefault="00291914" w:rsidP="00BA06E3">
            <w:pPr>
              <w:pStyle w:val="Body"/>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As a complementary approach</w:t>
            </w:r>
            <w:r w:rsidR="00F11110">
              <w:rPr>
                <w:rFonts w:ascii="Times New Roman" w:eastAsia="Times New Roman" w:hAnsi="Times New Roman" w:cs="Times New Roman"/>
                <w:color w:val="000000" w:themeColor="text1"/>
                <w:sz w:val="24"/>
                <w:szCs w:val="24"/>
                <w:lang w:val="en-US"/>
              </w:rPr>
              <w:t xml:space="preserve"> to HVP, the </w:t>
            </w:r>
            <w:proofErr w:type="spellStart"/>
            <w:r w:rsidR="00F11110">
              <w:rPr>
                <w:rFonts w:ascii="Times New Roman" w:eastAsia="Times New Roman" w:hAnsi="Times New Roman" w:cs="Times New Roman"/>
                <w:color w:val="000000" w:themeColor="text1"/>
                <w:sz w:val="24"/>
                <w:szCs w:val="24"/>
                <w:lang w:val="en-US"/>
              </w:rPr>
              <w:t>MUonE</w:t>
            </w:r>
            <w:proofErr w:type="spellEnd"/>
            <w:r w:rsidR="00F11110">
              <w:rPr>
                <w:rFonts w:ascii="Times New Roman" w:eastAsia="Times New Roman" w:hAnsi="Times New Roman" w:cs="Times New Roman"/>
                <w:color w:val="000000" w:themeColor="text1"/>
                <w:sz w:val="24"/>
                <w:szCs w:val="24"/>
                <w:lang w:val="en-US"/>
              </w:rPr>
              <w:t xml:space="preserve"> experiment at CERN was proposed which would directly access the HVP contribution in the kinematics relevant for muon g-2.  </w:t>
            </w:r>
            <w:r w:rsidR="00F11110" w:rsidRPr="00F11110">
              <w:rPr>
                <w:rFonts w:ascii="Times New Roman" w:hAnsi="Times New Roman" w:cs="Times New Roman"/>
                <w:color w:val="000000" w:themeColor="text1"/>
                <w:sz w:val="24"/>
                <w:szCs w:val="24"/>
                <w:lang w:val="en-GB"/>
              </w:rPr>
              <w:t xml:space="preserve">In August/September 2023 a test-beam campaign at the CERN M2 beamline on the prototype detector, composed of two tracking stations, equipped with CMS strip modules, and a calorimeter demonstrated, for the first time, the ability of the detector to sustain a 160 GeV muon beam intensity of 40 MHz and thereby delivered a major milestone to proceed towards the Technical Proposal to the SPSC asking for a technical run with </w:t>
            </w:r>
            <w:r w:rsidR="009C3997">
              <w:rPr>
                <w:rFonts w:ascii="Times New Roman" w:hAnsi="Times New Roman" w:cs="Times New Roman"/>
                <w:color w:val="000000" w:themeColor="text1"/>
                <w:sz w:val="24"/>
                <w:szCs w:val="24"/>
                <w:lang w:val="en-GB"/>
              </w:rPr>
              <w:t>three</w:t>
            </w:r>
            <w:r w:rsidR="00F11110" w:rsidRPr="00F11110">
              <w:rPr>
                <w:rFonts w:ascii="Times New Roman" w:hAnsi="Times New Roman" w:cs="Times New Roman"/>
                <w:color w:val="000000" w:themeColor="text1"/>
                <w:sz w:val="24"/>
                <w:szCs w:val="24"/>
                <w:lang w:val="en-GB"/>
              </w:rPr>
              <w:t xml:space="preserve"> stations in 2025. Data analysis </w:t>
            </w:r>
            <w:r w:rsidR="00F11110">
              <w:rPr>
                <w:rFonts w:ascii="Times New Roman" w:hAnsi="Times New Roman" w:cs="Times New Roman"/>
                <w:color w:val="000000" w:themeColor="text1"/>
                <w:sz w:val="24"/>
                <w:szCs w:val="24"/>
                <w:lang w:val="en-GB"/>
              </w:rPr>
              <w:t>was</w:t>
            </w:r>
            <w:r w:rsidR="00F11110" w:rsidRPr="00F11110">
              <w:rPr>
                <w:rFonts w:ascii="Times New Roman" w:hAnsi="Times New Roman" w:cs="Times New Roman"/>
                <w:color w:val="000000" w:themeColor="text1"/>
                <w:sz w:val="24"/>
                <w:szCs w:val="24"/>
                <w:lang w:val="en-GB"/>
              </w:rPr>
              <w:t xml:space="preserve"> presented </w:t>
            </w:r>
            <w:r w:rsidR="00F11110">
              <w:rPr>
                <w:rFonts w:ascii="Times New Roman" w:hAnsi="Times New Roman" w:cs="Times New Roman"/>
                <w:color w:val="000000" w:themeColor="text1"/>
                <w:sz w:val="24"/>
                <w:szCs w:val="24"/>
                <w:lang w:val="en-GB"/>
              </w:rPr>
              <w:t>at</w:t>
            </w:r>
            <w:r w:rsidR="00F11110" w:rsidRPr="00F11110">
              <w:rPr>
                <w:rFonts w:ascii="Times New Roman" w:hAnsi="Times New Roman" w:cs="Times New Roman"/>
                <w:color w:val="000000" w:themeColor="text1"/>
                <w:sz w:val="24"/>
                <w:szCs w:val="24"/>
                <w:lang w:val="en-GB"/>
              </w:rPr>
              <w:t xml:space="preserve"> several conferences. A publication is in preparation [17].</w:t>
            </w:r>
          </w:p>
          <w:p w14:paraId="615D7EFA" w14:textId="6DC91A19" w:rsidR="005E2786" w:rsidRPr="0044584C" w:rsidRDefault="00411AB0" w:rsidP="00BA06E3">
            <w:pPr>
              <w:jc w:val="both"/>
              <w:rPr>
                <w:rFonts w:ascii="Times New Roman" w:hAnsi="Times New Roman" w:cs="Times New Roman"/>
                <w:color w:val="000000" w:themeColor="text1"/>
                <w:lang w:val="en-US"/>
              </w:rPr>
            </w:pPr>
            <w:r w:rsidRPr="0044584C">
              <w:rPr>
                <w:rFonts w:ascii="Times New Roman" w:hAnsi="Times New Roman" w:cs="Times New Roman"/>
                <w:color w:val="000000" w:themeColor="text1"/>
                <w:lang w:val="en-US"/>
              </w:rPr>
              <w:t>Work on the next White Paper on “</w:t>
            </w:r>
            <w:r w:rsidR="005E2786" w:rsidRPr="0044584C">
              <w:rPr>
                <w:rFonts w:ascii="Times New Roman" w:hAnsi="Times New Roman" w:cs="Times New Roman"/>
                <w:color w:val="000000" w:themeColor="text1"/>
                <w:lang w:val="en-US"/>
              </w:rPr>
              <w:t>Standard Model predictions for muon g-2</w:t>
            </w:r>
            <w:r w:rsidRPr="0044584C">
              <w:rPr>
                <w:rFonts w:ascii="Times New Roman" w:hAnsi="Times New Roman" w:cs="Times New Roman"/>
                <w:color w:val="000000" w:themeColor="text1"/>
                <w:lang w:val="en-US"/>
              </w:rPr>
              <w:t>”</w:t>
            </w:r>
            <w:r w:rsidR="005E2786" w:rsidRPr="0044584C">
              <w:rPr>
                <w:rFonts w:ascii="Times New Roman" w:hAnsi="Times New Roman" w:cs="Times New Roman"/>
                <w:color w:val="000000" w:themeColor="text1"/>
                <w:lang w:val="en-US"/>
              </w:rPr>
              <w:t xml:space="preserve"> </w:t>
            </w:r>
            <w:r w:rsidRPr="0044584C">
              <w:rPr>
                <w:rFonts w:ascii="Times New Roman" w:hAnsi="Times New Roman" w:cs="Times New Roman"/>
                <w:color w:val="000000" w:themeColor="text1"/>
                <w:lang w:val="en-US"/>
              </w:rPr>
              <w:t xml:space="preserve">is ongoing to include all new developments; the White Paper is expected to appear on the </w:t>
            </w:r>
            <w:proofErr w:type="spellStart"/>
            <w:r w:rsidRPr="0044584C">
              <w:rPr>
                <w:rFonts w:ascii="Times New Roman" w:hAnsi="Times New Roman" w:cs="Times New Roman"/>
                <w:color w:val="000000" w:themeColor="text1"/>
                <w:lang w:val="en-US"/>
              </w:rPr>
              <w:t>arXiv</w:t>
            </w:r>
            <w:proofErr w:type="spellEnd"/>
            <w:r w:rsidRPr="0044584C">
              <w:rPr>
                <w:rFonts w:ascii="Times New Roman" w:hAnsi="Times New Roman" w:cs="Times New Roman"/>
                <w:color w:val="000000" w:themeColor="text1"/>
                <w:lang w:val="en-US"/>
              </w:rPr>
              <w:t xml:space="preserve"> in </w:t>
            </w:r>
            <w:r w:rsidR="00D720C1">
              <w:rPr>
                <w:rFonts w:ascii="Times New Roman" w:hAnsi="Times New Roman" w:cs="Times New Roman"/>
                <w:color w:val="000000" w:themeColor="text1"/>
                <w:lang w:val="en-US"/>
              </w:rPr>
              <w:t>late</w:t>
            </w:r>
            <w:r w:rsidRPr="0044584C">
              <w:rPr>
                <w:rFonts w:ascii="Times New Roman" w:hAnsi="Times New Roman" w:cs="Times New Roman"/>
                <w:color w:val="000000" w:themeColor="text1"/>
                <w:lang w:val="en-US"/>
              </w:rPr>
              <w:t xml:space="preserve"> 2024. It will supplant the previous one, “</w:t>
            </w:r>
            <w:r w:rsidR="005E2786" w:rsidRPr="0044584C">
              <w:rPr>
                <w:rFonts w:ascii="Times New Roman" w:hAnsi="Times New Roman" w:cs="Times New Roman"/>
                <w:color w:val="000000" w:themeColor="text1"/>
                <w:lang w:val="en-US"/>
              </w:rPr>
              <w:t>The anomalous magnetic moment of the muon in the Standard Model</w:t>
            </w:r>
            <w:r w:rsidRPr="0044584C">
              <w:rPr>
                <w:rFonts w:ascii="Times New Roman" w:hAnsi="Times New Roman" w:cs="Times New Roman"/>
                <w:color w:val="000000" w:themeColor="text1"/>
                <w:lang w:val="en-US"/>
              </w:rPr>
              <w:t xml:space="preserve">” </w:t>
            </w:r>
            <w:r w:rsidR="005E2786" w:rsidRPr="0044584C">
              <w:rPr>
                <w:rFonts w:ascii="Times New Roman" w:hAnsi="Times New Roman" w:cs="Times New Roman"/>
                <w:color w:val="000000" w:themeColor="text1"/>
                <w:lang w:val="en-US"/>
              </w:rPr>
              <w:t xml:space="preserve">T. Aoyama. et al.   </w:t>
            </w:r>
            <w:proofErr w:type="spellStart"/>
            <w:r w:rsidR="005E2786" w:rsidRPr="0044584C">
              <w:rPr>
                <w:rFonts w:ascii="Times New Roman" w:hAnsi="Times New Roman" w:cs="Times New Roman"/>
                <w:color w:val="000000" w:themeColor="text1"/>
                <w:lang w:val="en-US"/>
              </w:rPr>
              <w:t>Phys.Rept</w:t>
            </w:r>
            <w:proofErr w:type="spellEnd"/>
            <w:r w:rsidR="005E2786" w:rsidRPr="0044584C">
              <w:rPr>
                <w:rFonts w:ascii="Times New Roman" w:hAnsi="Times New Roman" w:cs="Times New Roman"/>
                <w:color w:val="000000" w:themeColor="text1"/>
                <w:lang w:val="en-US"/>
              </w:rPr>
              <w:t>. 887 (2020) 1-166</w:t>
            </w:r>
          </w:p>
        </w:tc>
      </w:tr>
    </w:tbl>
    <w:p w14:paraId="3E5B76F4" w14:textId="77777777" w:rsidR="00B95D93" w:rsidRDefault="00B95D93">
      <w:pPr>
        <w:pStyle w:val="Body"/>
        <w:widowControl w:val="0"/>
        <w:spacing w:line="240" w:lineRule="auto"/>
        <w:jc w:val="both"/>
        <w:rPr>
          <w:rFonts w:ascii="Times New Roman" w:eastAsia="Times New Roman" w:hAnsi="Times New Roman" w:cs="Times New Roman"/>
          <w:b/>
          <w:bCs/>
          <w:i/>
          <w:iCs/>
          <w:sz w:val="23"/>
          <w:szCs w:val="23"/>
        </w:rPr>
      </w:pPr>
    </w:p>
    <w:p w14:paraId="55EF4ED9" w14:textId="77777777" w:rsidR="00B95D93" w:rsidRDefault="00000000">
      <w:pPr>
        <w:pStyle w:val="Default"/>
        <w:jc w:val="both"/>
        <w:rPr>
          <w:i/>
          <w:iCs/>
          <w:lang w:val="en-US"/>
        </w:rPr>
      </w:pPr>
      <w:r>
        <w:rPr>
          <w:b/>
          <w:bCs/>
          <w:lang w:val="en-US"/>
        </w:rPr>
        <w:t>1.3 Highlights of significant results</w:t>
      </w:r>
      <w:r>
        <w:rPr>
          <w:i/>
          <w:iCs/>
          <w:lang w:val="en-US"/>
        </w:rPr>
        <w:t xml:space="preserve"> </w:t>
      </w:r>
    </w:p>
    <w:p w14:paraId="58B0BD5D" w14:textId="77777777" w:rsidR="00B95D93" w:rsidRDefault="00000000">
      <w:pPr>
        <w:pStyle w:val="Default"/>
        <w:jc w:val="both"/>
        <w:rPr>
          <w:sz w:val="23"/>
          <w:szCs w:val="23"/>
          <w:lang w:val="en-US"/>
        </w:rPr>
      </w:pPr>
      <w:r>
        <w:rPr>
          <w:i/>
          <w:iCs/>
          <w:lang w:val="en-US"/>
        </w:rPr>
        <w:t>[</w:t>
      </w:r>
      <w:r>
        <w:rPr>
          <w:i/>
          <w:iCs/>
          <w:sz w:val="23"/>
          <w:szCs w:val="23"/>
          <w:lang w:val="en-US"/>
        </w:rPr>
        <w:t>Include an overview of the project results towards the objective of the action in line with the structure of the Annex 1 to the Grant Agreement</w:t>
      </w:r>
      <w:r>
        <w:rPr>
          <w:sz w:val="23"/>
          <w:szCs w:val="23"/>
          <w:lang w:val="en-US"/>
        </w:rPr>
        <w:t>.</w:t>
      </w:r>
      <w:r>
        <w:rPr>
          <w:i/>
          <w:iCs/>
          <w:lang w:val="en-US"/>
        </w:rPr>
        <w:t>]</w:t>
      </w:r>
    </w:p>
    <w:p w14:paraId="058EF44E" w14:textId="77777777" w:rsidR="00B95D93" w:rsidRDefault="00B95D9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eastAsia="Helvetica" w:hAnsi="Helvetica" w:cs="Helvetica"/>
        </w:rPr>
      </w:pPr>
    </w:p>
    <w:p w14:paraId="464C5151" w14:textId="77777777" w:rsidR="00300091" w:rsidRDefault="00300091" w:rsidP="00300091">
      <w:pPr>
        <w:jc w:val="both"/>
      </w:pPr>
      <w:r>
        <w:t xml:space="preserve">Precision tests in the electroweak sector: </w:t>
      </w:r>
    </w:p>
    <w:p w14:paraId="042A879F" w14:textId="6D7D8C27" w:rsidR="00300091" w:rsidRPr="005249B1" w:rsidRDefault="00300091" w:rsidP="00300091">
      <w:pPr>
        <w:jc w:val="both"/>
      </w:pPr>
      <w:r>
        <w:t>By</w:t>
      </w:r>
      <w:r w:rsidRPr="00300091">
        <w:t xml:space="preserve"> the end of activities within JRA3 we provided a re-evaluation of the entire body of radiative corrections to </w:t>
      </w:r>
      <w:proofErr w:type="spellStart"/>
      <w:r w:rsidRPr="00300091">
        <w:t>V</w:t>
      </w:r>
      <w:r w:rsidRPr="00300091">
        <w:rPr>
          <w:vertAlign w:val="subscript"/>
        </w:rPr>
        <w:t>ud</w:t>
      </w:r>
      <w:proofErr w:type="spellEnd"/>
      <w:r w:rsidRPr="00300091">
        <w:rPr>
          <w:vertAlign w:val="subscript"/>
        </w:rPr>
        <w:t xml:space="preserve"> </w:t>
      </w:r>
      <w:r w:rsidRPr="00300091">
        <w:t>and V</w:t>
      </w:r>
      <w:r w:rsidRPr="00300091">
        <w:rPr>
          <w:vertAlign w:val="subscript"/>
        </w:rPr>
        <w:t xml:space="preserve">us </w:t>
      </w:r>
      <w:r w:rsidRPr="00300091">
        <w:t>with new formalism and with new modern tools. This led to an appearance of the 3</w:t>
      </w:r>
      <w:r w:rsidRPr="00300091">
        <w:rPr>
          <w:rFonts w:ascii="Cambria Math" w:hAnsi="Cambria Math" w:cs="Cambria Math"/>
        </w:rPr>
        <w:t>𝜎</w:t>
      </w:r>
      <w:r w:rsidRPr="00300091">
        <w:t xml:space="preserve"> deficit in the first-row CKM unitarity. New nuclear effects found on the way, joined with improved experimental measurements of neutron decay, resulted in a situation when much more stringent constraints on possible BSM explanations of the CKM unitarity deficit can be expected in the next few years.</w:t>
      </w:r>
      <w:r>
        <w:t xml:space="preserve"> We also defined new directions in experimental studies of PVES on nuclei which can be undertaken at the new MESA facility at Mainz, currently under construction. </w:t>
      </w:r>
      <w:r>
        <w:t xml:space="preserve">All these new findings were summarized in two comprehensive reviews </w:t>
      </w:r>
      <w:r w:rsidR="00C578CE">
        <w:t>(D21.3)</w:t>
      </w:r>
      <w:r w:rsidR="005249B1">
        <w:t xml:space="preserve">. Hyperon decays at </w:t>
      </w:r>
      <w:r w:rsidR="005249B1" w:rsidRPr="002F4ED5">
        <w:rPr>
          <w:rFonts w:ascii="Cambria Math" w:eastAsia="Helvetica" w:hAnsi="Cambria Math" w:cs="Cambria Math"/>
          <w:color w:val="000000" w:themeColor="text1"/>
        </w:rPr>
        <w:t>𝑒</w:t>
      </w:r>
      <w:r w:rsidR="005249B1" w:rsidRPr="002F4ED5">
        <w:rPr>
          <w:rFonts w:eastAsia="Helvetica"/>
          <w:color w:val="000000" w:themeColor="text1"/>
          <w:vertAlign w:val="superscript"/>
        </w:rPr>
        <w:t>+</w:t>
      </w:r>
      <w:r w:rsidR="005249B1" w:rsidRPr="002F4ED5">
        <w:rPr>
          <w:rFonts w:ascii="Cambria Math" w:eastAsia="Helvetica" w:hAnsi="Cambria Math" w:cs="Cambria Math"/>
          <w:color w:val="000000" w:themeColor="text1"/>
        </w:rPr>
        <w:t>𝑒</w:t>
      </w:r>
      <w:r w:rsidR="005249B1" w:rsidRPr="002F4ED5">
        <w:rPr>
          <w:rFonts w:eastAsia="Helvetica"/>
          <w:color w:val="000000" w:themeColor="text1"/>
          <w:vertAlign w:val="superscript"/>
        </w:rPr>
        <w:t>−</w:t>
      </w:r>
      <w:r w:rsidR="005249B1">
        <w:rPr>
          <w:rFonts w:ascii="MS Mincho" w:eastAsia="MS Mincho" w:hAnsi="MS Mincho" w:cs="MS Mincho"/>
          <w:color w:val="000000" w:themeColor="text1"/>
        </w:rPr>
        <w:t xml:space="preserve"> </w:t>
      </w:r>
      <w:r w:rsidR="005249B1" w:rsidRPr="005249B1">
        <w:rPr>
          <w:rFonts w:eastAsia="MS Mincho"/>
          <w:color w:val="000000" w:themeColor="text1"/>
        </w:rPr>
        <w:t xml:space="preserve">colliders </w:t>
      </w:r>
      <w:r w:rsidR="005249B1">
        <w:rPr>
          <w:rFonts w:eastAsia="MS Mincho"/>
          <w:color w:val="000000" w:themeColor="text1"/>
        </w:rPr>
        <w:t>with polarized electron beam at the J/</w:t>
      </w:r>
      <w:proofErr w:type="gramStart"/>
      <w:r w:rsidR="005249B1">
        <w:rPr>
          <w:rFonts w:ascii="Cambria Math" w:eastAsia="MS Mincho" w:hAnsi="Cambria Math"/>
          <w:color w:val="000000" w:themeColor="text1"/>
        </w:rPr>
        <w:t xml:space="preserve">𝜓 </w:t>
      </w:r>
      <w:r w:rsidR="005249B1">
        <w:rPr>
          <w:rFonts w:eastAsia="MS Mincho"/>
          <w:color w:val="000000" w:themeColor="text1"/>
        </w:rPr>
        <w:t xml:space="preserve"> resonance</w:t>
      </w:r>
      <w:proofErr w:type="gramEnd"/>
      <w:r w:rsidR="005249B1">
        <w:rPr>
          <w:rFonts w:eastAsia="MS Mincho"/>
          <w:color w:val="000000" w:themeColor="text1"/>
        </w:rPr>
        <w:t xml:space="preserve"> showed an enhanced sensitivity to CPV signatures compared to the unpolarized case. This motivates the construction of future facilities.</w:t>
      </w:r>
    </w:p>
    <w:p w14:paraId="290D7411" w14:textId="77777777" w:rsidR="00300091" w:rsidRDefault="00300091">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Helvetica" w:eastAsia="Helvetica" w:hAnsi="Helvetica" w:cs="Helvetica"/>
          <w:lang w:val="en-US"/>
        </w:rPr>
      </w:pPr>
    </w:p>
    <w:p w14:paraId="7D2B648B" w14:textId="77777777" w:rsidR="002F4ED5" w:rsidRDefault="00E51EAB" w:rsidP="002F4ED5">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Precision tests in the electro</w:t>
      </w:r>
      <w:r>
        <w:t>magnetic</w:t>
      </w:r>
      <w:r>
        <w:t xml:space="preserve"> </w:t>
      </w:r>
      <w:proofErr w:type="gramStart"/>
      <w:r>
        <w:t>sector:</w:t>
      </w:r>
      <w:proofErr w:type="gramEnd"/>
      <w:r>
        <w:t xml:space="preserve"> </w:t>
      </w:r>
    </w:p>
    <w:p w14:paraId="66CD0C59" w14:textId="396E91F0" w:rsidR="00F11110" w:rsidRDefault="006511EA" w:rsidP="00291914">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imes New Roman"/>
          <w:color w:val="000000" w:themeColor="text1"/>
          <w:lang w:val="en-GB"/>
        </w:rPr>
      </w:pPr>
      <w:r>
        <w:rPr>
          <w:rFonts w:cs="Times New Roman"/>
          <w:color w:val="000000" w:themeColor="text1"/>
        </w:rPr>
        <w:t>T</w:t>
      </w:r>
      <w:r w:rsidR="00F11110">
        <w:rPr>
          <w:rFonts w:cs="Times New Roman"/>
          <w:color w:val="000000" w:themeColor="text1"/>
          <w:lang w:val="en-GB"/>
        </w:rPr>
        <w:t xml:space="preserve">he muon </w:t>
      </w:r>
      <w:r w:rsidR="00F11110" w:rsidRPr="0044584C">
        <w:rPr>
          <w:rFonts w:cs="Times New Roman"/>
          <w:color w:val="000000" w:themeColor="text1"/>
          <w:lang w:val="en-GB"/>
        </w:rPr>
        <w:t xml:space="preserve">g-2 </w:t>
      </w:r>
      <w:r w:rsidR="00F11110">
        <w:rPr>
          <w:rFonts w:cs="Times New Roman"/>
          <w:color w:val="000000" w:themeColor="text1"/>
          <w:lang w:val="en-GB"/>
        </w:rPr>
        <w:t xml:space="preserve">FNAL experiment </w:t>
      </w:r>
      <w:r w:rsidR="0011222D">
        <w:rPr>
          <w:rFonts w:cs="Times New Roman"/>
          <w:color w:val="000000" w:themeColor="text1"/>
          <w:lang w:val="en-GB"/>
        </w:rPr>
        <w:t xml:space="preserve">with strong involvement of </w:t>
      </w:r>
      <w:r w:rsidR="0011222D">
        <w:rPr>
          <w:rFonts w:cs="Times New Roman"/>
          <w:color w:val="000000" w:themeColor="text1"/>
          <w:lang w:val="en-GB"/>
        </w:rPr>
        <w:t>JRA3</w:t>
      </w:r>
      <w:r w:rsidR="0011222D">
        <w:rPr>
          <w:rFonts w:cs="Times New Roman"/>
          <w:color w:val="000000" w:themeColor="text1"/>
          <w:lang w:val="en-GB"/>
        </w:rPr>
        <w:t xml:space="preserve"> and STRONG2020 </w:t>
      </w:r>
      <w:r w:rsidR="00F11110" w:rsidRPr="0044584C">
        <w:rPr>
          <w:rFonts w:cs="Times New Roman"/>
          <w:color w:val="000000" w:themeColor="text1"/>
          <w:lang w:val="en-GB"/>
        </w:rPr>
        <w:t>br</w:t>
      </w:r>
      <w:r w:rsidR="00F11110">
        <w:rPr>
          <w:rFonts w:cs="Times New Roman"/>
          <w:color w:val="000000" w:themeColor="text1"/>
          <w:lang w:val="en-GB"/>
        </w:rPr>
        <w:t>ought</w:t>
      </w:r>
      <w:r w:rsidR="00F11110" w:rsidRPr="0044584C">
        <w:rPr>
          <w:rFonts w:cs="Times New Roman"/>
          <w:color w:val="000000" w:themeColor="text1"/>
          <w:lang w:val="en-GB"/>
        </w:rPr>
        <w:t xml:space="preserve"> the uncertainty </w:t>
      </w:r>
      <w:r w:rsidR="00F11110">
        <w:rPr>
          <w:rFonts w:cs="Times New Roman"/>
          <w:color w:val="000000" w:themeColor="text1"/>
          <w:lang w:val="en-GB"/>
        </w:rPr>
        <w:t>of</w:t>
      </w:r>
      <w:r w:rsidR="00F11110" w:rsidRPr="0044584C">
        <w:rPr>
          <w:rFonts w:cs="Times New Roman"/>
          <w:color w:val="000000" w:themeColor="text1"/>
          <w:lang w:val="en-GB"/>
        </w:rPr>
        <w:t xml:space="preserve"> </w:t>
      </w:r>
      <w:r w:rsidR="00F11110">
        <w:rPr>
          <w:rFonts w:cs="Times New Roman"/>
          <w:color w:val="000000" w:themeColor="text1"/>
          <w:lang w:val="en-GB"/>
        </w:rPr>
        <w:t>(</w:t>
      </w:r>
      <w:r w:rsidR="00F11110" w:rsidRPr="0044584C">
        <w:rPr>
          <w:rFonts w:cs="Times New Roman"/>
          <w:color w:val="000000" w:themeColor="text1"/>
          <w:lang w:val="en-GB"/>
        </w:rPr>
        <w:t>g-</w:t>
      </w:r>
      <w:proofErr w:type="gramStart"/>
      <w:r w:rsidR="00F11110" w:rsidRPr="0044584C">
        <w:rPr>
          <w:rFonts w:cs="Times New Roman"/>
          <w:color w:val="000000" w:themeColor="text1"/>
          <w:lang w:val="en-GB"/>
        </w:rPr>
        <w:t>2</w:t>
      </w:r>
      <w:r w:rsidR="00F11110">
        <w:rPr>
          <w:rFonts w:cs="Times New Roman"/>
          <w:color w:val="000000" w:themeColor="text1"/>
          <w:lang w:val="en-GB"/>
        </w:rPr>
        <w:t>)</w:t>
      </w:r>
      <w:r w:rsidR="00F11110" w:rsidRPr="00F11110">
        <w:rPr>
          <w:rFonts w:ascii="Cambria Math" w:hAnsi="Cambria Math" w:cs="Times New Roman"/>
          <w:color w:val="000000" w:themeColor="text1"/>
          <w:vertAlign w:val="subscript"/>
          <w:lang w:val="en-GB"/>
        </w:rPr>
        <w:t>𝜇</w:t>
      </w:r>
      <w:proofErr w:type="gramEnd"/>
      <w:r w:rsidR="00F11110" w:rsidRPr="0044584C">
        <w:rPr>
          <w:rFonts w:cs="Times New Roman"/>
          <w:color w:val="000000" w:themeColor="text1"/>
          <w:lang w:val="en-GB"/>
        </w:rPr>
        <w:t xml:space="preserve"> to </w:t>
      </w:r>
      <w:r>
        <w:rPr>
          <w:rFonts w:cs="Times New Roman"/>
          <w:color w:val="000000" w:themeColor="text1"/>
          <w:lang w:val="en-GB"/>
        </w:rPr>
        <w:t xml:space="preserve">the </w:t>
      </w:r>
      <w:r w:rsidR="00F11110" w:rsidRPr="0044584C">
        <w:rPr>
          <w:rFonts w:cs="Times New Roman"/>
          <w:color w:val="000000" w:themeColor="text1"/>
          <w:lang w:val="en-GB"/>
        </w:rPr>
        <w:t>unprecedented 190 ppb</w:t>
      </w:r>
      <w:r w:rsidR="00F11110">
        <w:rPr>
          <w:rFonts w:cs="Times New Roman"/>
          <w:color w:val="000000" w:themeColor="text1"/>
          <w:lang w:val="en-GB"/>
        </w:rPr>
        <w:t xml:space="preserve"> [13,14], </w:t>
      </w:r>
      <w:r w:rsidRPr="006511EA">
        <w:rPr>
          <w:rFonts w:cs="Times New Roman"/>
          <w:i/>
          <w:iCs/>
          <w:color w:val="000000" w:themeColor="text1"/>
          <w:lang w:val="en-GB"/>
        </w:rPr>
        <w:t>a</w:t>
      </w:r>
      <w:r w:rsidRPr="006511EA">
        <w:rPr>
          <w:rFonts w:ascii="Cambria Math" w:hAnsi="Cambria Math" w:cs="Times New Roman"/>
          <w:color w:val="000000" w:themeColor="text1"/>
          <w:vertAlign w:val="subscript"/>
          <w:lang w:val="en-GB"/>
        </w:rPr>
        <w:t>𝜇</w:t>
      </w:r>
      <w:r w:rsidRPr="00F11110">
        <w:rPr>
          <w:rFonts w:cs="Times New Roman"/>
          <w:color w:val="000000" w:themeColor="text1"/>
          <w:lang w:val="en-US"/>
        </w:rPr>
        <w:t xml:space="preserve"> </w:t>
      </w:r>
      <w:r w:rsidR="00F11110" w:rsidRPr="00F11110">
        <w:rPr>
          <w:rFonts w:cs="Times New Roman"/>
          <w:color w:val="000000" w:themeColor="text1"/>
          <w:lang w:val="en-US"/>
        </w:rPr>
        <w:t>= 0.001</w:t>
      </w:r>
      <w:r w:rsidR="00F11110">
        <w:rPr>
          <w:rFonts w:cs="Times New Roman"/>
          <w:color w:val="000000" w:themeColor="text1"/>
          <w:lang w:val="en-US"/>
        </w:rPr>
        <w:t xml:space="preserve"> </w:t>
      </w:r>
      <w:r w:rsidR="00F11110" w:rsidRPr="00F11110">
        <w:rPr>
          <w:rFonts w:cs="Times New Roman"/>
          <w:color w:val="000000" w:themeColor="text1"/>
          <w:lang w:val="en-US"/>
        </w:rPr>
        <w:t>165</w:t>
      </w:r>
      <w:r w:rsidR="00F11110">
        <w:rPr>
          <w:rFonts w:cs="Times New Roman"/>
          <w:color w:val="000000" w:themeColor="text1"/>
          <w:lang w:val="en-US"/>
        </w:rPr>
        <w:t xml:space="preserve"> </w:t>
      </w:r>
      <w:r w:rsidR="00F11110" w:rsidRPr="00F11110">
        <w:rPr>
          <w:rFonts w:cs="Times New Roman"/>
          <w:color w:val="000000" w:themeColor="text1"/>
          <w:lang w:val="en-US"/>
        </w:rPr>
        <w:t>920</w:t>
      </w:r>
      <w:r w:rsidR="00F11110">
        <w:rPr>
          <w:rFonts w:cs="Times New Roman"/>
          <w:color w:val="000000" w:themeColor="text1"/>
          <w:lang w:val="en-US"/>
        </w:rPr>
        <w:t xml:space="preserve"> </w:t>
      </w:r>
      <w:r w:rsidR="00F11110" w:rsidRPr="00F11110">
        <w:rPr>
          <w:rFonts w:cs="Times New Roman"/>
          <w:color w:val="000000" w:themeColor="text1"/>
          <w:lang w:val="en-US"/>
        </w:rPr>
        <w:t>59(22)</w:t>
      </w:r>
      <w:r>
        <w:rPr>
          <w:rFonts w:cs="Times New Roman"/>
          <w:color w:val="000000" w:themeColor="text1"/>
          <w:lang w:val="en-US"/>
        </w:rPr>
        <w:t xml:space="preserve">. </w:t>
      </w:r>
    </w:p>
    <w:p w14:paraId="2DF960C6" w14:textId="4C996564" w:rsidR="0011222D" w:rsidRPr="006A30D0" w:rsidRDefault="0011222D" w:rsidP="00291914">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Times New Roman"/>
          <w:color w:val="000000" w:themeColor="text1"/>
          <w:lang w:val="en-US"/>
        </w:rPr>
      </w:pPr>
      <w:r>
        <w:rPr>
          <w:rFonts w:eastAsia="Helvetica" w:cs="Times New Roman"/>
          <w:color w:val="000000" w:themeColor="text1"/>
        </w:rPr>
        <w:lastRenderedPageBreak/>
        <w:t xml:space="preserve">For the </w:t>
      </w:r>
      <w:proofErr w:type="spellStart"/>
      <w:r>
        <w:rPr>
          <w:rFonts w:eastAsia="Helvetica" w:cs="Times New Roman"/>
          <w:color w:val="000000" w:themeColor="text1"/>
        </w:rPr>
        <w:t>purpose</w:t>
      </w:r>
      <w:proofErr w:type="spellEnd"/>
      <w:r>
        <w:rPr>
          <w:rFonts w:eastAsia="Helvetica" w:cs="Times New Roman"/>
          <w:color w:val="000000" w:themeColor="text1"/>
        </w:rPr>
        <w:t xml:space="preserve"> of </w:t>
      </w:r>
      <w:proofErr w:type="spellStart"/>
      <w:r>
        <w:rPr>
          <w:rFonts w:eastAsia="Helvetica" w:cs="Times New Roman"/>
          <w:color w:val="000000" w:themeColor="text1"/>
        </w:rPr>
        <w:t>calculating</w:t>
      </w:r>
      <w:proofErr w:type="spellEnd"/>
      <w:r>
        <w:rPr>
          <w:rFonts w:eastAsia="Helvetica" w:cs="Times New Roman"/>
          <w:color w:val="000000" w:themeColor="text1"/>
        </w:rPr>
        <w:t xml:space="preserve"> the Standard Model </w:t>
      </w:r>
      <w:proofErr w:type="spellStart"/>
      <w:r>
        <w:rPr>
          <w:rFonts w:eastAsia="Helvetica" w:cs="Times New Roman"/>
          <w:color w:val="000000" w:themeColor="text1"/>
        </w:rPr>
        <w:t>prediction</w:t>
      </w:r>
      <w:proofErr w:type="spellEnd"/>
      <w:r>
        <w:rPr>
          <w:rFonts w:eastAsia="Helvetica" w:cs="Times New Roman"/>
          <w:color w:val="000000" w:themeColor="text1"/>
        </w:rPr>
        <w:t xml:space="preserve"> for </w:t>
      </w:r>
      <w:r w:rsidRPr="006511EA">
        <w:rPr>
          <w:rFonts w:cs="Times New Roman"/>
          <w:i/>
          <w:iCs/>
          <w:color w:val="000000" w:themeColor="text1"/>
          <w:lang w:val="en-GB"/>
        </w:rPr>
        <w:t>a</w:t>
      </w:r>
      <w:r w:rsidRPr="006511EA">
        <w:rPr>
          <w:rFonts w:ascii="Cambria Math" w:hAnsi="Cambria Math" w:cs="Times New Roman"/>
          <w:color w:val="000000" w:themeColor="text1"/>
          <w:vertAlign w:val="subscript"/>
          <w:lang w:val="en-GB"/>
        </w:rPr>
        <w:t>𝜇</w:t>
      </w:r>
      <w:r>
        <w:rPr>
          <w:rFonts w:eastAsia="Helvetica" w:cs="Times New Roman"/>
          <w:color w:val="000000" w:themeColor="text1"/>
        </w:rPr>
        <w:t xml:space="preserve"> </w:t>
      </w:r>
      <w:proofErr w:type="spellStart"/>
      <w:r w:rsidR="006A30D0">
        <w:rPr>
          <w:rFonts w:eastAsia="Helvetica" w:cs="Times New Roman"/>
          <w:color w:val="000000" w:themeColor="text1"/>
        </w:rPr>
        <w:t>with</w:t>
      </w:r>
      <w:proofErr w:type="spellEnd"/>
      <w:r w:rsidR="006A30D0">
        <w:rPr>
          <w:rFonts w:eastAsia="Helvetica" w:cs="Times New Roman"/>
          <w:color w:val="000000" w:themeColor="text1"/>
        </w:rPr>
        <w:t xml:space="preserve"> the </w:t>
      </w:r>
      <w:proofErr w:type="spellStart"/>
      <w:r w:rsidR="006A30D0">
        <w:rPr>
          <w:rFonts w:eastAsia="Helvetica" w:cs="Times New Roman"/>
          <w:color w:val="000000" w:themeColor="text1"/>
        </w:rPr>
        <w:t>needed</w:t>
      </w:r>
      <w:proofErr w:type="spellEnd"/>
      <w:r w:rsidR="006A30D0">
        <w:rPr>
          <w:rFonts w:eastAsia="Helvetica" w:cs="Times New Roman"/>
          <w:color w:val="000000" w:themeColor="text1"/>
        </w:rPr>
        <w:t xml:space="preserve"> </w:t>
      </w:r>
      <w:proofErr w:type="spellStart"/>
      <w:r w:rsidR="006A30D0">
        <w:rPr>
          <w:rFonts w:eastAsia="Helvetica" w:cs="Times New Roman"/>
          <w:color w:val="000000" w:themeColor="text1"/>
        </w:rPr>
        <w:t>accuracy</w:t>
      </w:r>
      <w:proofErr w:type="spellEnd"/>
      <w:r w:rsidR="006A30D0">
        <w:rPr>
          <w:rFonts w:eastAsia="Helvetica" w:cs="Times New Roman"/>
          <w:color w:val="000000" w:themeColor="text1"/>
        </w:rPr>
        <w:t xml:space="preserve">, </w:t>
      </w:r>
      <w:proofErr w:type="spellStart"/>
      <w:r w:rsidR="002F4ED5" w:rsidRPr="002F4ED5">
        <w:rPr>
          <w:rFonts w:eastAsia="Helvetica" w:cs="Times New Roman"/>
          <w:color w:val="000000" w:themeColor="text1"/>
        </w:rPr>
        <w:t>PrecisionSM</w:t>
      </w:r>
      <w:proofErr w:type="spellEnd"/>
      <w:r>
        <w:rPr>
          <w:rFonts w:eastAsia="Helvetica" w:cs="Times New Roman"/>
          <w:color w:val="000000" w:themeColor="text1"/>
        </w:rPr>
        <w:t>,</w:t>
      </w:r>
      <w:r w:rsidR="002F4ED5" w:rsidRPr="002F4ED5">
        <w:rPr>
          <w:rFonts w:eastAsia="Helvetica" w:cs="Times New Roman"/>
          <w:color w:val="000000" w:themeColor="text1"/>
        </w:rPr>
        <w:t xml:space="preserve"> a </w:t>
      </w:r>
      <w:proofErr w:type="spellStart"/>
      <w:r w:rsidR="002F4ED5" w:rsidRPr="002F4ED5">
        <w:rPr>
          <w:rFonts w:eastAsia="Helvetica" w:cs="Times New Roman"/>
          <w:color w:val="000000" w:themeColor="text1"/>
        </w:rPr>
        <w:t>database</w:t>
      </w:r>
      <w:proofErr w:type="spellEnd"/>
      <w:r w:rsidR="002F4ED5" w:rsidRPr="002F4ED5">
        <w:rPr>
          <w:rFonts w:eastAsia="Helvetica" w:cs="Times New Roman"/>
          <w:color w:val="000000" w:themeColor="text1"/>
        </w:rPr>
        <w:t xml:space="preserve"> for </w:t>
      </w:r>
      <w:proofErr w:type="spellStart"/>
      <w:r w:rsidR="002F4ED5" w:rsidRPr="002F4ED5">
        <w:rPr>
          <w:rFonts w:eastAsia="Helvetica" w:cs="Times New Roman"/>
          <w:color w:val="000000" w:themeColor="text1"/>
        </w:rPr>
        <w:t>low-energy</w:t>
      </w:r>
      <w:proofErr w:type="spellEnd"/>
      <w:r w:rsidR="006A30D0">
        <w:rPr>
          <w:rFonts w:eastAsia="Helvetica" w:cs="Times New Roman"/>
          <w:color w:val="000000" w:themeColor="text1"/>
        </w:rPr>
        <w:t xml:space="preserve"> </w:t>
      </w:r>
      <w:r w:rsidRPr="002F4ED5">
        <w:rPr>
          <w:rFonts w:ascii="Cambria Math" w:eastAsia="Helvetica" w:hAnsi="Cambria Math" w:cs="Cambria Math"/>
          <w:color w:val="000000" w:themeColor="text1"/>
        </w:rPr>
        <w:t>𝑒</w:t>
      </w:r>
      <w:r w:rsidRPr="002F4ED5">
        <w:rPr>
          <w:rFonts w:eastAsia="Helvetica" w:cs="Times New Roman"/>
          <w:color w:val="000000" w:themeColor="text1"/>
          <w:vertAlign w:val="superscript"/>
        </w:rPr>
        <w:t>+</w:t>
      </w:r>
      <w:r w:rsidRPr="002F4ED5">
        <w:rPr>
          <w:rFonts w:ascii="Cambria Math" w:eastAsia="Helvetica" w:hAnsi="Cambria Math" w:cs="Cambria Math"/>
          <w:color w:val="000000" w:themeColor="text1"/>
        </w:rPr>
        <w:t>𝑒</w:t>
      </w:r>
      <w:r w:rsidRPr="002F4ED5">
        <w:rPr>
          <w:rFonts w:eastAsia="Helvetica" w:cs="Times New Roman"/>
          <w:color w:val="000000" w:themeColor="text1"/>
          <w:vertAlign w:val="superscript"/>
        </w:rPr>
        <w:t>−</w:t>
      </w:r>
      <w:r w:rsidRPr="002F4ED5">
        <w:rPr>
          <w:rFonts w:ascii="MS Mincho" w:eastAsia="MS Mincho" w:hAnsi="MS Mincho" w:cs="MS Mincho" w:hint="eastAsia"/>
          <w:color w:val="000000" w:themeColor="text1"/>
        </w:rPr>
        <w:t>￫</w:t>
      </w:r>
      <w:r>
        <w:rPr>
          <w:rFonts w:eastAsia="Helvetica" w:cs="Times New Roman"/>
          <w:color w:val="000000" w:themeColor="text1"/>
        </w:rPr>
        <w:t xml:space="preserve">hadrons </w:t>
      </w:r>
      <w:r w:rsidR="002F4ED5" w:rsidRPr="002F4ED5">
        <w:rPr>
          <w:rFonts w:eastAsia="Helvetica" w:cs="Times New Roman"/>
          <w:color w:val="000000" w:themeColor="text1"/>
        </w:rPr>
        <w:t>data</w:t>
      </w:r>
      <w:r>
        <w:rPr>
          <w:rFonts w:eastAsia="Helvetica" w:cs="Times New Roman"/>
          <w:color w:val="000000" w:themeColor="text1"/>
        </w:rPr>
        <w:t xml:space="preserve">, </w:t>
      </w:r>
      <w:proofErr w:type="spellStart"/>
      <w:r>
        <w:rPr>
          <w:rFonts w:eastAsia="Helvetica" w:cs="Times New Roman"/>
          <w:color w:val="000000" w:themeColor="text1"/>
        </w:rPr>
        <w:t>was</w:t>
      </w:r>
      <w:proofErr w:type="spellEnd"/>
      <w:r>
        <w:rPr>
          <w:rFonts w:eastAsia="Helvetica" w:cs="Times New Roman"/>
          <w:color w:val="000000" w:themeColor="text1"/>
        </w:rPr>
        <w:t xml:space="preserve"> </w:t>
      </w:r>
      <w:proofErr w:type="spellStart"/>
      <w:r>
        <w:rPr>
          <w:rFonts w:eastAsia="Helvetica" w:cs="Times New Roman"/>
          <w:color w:val="000000" w:themeColor="text1"/>
        </w:rPr>
        <w:t>created</w:t>
      </w:r>
      <w:proofErr w:type="spellEnd"/>
      <w:r>
        <w:rPr>
          <w:rFonts w:eastAsia="Helvetica" w:cs="Times New Roman"/>
          <w:color w:val="000000" w:themeColor="text1"/>
        </w:rPr>
        <w:t xml:space="preserve"> </w:t>
      </w:r>
      <w:hyperlink r:id="rId17" w:history="1">
        <w:r w:rsidRPr="0044584C">
          <w:rPr>
            <w:rStyle w:val="Hyperlink"/>
            <w:rFonts w:cs="Times New Roman"/>
            <w:color w:val="000000" w:themeColor="text1"/>
            <w:lang w:val="en-US"/>
          </w:rPr>
          <w:t>https://precision-sm.github.io/</w:t>
        </w:r>
      </w:hyperlink>
      <w:r w:rsidR="002F4ED5" w:rsidRPr="002F4ED5">
        <w:rPr>
          <w:rFonts w:eastAsia="Helvetica" w:cs="Times New Roman"/>
          <w:color w:val="000000" w:themeColor="text1"/>
        </w:rPr>
        <w:t xml:space="preserve">. </w:t>
      </w:r>
      <w:r>
        <w:rPr>
          <w:rFonts w:eastAsia="Helvetica" w:cs="Times New Roman"/>
          <w:color w:val="000000" w:themeColor="text1"/>
        </w:rPr>
        <w:t>It</w:t>
      </w:r>
      <w:r w:rsidR="002F4ED5" w:rsidRPr="002F4ED5">
        <w:rPr>
          <w:rFonts w:eastAsia="Helvetica" w:cs="Times New Roman"/>
          <w:color w:val="000000" w:themeColor="text1"/>
        </w:rPr>
        <w:t xml:space="preserve"> </w:t>
      </w:r>
      <w:proofErr w:type="spellStart"/>
      <w:r w:rsidR="002F4ED5" w:rsidRPr="002F4ED5">
        <w:rPr>
          <w:rFonts w:eastAsia="Helvetica" w:cs="Times New Roman"/>
          <w:color w:val="000000" w:themeColor="text1"/>
        </w:rPr>
        <w:t>contains</w:t>
      </w:r>
      <w:proofErr w:type="spellEnd"/>
      <w:r w:rsidR="002F4ED5" w:rsidRPr="002F4ED5">
        <w:rPr>
          <w:rFonts w:eastAsia="Helvetica" w:cs="Times New Roman"/>
          <w:color w:val="000000" w:themeColor="text1"/>
        </w:rPr>
        <w:t xml:space="preserve"> information about the </w:t>
      </w:r>
      <w:proofErr w:type="spellStart"/>
      <w:r w:rsidR="002F4ED5" w:rsidRPr="002F4ED5">
        <w:rPr>
          <w:rFonts w:eastAsia="Helvetica" w:cs="Times New Roman"/>
          <w:color w:val="000000" w:themeColor="text1"/>
        </w:rPr>
        <w:t>datasets</w:t>
      </w:r>
      <w:proofErr w:type="spellEnd"/>
      <w:r w:rsidR="002F4ED5" w:rsidRPr="002F4ED5">
        <w:rPr>
          <w:rFonts w:eastAsia="Helvetica" w:cs="Times New Roman"/>
          <w:color w:val="000000" w:themeColor="text1"/>
        </w:rPr>
        <w:t xml:space="preserve">, </w:t>
      </w:r>
      <w:proofErr w:type="spellStart"/>
      <w:r w:rsidR="002F4ED5" w:rsidRPr="002F4ED5">
        <w:rPr>
          <w:rFonts w:eastAsia="Helvetica" w:cs="Times New Roman"/>
          <w:color w:val="000000" w:themeColor="text1"/>
        </w:rPr>
        <w:t>systematic</w:t>
      </w:r>
      <w:proofErr w:type="spellEnd"/>
      <w:r w:rsidR="002F4ED5" w:rsidRPr="002F4ED5">
        <w:rPr>
          <w:rFonts w:eastAsia="Helvetica" w:cs="Times New Roman"/>
          <w:color w:val="000000" w:themeColor="text1"/>
        </w:rPr>
        <w:t xml:space="preserve"> </w:t>
      </w:r>
      <w:proofErr w:type="spellStart"/>
      <w:r w:rsidR="002F4ED5" w:rsidRPr="002F4ED5">
        <w:rPr>
          <w:rFonts w:eastAsia="Helvetica" w:cs="Times New Roman"/>
          <w:color w:val="000000" w:themeColor="text1"/>
        </w:rPr>
        <w:t>uncertainties</w:t>
      </w:r>
      <w:proofErr w:type="spellEnd"/>
      <w:r w:rsidR="002F4ED5" w:rsidRPr="002F4ED5">
        <w:rPr>
          <w:rFonts w:eastAsia="Helvetica" w:cs="Times New Roman"/>
          <w:color w:val="000000" w:themeColor="text1"/>
        </w:rPr>
        <w:t xml:space="preserve"> and the </w:t>
      </w:r>
      <w:proofErr w:type="spellStart"/>
      <w:r w:rsidR="002F4ED5" w:rsidRPr="002F4ED5">
        <w:rPr>
          <w:rFonts w:eastAsia="Helvetica" w:cs="Times New Roman"/>
          <w:color w:val="000000" w:themeColor="text1"/>
        </w:rPr>
        <w:t>treatment</w:t>
      </w:r>
      <w:proofErr w:type="spellEnd"/>
      <w:r w:rsidR="002F4ED5" w:rsidRPr="002F4ED5">
        <w:rPr>
          <w:rFonts w:eastAsia="Helvetica" w:cs="Times New Roman"/>
          <w:color w:val="000000" w:themeColor="text1"/>
        </w:rPr>
        <w:t xml:space="preserve"> of radiative corrections. </w:t>
      </w:r>
      <w:r>
        <w:rPr>
          <w:rFonts w:cs="Times New Roman"/>
          <w:color w:val="000000" w:themeColor="text1"/>
          <w:lang w:val="en-US"/>
        </w:rPr>
        <w:t xml:space="preserve">For the latter, a dedicated collaboration </w:t>
      </w:r>
      <w:r w:rsidRPr="0044584C">
        <w:rPr>
          <w:rFonts w:eastAsia="Times New Roman" w:cs="Times New Roman"/>
          <w:color w:val="000000" w:themeColor="text1"/>
          <w:lang w:val="en-US"/>
        </w:rPr>
        <w:t>RadioMonteCarLow2</w:t>
      </w:r>
      <w:r>
        <w:rPr>
          <w:rFonts w:eastAsia="Times New Roman" w:cs="Times New Roman"/>
          <w:color w:val="000000" w:themeColor="text1"/>
          <w:lang w:val="en-US"/>
        </w:rPr>
        <w:t xml:space="preserve"> </w:t>
      </w:r>
      <w:r>
        <w:rPr>
          <w:rFonts w:cs="Times New Roman"/>
          <w:color w:val="000000" w:themeColor="text1"/>
          <w:lang w:val="en-US"/>
        </w:rPr>
        <w:t xml:space="preserve">was </w:t>
      </w:r>
      <w:proofErr w:type="gramStart"/>
      <w:r>
        <w:rPr>
          <w:rFonts w:cs="Times New Roman"/>
          <w:color w:val="000000" w:themeColor="text1"/>
          <w:lang w:val="en-US"/>
        </w:rPr>
        <w:t>started</w:t>
      </w:r>
      <w:proofErr w:type="gramEnd"/>
      <w:r>
        <w:rPr>
          <w:rFonts w:cs="Times New Roman"/>
          <w:color w:val="000000" w:themeColor="text1"/>
          <w:lang w:val="en-US"/>
        </w:rPr>
        <w:t xml:space="preserve"> </w:t>
      </w:r>
      <w:r w:rsidR="006A30D0">
        <w:rPr>
          <w:rFonts w:cs="Times New Roman"/>
          <w:color w:val="000000" w:themeColor="text1"/>
          <w:lang w:val="en-US"/>
        </w:rPr>
        <w:t xml:space="preserve">and several </w:t>
      </w:r>
      <w:r w:rsidR="00E90B54">
        <w:rPr>
          <w:rFonts w:cs="Times New Roman"/>
          <w:color w:val="000000" w:themeColor="text1"/>
          <w:lang w:val="en-US"/>
        </w:rPr>
        <w:t>workshops</w:t>
      </w:r>
      <w:r w:rsidR="006A30D0">
        <w:rPr>
          <w:rFonts w:cs="Times New Roman"/>
          <w:color w:val="000000" w:themeColor="text1"/>
          <w:lang w:val="en-US"/>
        </w:rPr>
        <w:t xml:space="preserve"> were organized. </w:t>
      </w:r>
    </w:p>
    <w:p w14:paraId="71722F1E" w14:textId="6D9680FC" w:rsidR="00E51EAB" w:rsidRPr="002F4ED5" w:rsidRDefault="00291914" w:rsidP="00291914">
      <w:pPr>
        <w:jc w:val="both"/>
        <w:rPr>
          <w:color w:val="000000" w:themeColor="text1"/>
          <w:lang w:val="en-GB"/>
        </w:rPr>
      </w:pPr>
      <w:proofErr w:type="spellStart"/>
      <w:r>
        <w:rPr>
          <w:color w:val="000000" w:themeColor="text1"/>
          <w:lang w:val="en-GB"/>
        </w:rPr>
        <w:t>MUonE</w:t>
      </w:r>
      <w:proofErr w:type="spellEnd"/>
      <w:r>
        <w:rPr>
          <w:color w:val="000000" w:themeColor="text1"/>
          <w:lang w:val="en-GB"/>
        </w:rPr>
        <w:t xml:space="preserve"> </w:t>
      </w:r>
      <w:r w:rsidR="0011222D">
        <w:rPr>
          <w:color w:val="000000" w:themeColor="text1"/>
          <w:lang w:val="en-GB"/>
        </w:rPr>
        <w:t xml:space="preserve">collaboration carried out </w:t>
      </w:r>
      <w:r w:rsidR="00E51EAB" w:rsidRPr="002F4ED5">
        <w:rPr>
          <w:color w:val="000000" w:themeColor="text1"/>
          <w:lang w:val="en-GB"/>
        </w:rPr>
        <w:t xml:space="preserve">a test-beam campaign at the CERN M2 beamline on the prototype detector and demonstrated the ability of the detector to sustain a 160 GeV muon beam intensity of 40 MHz and thereby delivered a major milestone to proceed towards the Technical Proposal to the SPSC asking for a technical run with </w:t>
      </w:r>
      <w:r w:rsidR="009C3997">
        <w:rPr>
          <w:color w:val="000000" w:themeColor="text1"/>
          <w:lang w:val="en-GB"/>
        </w:rPr>
        <w:t>three</w:t>
      </w:r>
      <w:r w:rsidR="00E51EAB" w:rsidRPr="002F4ED5">
        <w:rPr>
          <w:color w:val="000000" w:themeColor="text1"/>
          <w:lang w:val="en-GB"/>
        </w:rPr>
        <w:t xml:space="preserve"> stations in 2025. </w:t>
      </w:r>
    </w:p>
    <w:p w14:paraId="057EC761" w14:textId="77777777" w:rsidR="005D63D9" w:rsidRDefault="005D63D9" w:rsidP="00E310C4">
      <w:pPr>
        <w:pStyle w:val="Body"/>
        <w:rPr>
          <w:rFonts w:ascii="Times New Roman" w:eastAsia="Times New Roman" w:hAnsi="Times New Roman" w:cs="Times New Roman"/>
          <w:sz w:val="24"/>
          <w:szCs w:val="24"/>
        </w:rPr>
      </w:pPr>
    </w:p>
    <w:p w14:paraId="2981C2C0" w14:textId="27265B06" w:rsidR="00E310C4" w:rsidRPr="00E310C4" w:rsidRDefault="00E310C4" w:rsidP="00E310C4">
      <w:pPr>
        <w:pStyle w:val="Body"/>
        <w:rPr>
          <w:rFonts w:ascii="Times New Roman" w:eastAsia="Times New Roman" w:hAnsi="Times New Roman" w:cs="Times New Roman"/>
          <w:sz w:val="24"/>
          <w:szCs w:val="24"/>
        </w:rPr>
      </w:pPr>
      <w:r w:rsidRPr="00E310C4">
        <w:rPr>
          <w:rFonts w:ascii="Times New Roman" w:eastAsia="Times New Roman" w:hAnsi="Times New Roman" w:cs="Times New Roman"/>
          <w:sz w:val="24"/>
          <w:szCs w:val="24"/>
        </w:rPr>
        <w:t>Workshops organized:</w:t>
      </w:r>
    </w:p>
    <w:p w14:paraId="7218FE3D" w14:textId="77777777" w:rsidR="00E310C4" w:rsidRPr="00C86305" w:rsidRDefault="00E310C4" w:rsidP="00E310C4">
      <w:pPr>
        <w:pStyle w:val="Heading1"/>
        <w:rPr>
          <w:rFonts w:cs="Times New Roman"/>
          <w:color w:val="000000" w:themeColor="text1"/>
          <w:sz w:val="24"/>
          <w:szCs w:val="24"/>
        </w:rPr>
      </w:pPr>
      <w:hyperlink r:id="rId18" w:history="1">
        <w:proofErr w:type="spellStart"/>
        <w:r w:rsidRPr="00C86305">
          <w:rPr>
            <w:rStyle w:val="conference-title-link"/>
            <w:rFonts w:cs="Times New Roman"/>
            <w:color w:val="000000" w:themeColor="text1"/>
            <w:sz w:val="24"/>
            <w:szCs w:val="24"/>
            <w:u w:val="single"/>
          </w:rPr>
          <w:t>Probing</w:t>
        </w:r>
        <w:proofErr w:type="spellEnd"/>
        <w:r w:rsidRPr="00C86305">
          <w:rPr>
            <w:rStyle w:val="conference-title-link"/>
            <w:rFonts w:cs="Times New Roman"/>
            <w:color w:val="000000" w:themeColor="text1"/>
            <w:sz w:val="24"/>
            <w:szCs w:val="24"/>
            <w:u w:val="single"/>
          </w:rPr>
          <w:t xml:space="preserve"> baryon </w:t>
        </w:r>
        <w:proofErr w:type="spellStart"/>
        <w:r w:rsidRPr="00C86305">
          <w:rPr>
            <w:rStyle w:val="conference-title-link"/>
            <w:rFonts w:cs="Times New Roman"/>
            <w:color w:val="000000" w:themeColor="text1"/>
            <w:sz w:val="24"/>
            <w:szCs w:val="24"/>
            <w:u w:val="single"/>
          </w:rPr>
          <w:t>weak</w:t>
        </w:r>
        <w:proofErr w:type="spellEnd"/>
        <w:r w:rsidRPr="00C86305">
          <w:rPr>
            <w:rStyle w:val="conference-title-link"/>
            <w:rFonts w:cs="Times New Roman"/>
            <w:color w:val="000000" w:themeColor="text1"/>
            <w:sz w:val="24"/>
            <w:szCs w:val="24"/>
            <w:u w:val="single"/>
          </w:rPr>
          <w:t xml:space="preserve"> </w:t>
        </w:r>
        <w:proofErr w:type="spellStart"/>
        <w:r w:rsidRPr="00C86305">
          <w:rPr>
            <w:rStyle w:val="conference-title-link"/>
            <w:rFonts w:cs="Times New Roman"/>
            <w:color w:val="000000" w:themeColor="text1"/>
            <w:sz w:val="24"/>
            <w:szCs w:val="24"/>
            <w:u w:val="single"/>
          </w:rPr>
          <w:t>decays</w:t>
        </w:r>
        <w:proofErr w:type="spellEnd"/>
        <w:r w:rsidRPr="00C86305">
          <w:rPr>
            <w:rStyle w:val="conference-title-link"/>
            <w:rFonts w:cs="Times New Roman"/>
            <w:color w:val="000000" w:themeColor="text1"/>
            <w:sz w:val="24"/>
            <w:szCs w:val="24"/>
            <w:u w:val="single"/>
          </w:rPr>
          <w:t xml:space="preserve"> - </w:t>
        </w:r>
        <w:proofErr w:type="spellStart"/>
        <w:r w:rsidRPr="00C86305">
          <w:rPr>
            <w:rStyle w:val="conference-title-link"/>
            <w:rFonts w:cs="Times New Roman"/>
            <w:color w:val="000000" w:themeColor="text1"/>
            <w:sz w:val="24"/>
            <w:szCs w:val="24"/>
            <w:u w:val="single"/>
          </w:rPr>
          <w:t>from</w:t>
        </w:r>
        <w:proofErr w:type="spellEnd"/>
        <w:r w:rsidRPr="00C86305">
          <w:rPr>
            <w:rStyle w:val="conference-title-link"/>
            <w:rFonts w:cs="Times New Roman"/>
            <w:color w:val="000000" w:themeColor="text1"/>
            <w:sz w:val="24"/>
            <w:szCs w:val="24"/>
            <w:u w:val="single"/>
          </w:rPr>
          <w:t xml:space="preserve"> </w:t>
        </w:r>
        <w:proofErr w:type="spellStart"/>
        <w:r w:rsidRPr="00C86305">
          <w:rPr>
            <w:rStyle w:val="conference-title-link"/>
            <w:rFonts w:cs="Times New Roman"/>
            <w:color w:val="000000" w:themeColor="text1"/>
            <w:sz w:val="24"/>
            <w:szCs w:val="24"/>
            <w:u w:val="single"/>
          </w:rPr>
          <w:t>experiment</w:t>
        </w:r>
        <w:proofErr w:type="spellEnd"/>
        <w:r w:rsidRPr="00C86305">
          <w:rPr>
            <w:rStyle w:val="conference-title-link"/>
            <w:rFonts w:cs="Times New Roman"/>
            <w:color w:val="000000" w:themeColor="text1"/>
            <w:sz w:val="24"/>
            <w:szCs w:val="24"/>
            <w:u w:val="single"/>
          </w:rPr>
          <w:t xml:space="preserve"> to </w:t>
        </w:r>
        <w:proofErr w:type="spellStart"/>
        <w:r w:rsidRPr="00C86305">
          <w:rPr>
            <w:rStyle w:val="conference-title-link"/>
            <w:rFonts w:cs="Times New Roman"/>
            <w:color w:val="000000" w:themeColor="text1"/>
            <w:sz w:val="24"/>
            <w:szCs w:val="24"/>
            <w:u w:val="single"/>
          </w:rPr>
          <w:t>lattice</w:t>
        </w:r>
        <w:proofErr w:type="spellEnd"/>
        <w:r w:rsidRPr="00C86305">
          <w:rPr>
            <w:rStyle w:val="conference-title-link"/>
            <w:rFonts w:cs="Times New Roman"/>
            <w:color w:val="000000" w:themeColor="text1"/>
            <w:sz w:val="24"/>
            <w:szCs w:val="24"/>
            <w:u w:val="single"/>
          </w:rPr>
          <w:t xml:space="preserve"> QCD</w:t>
        </w:r>
      </w:hyperlink>
    </w:p>
    <w:p w14:paraId="47FB5330" w14:textId="77777777" w:rsidR="005D63D9" w:rsidRDefault="00E310C4" w:rsidP="005D63D9">
      <w:pPr>
        <w:spacing w:line="360" w:lineRule="auto"/>
        <w:rPr>
          <w:color w:val="000000" w:themeColor="text1"/>
        </w:rPr>
      </w:pPr>
      <w:hyperlink r:id="rId19" w:history="1">
        <w:r w:rsidRPr="006F4C4C">
          <w:rPr>
            <w:rStyle w:val="Hyperlink"/>
            <w:lang w:val="fr-FR"/>
          </w:rPr>
          <w:t>https://indico.cern.ch/event/1245077/</w:t>
        </w:r>
      </w:hyperlink>
      <w:r>
        <w:rPr>
          <w:color w:val="000000" w:themeColor="text1"/>
          <w:lang w:val="fr-FR"/>
        </w:rPr>
        <w:t xml:space="preserve">, </w:t>
      </w:r>
      <w:r w:rsidRPr="00C86305">
        <w:rPr>
          <w:color w:val="000000" w:themeColor="text1"/>
        </w:rPr>
        <w:t>6–7 Mar 2023, Warsaw</w:t>
      </w:r>
    </w:p>
    <w:p w14:paraId="2452396A" w14:textId="2B6B21C5" w:rsidR="00E310C4" w:rsidRPr="005D63D9" w:rsidRDefault="00E310C4" w:rsidP="005D63D9">
      <w:pPr>
        <w:rPr>
          <w:color w:val="000000" w:themeColor="text1"/>
          <w:lang w:val="fr-FR"/>
        </w:rPr>
      </w:pPr>
      <w:hyperlink r:id="rId20" w:history="1">
        <w:r w:rsidRPr="00C86305">
          <w:rPr>
            <w:rStyle w:val="conference-title-link"/>
            <w:color w:val="000000" w:themeColor="text1"/>
            <w:u w:val="single"/>
          </w:rPr>
          <w:t>B</w:t>
        </w:r>
        <w:r w:rsidRPr="00C86305">
          <w:rPr>
            <w:rStyle w:val="conference-title-link"/>
            <w:color w:val="000000" w:themeColor="text1"/>
            <w:u w:val="single"/>
          </w:rPr>
          <w:t>a</w:t>
        </w:r>
        <w:r w:rsidRPr="00C86305">
          <w:rPr>
            <w:rStyle w:val="conference-title-link"/>
            <w:color w:val="000000" w:themeColor="text1"/>
            <w:u w:val="single"/>
          </w:rPr>
          <w:t>ryon weak decays - from experiment to lattice QCD</w:t>
        </w:r>
      </w:hyperlink>
    </w:p>
    <w:p w14:paraId="1254C0B2" w14:textId="77777777" w:rsidR="005D63D9" w:rsidRDefault="00E310C4" w:rsidP="005D63D9">
      <w:pPr>
        <w:pStyle w:val="Body"/>
        <w:spacing w:after="0" w:line="360" w:lineRule="auto"/>
        <w:rPr>
          <w:rFonts w:ascii="Times New Roman" w:eastAsia="Times New Roman" w:hAnsi="Times New Roman" w:cs="Times New Roman"/>
          <w:color w:val="000000" w:themeColor="text1"/>
          <w:sz w:val="24"/>
          <w:szCs w:val="24"/>
        </w:rPr>
      </w:pPr>
      <w:hyperlink r:id="rId21" w:history="1">
        <w:r w:rsidRPr="006F4C4C">
          <w:rPr>
            <w:rStyle w:val="Hyperlink"/>
            <w:rFonts w:ascii="Times New Roman" w:eastAsia="Times New Roman" w:hAnsi="Times New Roman" w:cs="Times New Roman"/>
            <w:sz w:val="24"/>
            <w:szCs w:val="24"/>
            <w:lang w:val="fr-FR"/>
          </w:rPr>
          <w:t>https://indico.cern.ch/event/1361025/</w:t>
        </w:r>
      </w:hyperlink>
      <w:r>
        <w:rPr>
          <w:rFonts w:ascii="Times New Roman" w:eastAsia="Times New Roman" w:hAnsi="Times New Roman" w:cs="Times New Roman"/>
          <w:color w:val="000000" w:themeColor="text1"/>
          <w:sz w:val="24"/>
          <w:szCs w:val="24"/>
          <w:lang w:val="fr-FR"/>
        </w:rPr>
        <w:t xml:space="preserve">, </w:t>
      </w:r>
      <w:r w:rsidRPr="00C86305">
        <w:rPr>
          <w:rFonts w:ascii="Times New Roman" w:eastAsia="Times New Roman" w:hAnsi="Times New Roman" w:cs="Times New Roman"/>
          <w:color w:val="000000" w:themeColor="text1"/>
          <w:sz w:val="24"/>
          <w:szCs w:val="24"/>
        </w:rPr>
        <w:t>Mar 4-5,2024 Warsaw</w:t>
      </w:r>
    </w:p>
    <w:p w14:paraId="1200CB58" w14:textId="77777777" w:rsidR="005D63D9" w:rsidRDefault="00E310C4" w:rsidP="005D63D9">
      <w:pPr>
        <w:pStyle w:val="Body"/>
        <w:spacing w:after="0"/>
        <w:rPr>
          <w:rFonts w:ascii="Times New Roman" w:eastAsia="Times New Roman" w:hAnsi="Times New Roman" w:cs="Times New Roman"/>
          <w:color w:val="000000" w:themeColor="text1"/>
          <w:sz w:val="24"/>
          <w:szCs w:val="24"/>
        </w:rPr>
      </w:pPr>
      <w:hyperlink r:id="rId22" w:history="1">
        <w:r w:rsidRPr="00E310C4">
          <w:rPr>
            <w:rStyle w:val="conference-title-link"/>
            <w:rFonts w:ascii="Times New Roman" w:hAnsi="Times New Roman" w:cs="Times New Roman"/>
            <w:color w:val="000000" w:themeColor="text1"/>
            <w:sz w:val="24"/>
            <w:szCs w:val="24"/>
            <w:u w:val="single"/>
          </w:rPr>
          <w:t xml:space="preserve">Radiative corrections and Monte Carlo tools for </w:t>
        </w:r>
      </w:hyperlink>
      <w:hyperlink r:id="rId23" w:history="1">
        <w:r w:rsidRPr="00E310C4">
          <w:rPr>
            <w:rStyle w:val="conference-title-link"/>
            <w:rFonts w:ascii="Times New Roman" w:hAnsi="Times New Roman" w:cs="Times New Roman"/>
            <w:color w:val="000000" w:themeColor="text1"/>
            <w:sz w:val="24"/>
            <w:szCs w:val="24"/>
            <w:u w:val="single"/>
          </w:rPr>
          <w:t xml:space="preserve">low-energy hadronic cross sections in </w:t>
        </w:r>
      </w:hyperlink>
      <w:r w:rsidRPr="00E310C4">
        <w:rPr>
          <w:rFonts w:ascii="Times New Roman" w:hAnsi="Times New Roman" w:cs="Times New Roman"/>
          <w:color w:val="000000" w:themeColor="text1"/>
          <w:sz w:val="24"/>
          <w:szCs w:val="24"/>
        </w:rPr>
        <w:t xml:space="preserve"> </w:t>
      </w:r>
      <w:proofErr w:type="spellStart"/>
      <w:r w:rsidRPr="00E310C4">
        <w:rPr>
          <w:rFonts w:ascii="Times New Roman" w:hAnsi="Times New Roman" w:cs="Times New Roman"/>
          <w:color w:val="000000" w:themeColor="text1"/>
          <w:sz w:val="24"/>
          <w:szCs w:val="24"/>
        </w:rPr>
        <w:t>e+e</w:t>
      </w:r>
      <w:proofErr w:type="spellEnd"/>
      <w:r w:rsidRPr="00E310C4">
        <w:rPr>
          <w:rFonts w:ascii="Times New Roman" w:hAnsi="Times New Roman" w:cs="Times New Roman"/>
          <w:color w:val="000000" w:themeColor="text1"/>
          <w:sz w:val="24"/>
          <w:szCs w:val="24"/>
        </w:rPr>
        <w:t xml:space="preserve">- </w:t>
      </w:r>
      <w:hyperlink r:id="rId24" w:history="1">
        <w:r w:rsidRPr="00E310C4">
          <w:rPr>
            <w:rStyle w:val="conference-title-link"/>
            <w:rFonts w:ascii="Times New Roman" w:hAnsi="Times New Roman" w:cs="Times New Roman"/>
            <w:color w:val="000000" w:themeColor="text1"/>
            <w:sz w:val="24"/>
            <w:szCs w:val="24"/>
            <w:u w:val="single"/>
          </w:rPr>
          <w:t>collisions</w:t>
        </w:r>
      </w:hyperlink>
    </w:p>
    <w:p w14:paraId="58CC1D02" w14:textId="5D648D04" w:rsidR="00E310C4" w:rsidRPr="002F4ED5" w:rsidRDefault="005D63D9" w:rsidP="002F4ED5">
      <w:pPr>
        <w:pStyle w:val="Body"/>
        <w:rPr>
          <w:rFonts w:ascii="Times New Roman" w:eastAsia="Times New Roman" w:hAnsi="Times New Roman" w:cs="Times New Roman"/>
          <w:color w:val="000000" w:themeColor="text1"/>
          <w:sz w:val="24"/>
          <w:szCs w:val="24"/>
        </w:rPr>
      </w:pPr>
      <w:hyperlink r:id="rId25" w:history="1">
        <w:r w:rsidRPr="006F4C4C">
          <w:rPr>
            <w:rStyle w:val="Hyperlink"/>
            <w:rFonts w:ascii="Times New Roman" w:eastAsia="Times New Roman" w:hAnsi="Times New Roman" w:cs="Times New Roman"/>
            <w:sz w:val="24"/>
            <w:szCs w:val="24"/>
          </w:rPr>
          <w:t>https://indico.psi.ch/event/13708/</w:t>
        </w:r>
      </w:hyperlink>
      <w:r w:rsidR="00E310C4" w:rsidRPr="00E310C4">
        <w:rPr>
          <w:rFonts w:ascii="Times New Roman" w:eastAsia="Times New Roman" w:hAnsi="Times New Roman" w:cs="Times New Roman"/>
          <w:color w:val="000000" w:themeColor="text1"/>
          <w:sz w:val="24"/>
          <w:szCs w:val="24"/>
        </w:rPr>
        <w:t>,</w:t>
      </w:r>
      <w:r w:rsidR="00E310C4" w:rsidRPr="00E310C4">
        <w:rPr>
          <w:rFonts w:ascii="Times New Roman" w:eastAsia="Times New Roman" w:hAnsi="Times New Roman" w:cs="Times New Roman"/>
          <w:color w:val="000000" w:themeColor="text1"/>
          <w:sz w:val="24"/>
          <w:szCs w:val="24"/>
        </w:rPr>
        <w:t xml:space="preserve"> 7-</w:t>
      </w:r>
      <w:proofErr w:type="gramStart"/>
      <w:r w:rsidR="00E310C4" w:rsidRPr="00E310C4">
        <w:rPr>
          <w:rFonts w:ascii="Times New Roman" w:eastAsia="Times New Roman" w:hAnsi="Times New Roman" w:cs="Times New Roman"/>
          <w:color w:val="000000" w:themeColor="text1"/>
          <w:sz w:val="24"/>
          <w:szCs w:val="24"/>
        </w:rPr>
        <w:t>9  June</w:t>
      </w:r>
      <w:proofErr w:type="gramEnd"/>
      <w:r w:rsidR="00E310C4" w:rsidRPr="00E310C4">
        <w:rPr>
          <w:rFonts w:ascii="Times New Roman" w:eastAsia="Times New Roman" w:hAnsi="Times New Roman" w:cs="Times New Roman"/>
          <w:color w:val="000000" w:themeColor="text1"/>
          <w:sz w:val="24"/>
          <w:szCs w:val="24"/>
        </w:rPr>
        <w:t xml:space="preserve"> 2023 Zurich</w:t>
      </w:r>
    </w:p>
    <w:p w14:paraId="56194A25" w14:textId="5662CB84" w:rsidR="0033262E" w:rsidRPr="00E310C4" w:rsidRDefault="005D63D9" w:rsidP="0033262E">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lang w:val="en-US"/>
        </w:rPr>
      </w:pPr>
      <w:r>
        <w:rPr>
          <w:rFonts w:cs="Times New Roman"/>
          <w:lang w:val="en-US"/>
        </w:rPr>
        <w:t>P</w:t>
      </w:r>
      <w:r w:rsidR="0033262E" w:rsidRPr="00E310C4">
        <w:rPr>
          <w:rFonts w:cs="Times New Roman"/>
          <w:lang w:val="en-US"/>
        </w:rPr>
        <w:t>ublications:</w:t>
      </w:r>
    </w:p>
    <w:p w14:paraId="233E5884" w14:textId="77777777" w:rsidR="0033262E" w:rsidRPr="00E310C4" w:rsidRDefault="0033262E" w:rsidP="0033262E">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rPr>
      </w:pPr>
      <w:r w:rsidRPr="00E310C4">
        <w:rPr>
          <w:rFonts w:cs="Times New Roman"/>
          <w:color w:val="000000" w:themeColor="text1"/>
        </w:rPr>
        <w:t xml:space="preserve">C.Y. Seng, M. </w:t>
      </w:r>
      <w:proofErr w:type="spellStart"/>
      <w:r w:rsidRPr="00E310C4">
        <w:rPr>
          <w:rFonts w:cs="Times New Roman"/>
          <w:color w:val="000000" w:themeColor="text1"/>
        </w:rPr>
        <w:t>Gorchtein</w:t>
      </w:r>
      <w:proofErr w:type="spellEnd"/>
      <w:r w:rsidRPr="00E310C4">
        <w:rPr>
          <w:rFonts w:cs="Times New Roman"/>
          <w:color w:val="000000" w:themeColor="text1"/>
        </w:rPr>
        <w:t>,</w:t>
      </w:r>
      <w:proofErr w:type="gramStart"/>
      <w:r w:rsidRPr="00E310C4">
        <w:rPr>
          <w:rFonts w:cs="Times New Roman"/>
          <w:color w:val="000000" w:themeColor="text1"/>
        </w:rPr>
        <w:t xml:space="preserve"> «</w:t>
      </w:r>
      <w:proofErr w:type="spellStart"/>
      <w:r w:rsidRPr="00E310C4">
        <w:rPr>
          <w:rFonts w:cs="Times New Roman"/>
          <w:color w:val="000000" w:themeColor="text1"/>
        </w:rPr>
        <w:t>Electroweak</w:t>
      </w:r>
      <w:proofErr w:type="spellEnd"/>
      <w:proofErr w:type="gramEnd"/>
      <w:r w:rsidRPr="00E310C4">
        <w:rPr>
          <w:rFonts w:cs="Times New Roman"/>
          <w:color w:val="000000" w:themeColor="text1"/>
        </w:rPr>
        <w:t xml:space="preserve"> </w:t>
      </w:r>
      <w:proofErr w:type="spellStart"/>
      <w:r w:rsidRPr="00E310C4">
        <w:rPr>
          <w:rFonts w:cs="Times New Roman"/>
          <w:color w:val="000000" w:themeColor="text1"/>
        </w:rPr>
        <w:t>nuclear</w:t>
      </w:r>
      <w:proofErr w:type="spellEnd"/>
      <w:r w:rsidRPr="00E310C4">
        <w:rPr>
          <w:rFonts w:cs="Times New Roman"/>
          <w:color w:val="000000" w:themeColor="text1"/>
        </w:rPr>
        <w:t xml:space="preserve"> </w:t>
      </w:r>
      <w:proofErr w:type="spellStart"/>
      <w:r w:rsidRPr="00E310C4">
        <w:rPr>
          <w:rFonts w:cs="Times New Roman"/>
          <w:color w:val="000000" w:themeColor="text1"/>
        </w:rPr>
        <w:t>radii</w:t>
      </w:r>
      <w:proofErr w:type="spellEnd"/>
      <w:r w:rsidRPr="00E310C4">
        <w:rPr>
          <w:rFonts w:cs="Times New Roman"/>
          <w:color w:val="000000" w:themeColor="text1"/>
        </w:rPr>
        <w:t xml:space="preserve"> </w:t>
      </w:r>
      <w:proofErr w:type="spellStart"/>
      <w:r w:rsidRPr="00E310C4">
        <w:rPr>
          <w:rFonts w:cs="Times New Roman"/>
          <w:color w:val="000000" w:themeColor="text1"/>
        </w:rPr>
        <w:t>constrain</w:t>
      </w:r>
      <w:proofErr w:type="spellEnd"/>
      <w:r w:rsidRPr="00E310C4">
        <w:rPr>
          <w:rFonts w:cs="Times New Roman"/>
          <w:color w:val="000000" w:themeColor="text1"/>
        </w:rPr>
        <w:t xml:space="preserve"> the isospin </w:t>
      </w:r>
      <w:proofErr w:type="spellStart"/>
      <w:r w:rsidRPr="00E310C4">
        <w:rPr>
          <w:rFonts w:cs="Times New Roman"/>
          <w:color w:val="000000" w:themeColor="text1"/>
        </w:rPr>
        <w:t>breaking</w:t>
      </w:r>
      <w:proofErr w:type="spellEnd"/>
      <w:r w:rsidRPr="00E310C4">
        <w:rPr>
          <w:rFonts w:cs="Times New Roman"/>
          <w:color w:val="000000" w:themeColor="text1"/>
        </w:rPr>
        <w:t xml:space="preserve"> correction to </w:t>
      </w:r>
      <w:proofErr w:type="spellStart"/>
      <w:r w:rsidRPr="00E310C4">
        <w:rPr>
          <w:rFonts w:cs="Times New Roman"/>
          <w:color w:val="000000" w:themeColor="text1"/>
        </w:rPr>
        <w:t>V</w:t>
      </w:r>
      <w:r w:rsidRPr="00E310C4">
        <w:rPr>
          <w:rFonts w:cs="Times New Roman"/>
          <w:color w:val="000000" w:themeColor="text1"/>
          <w:vertAlign w:val="subscript"/>
        </w:rPr>
        <w:t>ud</w:t>
      </w:r>
      <w:proofErr w:type="spellEnd"/>
      <w:r w:rsidRPr="00E310C4">
        <w:rPr>
          <w:rFonts w:cs="Times New Roman"/>
          <w:color w:val="000000" w:themeColor="text1"/>
        </w:rPr>
        <w:t>»</w:t>
      </w:r>
      <w:r w:rsidRPr="00E310C4">
        <w:rPr>
          <w:rFonts w:cs="Times New Roman"/>
          <w:i/>
          <w:iCs/>
        </w:rPr>
        <w:t xml:space="preserve">, Phys. </w:t>
      </w:r>
      <w:proofErr w:type="spellStart"/>
      <w:r w:rsidRPr="00E310C4">
        <w:rPr>
          <w:rFonts w:cs="Times New Roman"/>
          <w:i/>
          <w:iCs/>
        </w:rPr>
        <w:t>Lett</w:t>
      </w:r>
      <w:proofErr w:type="spellEnd"/>
      <w:r w:rsidRPr="00E310C4">
        <w:rPr>
          <w:rFonts w:cs="Times New Roman"/>
          <w:i/>
          <w:iCs/>
        </w:rPr>
        <w:t>. B</w:t>
      </w:r>
      <w:r w:rsidRPr="00E310C4">
        <w:rPr>
          <w:rFonts w:cs="Times New Roman"/>
        </w:rPr>
        <w:t xml:space="preserve"> 838 (2023) 137654</w:t>
      </w:r>
    </w:p>
    <w:p w14:paraId="29D68916" w14:textId="77777777" w:rsidR="0033262E" w:rsidRPr="00E310C4" w:rsidRDefault="0033262E" w:rsidP="0033262E">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rPr>
      </w:pPr>
      <w:r w:rsidRPr="00E310C4">
        <w:rPr>
          <w:rFonts w:cs="Times New Roman"/>
          <w:color w:val="000000" w:themeColor="text1"/>
        </w:rPr>
        <w:t xml:space="preserve">C.Y. Seng, M. </w:t>
      </w:r>
      <w:proofErr w:type="spellStart"/>
      <w:r w:rsidRPr="00E310C4">
        <w:rPr>
          <w:rFonts w:cs="Times New Roman"/>
          <w:color w:val="000000" w:themeColor="text1"/>
        </w:rPr>
        <w:t>Gorchtein</w:t>
      </w:r>
      <w:proofErr w:type="spellEnd"/>
      <w:r w:rsidRPr="00E310C4">
        <w:rPr>
          <w:rFonts w:cs="Times New Roman"/>
          <w:color w:val="000000" w:themeColor="text1"/>
        </w:rPr>
        <w:t>,</w:t>
      </w:r>
      <w:proofErr w:type="gramStart"/>
      <w:r w:rsidRPr="00E310C4">
        <w:rPr>
          <w:rFonts w:cs="Times New Roman"/>
          <w:color w:val="000000" w:themeColor="text1"/>
        </w:rPr>
        <w:t xml:space="preserve"> «Dispersive</w:t>
      </w:r>
      <w:proofErr w:type="gramEnd"/>
      <w:r w:rsidRPr="00E310C4">
        <w:rPr>
          <w:rFonts w:cs="Times New Roman"/>
          <w:color w:val="000000" w:themeColor="text1"/>
        </w:rPr>
        <w:t xml:space="preserve"> </w:t>
      </w:r>
      <w:proofErr w:type="spellStart"/>
      <w:r w:rsidRPr="00E310C4">
        <w:rPr>
          <w:rFonts w:cs="Times New Roman"/>
          <w:color w:val="000000" w:themeColor="text1"/>
        </w:rPr>
        <w:t>formalism</w:t>
      </w:r>
      <w:proofErr w:type="spellEnd"/>
      <w:r w:rsidRPr="00E310C4">
        <w:rPr>
          <w:rFonts w:cs="Times New Roman"/>
          <w:color w:val="000000" w:themeColor="text1"/>
        </w:rPr>
        <w:t xml:space="preserve"> for the </w:t>
      </w:r>
      <w:proofErr w:type="spellStart"/>
      <w:r w:rsidRPr="00E310C4">
        <w:rPr>
          <w:rFonts w:cs="Times New Roman"/>
          <w:color w:val="000000" w:themeColor="text1"/>
        </w:rPr>
        <w:t>nuclear</w:t>
      </w:r>
      <w:proofErr w:type="spellEnd"/>
      <w:r w:rsidRPr="00E310C4">
        <w:rPr>
          <w:rFonts w:cs="Times New Roman"/>
          <w:color w:val="000000" w:themeColor="text1"/>
        </w:rPr>
        <w:t xml:space="preserve"> structure correction </w:t>
      </w:r>
      <w:r w:rsidRPr="00E310C4">
        <w:rPr>
          <w:rFonts w:ascii="Cambria Math" w:hAnsi="Cambria Math" w:cs="Cambria Math"/>
          <w:color w:val="000000" w:themeColor="text1"/>
        </w:rPr>
        <w:t>𝛿</w:t>
      </w:r>
      <w:r w:rsidRPr="00E310C4">
        <w:rPr>
          <w:rFonts w:cs="Times New Roman"/>
          <w:color w:val="000000" w:themeColor="text1"/>
          <w:vertAlign w:val="subscript"/>
        </w:rPr>
        <w:t>NS</w:t>
      </w:r>
      <w:r w:rsidRPr="00E310C4">
        <w:rPr>
          <w:rFonts w:cs="Times New Roman"/>
          <w:color w:val="000000" w:themeColor="text1"/>
        </w:rPr>
        <w:t xml:space="preserve"> to the </w:t>
      </w:r>
      <w:r w:rsidRPr="00E310C4">
        <w:rPr>
          <w:rFonts w:ascii="Cambria Math" w:hAnsi="Cambria Math" w:cs="Cambria Math"/>
          <w:color w:val="000000" w:themeColor="text1"/>
        </w:rPr>
        <w:t>𝛽</w:t>
      </w:r>
      <w:r w:rsidRPr="00E310C4">
        <w:rPr>
          <w:rFonts w:cs="Times New Roman"/>
          <w:color w:val="000000" w:themeColor="text1"/>
        </w:rPr>
        <w:t xml:space="preserve"> </w:t>
      </w:r>
      <w:proofErr w:type="spellStart"/>
      <w:r w:rsidRPr="00E310C4">
        <w:rPr>
          <w:rFonts w:cs="Times New Roman"/>
          <w:color w:val="000000" w:themeColor="text1"/>
        </w:rPr>
        <w:t>decay</w:t>
      </w:r>
      <w:proofErr w:type="spellEnd"/>
      <w:r w:rsidRPr="00E310C4">
        <w:rPr>
          <w:rFonts w:cs="Times New Roman"/>
          <w:color w:val="000000" w:themeColor="text1"/>
        </w:rPr>
        <w:t>»</w:t>
      </w:r>
      <w:r w:rsidRPr="00E310C4">
        <w:rPr>
          <w:rFonts w:cs="Times New Roman"/>
          <w:i/>
          <w:iCs/>
        </w:rPr>
        <w:t xml:space="preserve">, Phys. </w:t>
      </w:r>
      <w:proofErr w:type="spellStart"/>
      <w:r w:rsidRPr="00E310C4">
        <w:rPr>
          <w:rFonts w:cs="Times New Roman"/>
          <w:i/>
          <w:iCs/>
        </w:rPr>
        <w:t>Rev</w:t>
      </w:r>
      <w:proofErr w:type="spellEnd"/>
      <w:r w:rsidRPr="00E310C4">
        <w:rPr>
          <w:rFonts w:cs="Times New Roman"/>
          <w:i/>
          <w:iCs/>
        </w:rPr>
        <w:t>. C107 (2023) 3, 035503</w:t>
      </w:r>
    </w:p>
    <w:p w14:paraId="2655CF42" w14:textId="77777777" w:rsidR="0033262E" w:rsidRPr="00E310C4" w:rsidRDefault="0033262E" w:rsidP="0033262E">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rPr>
      </w:pPr>
      <w:r w:rsidRPr="00E310C4">
        <w:rPr>
          <w:rFonts w:cs="Times New Roman"/>
          <w:color w:val="000000" w:themeColor="text1"/>
        </w:rPr>
        <w:t xml:space="preserve">C.Y. Seng, M. </w:t>
      </w:r>
      <w:proofErr w:type="spellStart"/>
      <w:r w:rsidRPr="00E310C4">
        <w:rPr>
          <w:rFonts w:cs="Times New Roman"/>
          <w:color w:val="000000" w:themeColor="text1"/>
        </w:rPr>
        <w:t>Gorchtein</w:t>
      </w:r>
      <w:proofErr w:type="spellEnd"/>
      <w:r w:rsidRPr="00E310C4">
        <w:rPr>
          <w:rFonts w:cs="Times New Roman"/>
          <w:color w:val="000000" w:themeColor="text1"/>
        </w:rPr>
        <w:t>,</w:t>
      </w:r>
      <w:proofErr w:type="gramStart"/>
      <w:r w:rsidRPr="00E310C4">
        <w:rPr>
          <w:rFonts w:cs="Times New Roman"/>
          <w:color w:val="000000" w:themeColor="text1"/>
        </w:rPr>
        <w:t xml:space="preserve"> «</w:t>
      </w:r>
      <w:proofErr w:type="spellStart"/>
      <w:r w:rsidRPr="00E310C4">
        <w:rPr>
          <w:rFonts w:cs="Times New Roman"/>
          <w:color w:val="000000" w:themeColor="text1"/>
        </w:rPr>
        <w:t>Toward</w:t>
      </w:r>
      <w:proofErr w:type="spellEnd"/>
      <w:proofErr w:type="gramEnd"/>
      <w:r w:rsidRPr="00E310C4">
        <w:rPr>
          <w:rFonts w:cs="Times New Roman"/>
          <w:color w:val="000000" w:themeColor="text1"/>
        </w:rPr>
        <w:t xml:space="preserve"> ab-initio </w:t>
      </w:r>
      <w:proofErr w:type="spellStart"/>
      <w:r w:rsidRPr="00E310C4">
        <w:rPr>
          <w:rFonts w:cs="Times New Roman"/>
          <w:color w:val="000000" w:themeColor="text1"/>
        </w:rPr>
        <w:t>nuclear</w:t>
      </w:r>
      <w:proofErr w:type="spellEnd"/>
      <w:r w:rsidRPr="00E310C4">
        <w:rPr>
          <w:rFonts w:cs="Times New Roman"/>
          <w:color w:val="000000" w:themeColor="text1"/>
        </w:rPr>
        <w:t xml:space="preserve"> </w:t>
      </w:r>
      <w:proofErr w:type="spellStart"/>
      <w:r w:rsidRPr="00E310C4">
        <w:rPr>
          <w:rFonts w:cs="Times New Roman"/>
          <w:color w:val="000000" w:themeColor="text1"/>
        </w:rPr>
        <w:t>theory</w:t>
      </w:r>
      <w:proofErr w:type="spellEnd"/>
      <w:r w:rsidRPr="00E310C4">
        <w:rPr>
          <w:rFonts w:cs="Times New Roman"/>
          <w:color w:val="000000" w:themeColor="text1"/>
        </w:rPr>
        <w:t xml:space="preserve"> </w:t>
      </w:r>
      <w:proofErr w:type="spellStart"/>
      <w:r w:rsidRPr="00E310C4">
        <w:rPr>
          <w:rFonts w:cs="Times New Roman"/>
          <w:color w:val="000000" w:themeColor="text1"/>
        </w:rPr>
        <w:t>calculations</w:t>
      </w:r>
      <w:proofErr w:type="spellEnd"/>
      <w:r w:rsidRPr="00E310C4">
        <w:rPr>
          <w:rFonts w:cs="Times New Roman"/>
          <w:color w:val="000000" w:themeColor="text1"/>
        </w:rPr>
        <w:t xml:space="preserve"> of </w:t>
      </w:r>
      <w:r w:rsidRPr="00E310C4">
        <w:rPr>
          <w:rFonts w:ascii="Cambria Math" w:hAnsi="Cambria Math" w:cs="Cambria Math"/>
          <w:color w:val="000000" w:themeColor="text1"/>
        </w:rPr>
        <w:t>𝛿</w:t>
      </w:r>
      <w:r w:rsidRPr="00E310C4">
        <w:rPr>
          <w:rFonts w:cs="Times New Roman"/>
          <w:color w:val="000000" w:themeColor="text1"/>
          <w:vertAlign w:val="subscript"/>
        </w:rPr>
        <w:t>C</w:t>
      </w:r>
      <w:r w:rsidRPr="00E310C4">
        <w:rPr>
          <w:rFonts w:cs="Times New Roman"/>
          <w:color w:val="000000" w:themeColor="text1"/>
        </w:rPr>
        <w:t>»</w:t>
      </w:r>
      <w:r w:rsidRPr="00E310C4">
        <w:rPr>
          <w:rFonts w:cs="Times New Roman"/>
          <w:i/>
          <w:iCs/>
        </w:rPr>
        <w:t xml:space="preserve">, Phys. </w:t>
      </w:r>
      <w:proofErr w:type="spellStart"/>
      <w:r w:rsidRPr="00E310C4">
        <w:rPr>
          <w:rFonts w:cs="Times New Roman"/>
          <w:i/>
          <w:iCs/>
        </w:rPr>
        <w:t>Rev</w:t>
      </w:r>
      <w:proofErr w:type="spellEnd"/>
      <w:r w:rsidRPr="00E310C4">
        <w:rPr>
          <w:rFonts w:cs="Times New Roman"/>
          <w:i/>
          <w:iCs/>
        </w:rPr>
        <w:t>. C109 (2024) 4 044302</w:t>
      </w:r>
    </w:p>
    <w:p w14:paraId="44FCEEA5" w14:textId="77777777" w:rsidR="0033262E" w:rsidRPr="00E310C4" w:rsidRDefault="0033262E" w:rsidP="0033262E">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rPr>
      </w:pPr>
      <w:r w:rsidRPr="00E310C4">
        <w:rPr>
          <w:rFonts w:cs="Times New Roman"/>
          <w:color w:val="000000" w:themeColor="text1"/>
        </w:rPr>
        <w:t xml:space="preserve">C.Y. Seng, V. </w:t>
      </w:r>
      <w:proofErr w:type="spellStart"/>
      <w:r w:rsidRPr="00E310C4">
        <w:rPr>
          <w:rFonts w:cs="Times New Roman"/>
          <w:color w:val="000000" w:themeColor="text1"/>
        </w:rPr>
        <w:t>Cirigliano</w:t>
      </w:r>
      <w:proofErr w:type="spellEnd"/>
      <w:r w:rsidRPr="00E310C4">
        <w:rPr>
          <w:rFonts w:cs="Times New Roman"/>
          <w:color w:val="000000" w:themeColor="text1"/>
        </w:rPr>
        <w:t xml:space="preserve">, X. Feng, M. </w:t>
      </w:r>
      <w:proofErr w:type="spellStart"/>
      <w:r w:rsidRPr="00E310C4">
        <w:rPr>
          <w:rFonts w:cs="Times New Roman"/>
          <w:color w:val="000000" w:themeColor="text1"/>
        </w:rPr>
        <w:t>Gorchtein</w:t>
      </w:r>
      <w:proofErr w:type="spellEnd"/>
      <w:r w:rsidRPr="00E310C4">
        <w:rPr>
          <w:rFonts w:cs="Times New Roman"/>
          <w:color w:val="000000" w:themeColor="text1"/>
        </w:rPr>
        <w:t>, L. Jin,</w:t>
      </w:r>
      <w:proofErr w:type="gramStart"/>
      <w:r w:rsidRPr="00E310C4">
        <w:rPr>
          <w:rFonts w:cs="Times New Roman"/>
          <w:color w:val="000000" w:themeColor="text1"/>
        </w:rPr>
        <w:t xml:space="preserve"> «Quark</w:t>
      </w:r>
      <w:proofErr w:type="gramEnd"/>
      <w:r w:rsidRPr="00E310C4">
        <w:rPr>
          <w:rFonts w:cs="Times New Roman"/>
          <w:color w:val="000000" w:themeColor="text1"/>
        </w:rPr>
        <w:t xml:space="preserve"> mass </w:t>
      </w:r>
      <w:proofErr w:type="spellStart"/>
      <w:r w:rsidRPr="00E310C4">
        <w:rPr>
          <w:rFonts w:cs="Times New Roman"/>
          <w:color w:val="000000" w:themeColor="text1"/>
        </w:rPr>
        <w:t>difference</w:t>
      </w:r>
      <w:proofErr w:type="spellEnd"/>
      <w:r w:rsidRPr="00E310C4">
        <w:rPr>
          <w:rFonts w:cs="Times New Roman"/>
          <w:color w:val="000000" w:themeColor="text1"/>
        </w:rPr>
        <w:t xml:space="preserve"> </w:t>
      </w:r>
      <w:proofErr w:type="spellStart"/>
      <w:r w:rsidRPr="00E310C4">
        <w:rPr>
          <w:rFonts w:cs="Times New Roman"/>
          <w:color w:val="000000" w:themeColor="text1"/>
        </w:rPr>
        <w:t>effects</w:t>
      </w:r>
      <w:proofErr w:type="spellEnd"/>
      <w:r w:rsidRPr="00E310C4">
        <w:rPr>
          <w:rFonts w:cs="Times New Roman"/>
          <w:color w:val="000000" w:themeColor="text1"/>
        </w:rPr>
        <w:t xml:space="preserve"> in </w:t>
      </w:r>
      <w:proofErr w:type="spellStart"/>
      <w:r w:rsidRPr="00E310C4">
        <w:rPr>
          <w:rFonts w:cs="Times New Roman"/>
          <w:color w:val="000000" w:themeColor="text1"/>
        </w:rPr>
        <w:t>hadronic</w:t>
      </w:r>
      <w:proofErr w:type="spellEnd"/>
      <w:r w:rsidRPr="00E310C4">
        <w:rPr>
          <w:rFonts w:cs="Times New Roman"/>
          <w:color w:val="000000" w:themeColor="text1"/>
        </w:rPr>
        <w:t xml:space="preserve"> Fermi matrix </w:t>
      </w:r>
      <w:proofErr w:type="spellStart"/>
      <w:r w:rsidRPr="00E310C4">
        <w:rPr>
          <w:rFonts w:cs="Times New Roman"/>
          <w:color w:val="000000" w:themeColor="text1"/>
        </w:rPr>
        <w:t>elements</w:t>
      </w:r>
      <w:proofErr w:type="spellEnd"/>
      <w:r w:rsidRPr="00E310C4">
        <w:rPr>
          <w:rFonts w:cs="Times New Roman"/>
          <w:color w:val="000000" w:themeColor="text1"/>
        </w:rPr>
        <w:t xml:space="preserve"> </w:t>
      </w:r>
      <w:proofErr w:type="spellStart"/>
      <w:r w:rsidRPr="00E310C4">
        <w:rPr>
          <w:rFonts w:cs="Times New Roman"/>
          <w:color w:val="000000" w:themeColor="text1"/>
        </w:rPr>
        <w:t>from</w:t>
      </w:r>
      <w:proofErr w:type="spellEnd"/>
      <w:r w:rsidRPr="00E310C4">
        <w:rPr>
          <w:rFonts w:cs="Times New Roman"/>
          <w:color w:val="000000" w:themeColor="text1"/>
        </w:rPr>
        <w:t xml:space="preserve"> first </w:t>
      </w:r>
      <w:proofErr w:type="spellStart"/>
      <w:r w:rsidRPr="00E310C4">
        <w:rPr>
          <w:rFonts w:cs="Times New Roman"/>
          <w:color w:val="000000" w:themeColor="text1"/>
        </w:rPr>
        <w:t>principles</w:t>
      </w:r>
      <w:proofErr w:type="spellEnd"/>
      <w:r w:rsidRPr="00E310C4">
        <w:rPr>
          <w:rFonts w:cs="Times New Roman"/>
          <w:color w:val="000000" w:themeColor="text1"/>
        </w:rPr>
        <w:t>»</w:t>
      </w:r>
      <w:r w:rsidRPr="00E310C4">
        <w:rPr>
          <w:rFonts w:cs="Times New Roman"/>
          <w:i/>
          <w:iCs/>
        </w:rPr>
        <w:t xml:space="preserve">, Phys. </w:t>
      </w:r>
      <w:proofErr w:type="spellStart"/>
      <w:r w:rsidRPr="00E310C4">
        <w:rPr>
          <w:rFonts w:cs="Times New Roman"/>
          <w:i/>
          <w:iCs/>
        </w:rPr>
        <w:t>Lett</w:t>
      </w:r>
      <w:proofErr w:type="spellEnd"/>
      <w:r w:rsidRPr="00E310C4">
        <w:rPr>
          <w:rFonts w:cs="Times New Roman"/>
          <w:i/>
          <w:iCs/>
        </w:rPr>
        <w:t>. B</w:t>
      </w:r>
      <w:r w:rsidRPr="00E310C4">
        <w:rPr>
          <w:rFonts w:cs="Times New Roman"/>
        </w:rPr>
        <w:t xml:space="preserve"> 846 (2023) 137259</w:t>
      </w:r>
    </w:p>
    <w:p w14:paraId="365BF759" w14:textId="77777777" w:rsidR="0033262E" w:rsidRPr="00E310C4" w:rsidRDefault="0033262E" w:rsidP="0033262E">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rPr>
      </w:pPr>
      <w:r w:rsidRPr="00E310C4">
        <w:rPr>
          <w:rFonts w:cs="Times New Roman"/>
        </w:rPr>
        <w:t xml:space="preserve">M. </w:t>
      </w:r>
      <w:proofErr w:type="spellStart"/>
      <w:r w:rsidRPr="00E310C4">
        <w:rPr>
          <w:rFonts w:cs="Times New Roman"/>
        </w:rPr>
        <w:t>Gorchtein</w:t>
      </w:r>
      <w:proofErr w:type="spellEnd"/>
      <w:r w:rsidRPr="00E310C4">
        <w:rPr>
          <w:rFonts w:cs="Times New Roman"/>
        </w:rPr>
        <w:t>, C.Y. Seng,</w:t>
      </w:r>
      <w:proofErr w:type="gramStart"/>
      <w:r w:rsidRPr="00E310C4">
        <w:rPr>
          <w:rFonts w:cs="Times New Roman"/>
        </w:rPr>
        <w:t xml:space="preserve"> «The</w:t>
      </w:r>
      <w:proofErr w:type="gramEnd"/>
      <w:r w:rsidRPr="00E310C4">
        <w:rPr>
          <w:rFonts w:cs="Times New Roman"/>
        </w:rPr>
        <w:t xml:space="preserve"> Standard Model </w:t>
      </w:r>
      <w:proofErr w:type="spellStart"/>
      <w:r w:rsidRPr="00E310C4">
        <w:rPr>
          <w:rFonts w:cs="Times New Roman"/>
        </w:rPr>
        <w:t>theory</w:t>
      </w:r>
      <w:proofErr w:type="spellEnd"/>
      <w:r w:rsidRPr="00E310C4">
        <w:rPr>
          <w:rFonts w:cs="Times New Roman"/>
        </w:rPr>
        <w:t xml:space="preserve"> of neutron beta </w:t>
      </w:r>
      <w:proofErr w:type="spellStart"/>
      <w:r w:rsidRPr="00E310C4">
        <w:rPr>
          <w:rFonts w:cs="Times New Roman"/>
        </w:rPr>
        <w:t>decay</w:t>
      </w:r>
      <w:proofErr w:type="spellEnd"/>
      <w:r w:rsidRPr="00E310C4">
        <w:rPr>
          <w:rFonts w:cs="Times New Roman"/>
        </w:rPr>
        <w:t xml:space="preserve">», </w:t>
      </w:r>
      <w:proofErr w:type="spellStart"/>
      <w:r w:rsidRPr="00E310C4">
        <w:rPr>
          <w:rFonts w:cs="Times New Roman"/>
        </w:rPr>
        <w:t>Universe</w:t>
      </w:r>
      <w:proofErr w:type="spellEnd"/>
      <w:r w:rsidRPr="00E310C4">
        <w:rPr>
          <w:rFonts w:cs="Times New Roman"/>
        </w:rPr>
        <w:t xml:space="preserve"> 9 (2023) 9, 422</w:t>
      </w:r>
    </w:p>
    <w:p w14:paraId="012CEF25" w14:textId="77777777" w:rsidR="0033262E" w:rsidRPr="00E310C4" w:rsidRDefault="0033262E" w:rsidP="0033262E">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rPr>
      </w:pPr>
      <w:r w:rsidRPr="00E310C4">
        <w:rPr>
          <w:rFonts w:cs="Times New Roman"/>
          <w:color w:val="000000" w:themeColor="text1"/>
        </w:rPr>
        <w:t xml:space="preserve">P.X. Ma, X. Feng, M. </w:t>
      </w:r>
      <w:proofErr w:type="spellStart"/>
      <w:r w:rsidRPr="00E310C4">
        <w:rPr>
          <w:rFonts w:cs="Times New Roman"/>
          <w:color w:val="000000" w:themeColor="text1"/>
        </w:rPr>
        <w:t>Gorchtein</w:t>
      </w:r>
      <w:proofErr w:type="spellEnd"/>
      <w:r w:rsidRPr="00E310C4">
        <w:rPr>
          <w:rFonts w:cs="Times New Roman"/>
          <w:color w:val="000000" w:themeColor="text1"/>
        </w:rPr>
        <w:t>, L. Jin, K.F. Liu, C.Y. Seng,</w:t>
      </w:r>
      <w:proofErr w:type="gramStart"/>
      <w:r w:rsidRPr="00E310C4">
        <w:rPr>
          <w:rFonts w:cs="Times New Roman"/>
          <w:color w:val="000000" w:themeColor="text1"/>
        </w:rPr>
        <w:t xml:space="preserve"> «</w:t>
      </w:r>
      <w:proofErr w:type="spellStart"/>
      <w:r w:rsidRPr="00E310C4">
        <w:rPr>
          <w:rFonts w:cs="Times New Roman"/>
          <w:color w:val="000000" w:themeColor="text1"/>
        </w:rPr>
        <w:t>Lattice</w:t>
      </w:r>
      <w:proofErr w:type="spellEnd"/>
      <w:proofErr w:type="gramEnd"/>
      <w:r w:rsidRPr="00E310C4">
        <w:rPr>
          <w:rFonts w:cs="Times New Roman"/>
          <w:color w:val="000000" w:themeColor="text1"/>
        </w:rPr>
        <w:t xml:space="preserve"> QCD </w:t>
      </w:r>
      <w:proofErr w:type="spellStart"/>
      <w:r w:rsidRPr="00E310C4">
        <w:rPr>
          <w:rFonts w:cs="Times New Roman"/>
          <w:color w:val="000000" w:themeColor="text1"/>
        </w:rPr>
        <w:t>calculation</w:t>
      </w:r>
      <w:proofErr w:type="spellEnd"/>
      <w:r w:rsidRPr="00E310C4">
        <w:rPr>
          <w:rFonts w:cs="Times New Roman"/>
          <w:color w:val="000000" w:themeColor="text1"/>
        </w:rPr>
        <w:t xml:space="preserve"> of </w:t>
      </w:r>
      <w:proofErr w:type="spellStart"/>
      <w:r w:rsidRPr="00E310C4">
        <w:rPr>
          <w:rFonts w:cs="Times New Roman"/>
          <w:color w:val="000000" w:themeColor="text1"/>
        </w:rPr>
        <w:t>electroweak</w:t>
      </w:r>
      <w:proofErr w:type="spellEnd"/>
      <w:r w:rsidRPr="00E310C4">
        <w:rPr>
          <w:rFonts w:cs="Times New Roman"/>
          <w:color w:val="000000" w:themeColor="text1"/>
        </w:rPr>
        <w:t xml:space="preserve"> box contributions to </w:t>
      </w:r>
      <w:proofErr w:type="spellStart"/>
      <w:r w:rsidRPr="00E310C4">
        <w:rPr>
          <w:rFonts w:cs="Times New Roman"/>
          <w:color w:val="000000" w:themeColor="text1"/>
        </w:rPr>
        <w:t>superallowed</w:t>
      </w:r>
      <w:proofErr w:type="spellEnd"/>
      <w:r w:rsidRPr="00E310C4">
        <w:rPr>
          <w:rFonts w:cs="Times New Roman"/>
          <w:color w:val="000000" w:themeColor="text1"/>
        </w:rPr>
        <w:t xml:space="preserve"> </w:t>
      </w:r>
      <w:proofErr w:type="spellStart"/>
      <w:r w:rsidRPr="00E310C4">
        <w:rPr>
          <w:rFonts w:cs="Times New Roman"/>
          <w:color w:val="000000" w:themeColor="text1"/>
        </w:rPr>
        <w:t>nuclear</w:t>
      </w:r>
      <w:proofErr w:type="spellEnd"/>
      <w:r w:rsidRPr="00E310C4">
        <w:rPr>
          <w:rFonts w:cs="Times New Roman"/>
          <w:color w:val="000000" w:themeColor="text1"/>
        </w:rPr>
        <w:t xml:space="preserve"> and neutron beta </w:t>
      </w:r>
      <w:proofErr w:type="spellStart"/>
      <w:r w:rsidRPr="00E310C4">
        <w:rPr>
          <w:rFonts w:cs="Times New Roman"/>
          <w:color w:val="000000" w:themeColor="text1"/>
        </w:rPr>
        <w:t>decays</w:t>
      </w:r>
      <w:proofErr w:type="spellEnd"/>
      <w:r w:rsidRPr="00E310C4">
        <w:rPr>
          <w:rFonts w:cs="Times New Roman"/>
          <w:color w:val="000000" w:themeColor="text1"/>
        </w:rPr>
        <w:t>»</w:t>
      </w:r>
      <w:r w:rsidRPr="00E310C4">
        <w:rPr>
          <w:rFonts w:cs="Times New Roman"/>
          <w:i/>
          <w:iCs/>
        </w:rPr>
        <w:t xml:space="preserve">, Phys. </w:t>
      </w:r>
      <w:proofErr w:type="spellStart"/>
      <w:r w:rsidRPr="00E310C4">
        <w:rPr>
          <w:rFonts w:cs="Times New Roman"/>
          <w:i/>
          <w:iCs/>
        </w:rPr>
        <w:t>Rev</w:t>
      </w:r>
      <w:proofErr w:type="spellEnd"/>
      <w:r w:rsidRPr="00E310C4">
        <w:rPr>
          <w:rFonts w:cs="Times New Roman"/>
          <w:i/>
          <w:iCs/>
        </w:rPr>
        <w:t xml:space="preserve">. </w:t>
      </w:r>
      <w:proofErr w:type="spellStart"/>
      <w:r w:rsidRPr="00E310C4">
        <w:rPr>
          <w:rFonts w:cs="Times New Roman"/>
          <w:i/>
          <w:iCs/>
        </w:rPr>
        <w:t>Lett</w:t>
      </w:r>
      <w:proofErr w:type="spellEnd"/>
      <w:r w:rsidRPr="00E310C4">
        <w:rPr>
          <w:rFonts w:cs="Times New Roman"/>
          <w:i/>
          <w:iCs/>
        </w:rPr>
        <w:t>. 132</w:t>
      </w:r>
      <w:r w:rsidRPr="00E310C4">
        <w:rPr>
          <w:rFonts w:cs="Times New Roman"/>
        </w:rPr>
        <w:t xml:space="preserve"> (2024) 19, 191901</w:t>
      </w:r>
    </w:p>
    <w:p w14:paraId="33DF21CE" w14:textId="77777777" w:rsidR="0033262E" w:rsidRPr="00E310C4" w:rsidRDefault="0033262E" w:rsidP="0033262E">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i/>
          <w:iCs/>
        </w:rPr>
      </w:pPr>
      <w:r w:rsidRPr="00E310C4">
        <w:rPr>
          <w:rFonts w:cs="Times New Roman"/>
          <w:color w:val="000000" w:themeColor="text1"/>
        </w:rPr>
        <w:t xml:space="preserve">C.Y. Seng, M. </w:t>
      </w:r>
      <w:proofErr w:type="spellStart"/>
      <w:r w:rsidRPr="00E310C4">
        <w:rPr>
          <w:rFonts w:cs="Times New Roman"/>
          <w:color w:val="000000" w:themeColor="text1"/>
        </w:rPr>
        <w:t>Gorchtein</w:t>
      </w:r>
      <w:proofErr w:type="spellEnd"/>
      <w:r w:rsidRPr="00E310C4">
        <w:rPr>
          <w:rFonts w:cs="Times New Roman"/>
          <w:color w:val="000000" w:themeColor="text1"/>
        </w:rPr>
        <w:t>,</w:t>
      </w:r>
      <w:proofErr w:type="gramStart"/>
      <w:r w:rsidRPr="00E310C4">
        <w:rPr>
          <w:rFonts w:cs="Times New Roman"/>
          <w:color w:val="000000" w:themeColor="text1"/>
        </w:rPr>
        <w:t xml:space="preserve"> «Data</w:t>
      </w:r>
      <w:proofErr w:type="gramEnd"/>
      <w:r w:rsidRPr="00E310C4">
        <w:rPr>
          <w:rFonts w:cs="Times New Roman"/>
          <w:color w:val="000000" w:themeColor="text1"/>
        </w:rPr>
        <w:t>-</w:t>
      </w:r>
      <w:proofErr w:type="spellStart"/>
      <w:r w:rsidRPr="00E310C4">
        <w:rPr>
          <w:rFonts w:cs="Times New Roman"/>
          <w:color w:val="000000" w:themeColor="text1"/>
        </w:rPr>
        <w:t>driven</w:t>
      </w:r>
      <w:proofErr w:type="spellEnd"/>
      <w:r w:rsidRPr="00E310C4">
        <w:rPr>
          <w:rFonts w:cs="Times New Roman"/>
          <w:color w:val="000000" w:themeColor="text1"/>
        </w:rPr>
        <w:t xml:space="preserve"> </w:t>
      </w:r>
      <w:proofErr w:type="spellStart"/>
      <w:r w:rsidRPr="00E310C4">
        <w:rPr>
          <w:rFonts w:cs="Times New Roman"/>
          <w:color w:val="000000" w:themeColor="text1"/>
        </w:rPr>
        <w:t>reevaluation</w:t>
      </w:r>
      <w:proofErr w:type="spellEnd"/>
      <w:r w:rsidRPr="00E310C4">
        <w:rPr>
          <w:rFonts w:cs="Times New Roman"/>
          <w:color w:val="000000" w:themeColor="text1"/>
        </w:rPr>
        <w:t xml:space="preserve"> of </w:t>
      </w:r>
      <w:proofErr w:type="spellStart"/>
      <w:r w:rsidRPr="00E310C4">
        <w:rPr>
          <w:rFonts w:cs="Times New Roman"/>
          <w:color w:val="000000" w:themeColor="text1"/>
        </w:rPr>
        <w:t>ft</w:t>
      </w:r>
      <w:proofErr w:type="spellEnd"/>
      <w:r w:rsidRPr="00E310C4">
        <w:rPr>
          <w:rFonts w:cs="Times New Roman"/>
          <w:color w:val="000000" w:themeColor="text1"/>
        </w:rPr>
        <w:t xml:space="preserve">-values in </w:t>
      </w:r>
      <w:proofErr w:type="spellStart"/>
      <w:r w:rsidRPr="00E310C4">
        <w:rPr>
          <w:rFonts w:cs="Times New Roman"/>
          <w:color w:val="000000" w:themeColor="text1"/>
        </w:rPr>
        <w:t>superallowed</w:t>
      </w:r>
      <w:proofErr w:type="spellEnd"/>
      <w:r w:rsidRPr="00E310C4">
        <w:rPr>
          <w:rFonts w:cs="Times New Roman"/>
          <w:color w:val="000000" w:themeColor="text1"/>
        </w:rPr>
        <w:t xml:space="preserve"> </w:t>
      </w:r>
      <w:r w:rsidRPr="00E310C4">
        <w:rPr>
          <w:rFonts w:ascii="Cambria Math" w:hAnsi="Cambria Math" w:cs="Cambria Math"/>
          <w:color w:val="000000" w:themeColor="text1"/>
        </w:rPr>
        <w:t>𝛽</w:t>
      </w:r>
      <w:r w:rsidRPr="00E310C4">
        <w:rPr>
          <w:rFonts w:cs="Times New Roman"/>
          <w:color w:val="000000" w:themeColor="text1"/>
        </w:rPr>
        <w:t xml:space="preserve"> </w:t>
      </w:r>
      <w:proofErr w:type="spellStart"/>
      <w:r w:rsidRPr="00E310C4">
        <w:rPr>
          <w:rFonts w:cs="Times New Roman"/>
          <w:color w:val="000000" w:themeColor="text1"/>
        </w:rPr>
        <w:t>decay</w:t>
      </w:r>
      <w:proofErr w:type="spellEnd"/>
      <w:r w:rsidRPr="00E310C4">
        <w:rPr>
          <w:rFonts w:cs="Times New Roman"/>
          <w:color w:val="000000" w:themeColor="text1"/>
        </w:rPr>
        <w:t>»</w:t>
      </w:r>
      <w:r w:rsidRPr="00E310C4">
        <w:rPr>
          <w:rFonts w:cs="Times New Roman"/>
          <w:i/>
          <w:iCs/>
        </w:rPr>
        <w:t xml:space="preserve">, Phys. </w:t>
      </w:r>
      <w:proofErr w:type="spellStart"/>
      <w:r w:rsidRPr="00E310C4">
        <w:rPr>
          <w:rFonts w:cs="Times New Roman"/>
          <w:i/>
          <w:iCs/>
        </w:rPr>
        <w:t>Rev</w:t>
      </w:r>
      <w:proofErr w:type="spellEnd"/>
      <w:r w:rsidRPr="00E310C4">
        <w:rPr>
          <w:rFonts w:cs="Times New Roman"/>
          <w:i/>
          <w:iCs/>
        </w:rPr>
        <w:t>. C109 (2024) 4, 045501</w:t>
      </w:r>
    </w:p>
    <w:p w14:paraId="12209AA1" w14:textId="427B9D0B" w:rsidR="0033262E" w:rsidRPr="00E310C4" w:rsidRDefault="0033262E" w:rsidP="0033262E">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rPr>
      </w:pPr>
      <w:r w:rsidRPr="00E310C4">
        <w:rPr>
          <w:rFonts w:cs="Times New Roman"/>
        </w:rPr>
        <w:t xml:space="preserve">M. </w:t>
      </w:r>
      <w:proofErr w:type="spellStart"/>
      <w:r w:rsidRPr="00E310C4">
        <w:rPr>
          <w:rFonts w:cs="Times New Roman"/>
        </w:rPr>
        <w:t>Gorchtein</w:t>
      </w:r>
      <w:proofErr w:type="spellEnd"/>
      <w:r w:rsidRPr="00E310C4">
        <w:rPr>
          <w:rFonts w:cs="Times New Roman"/>
        </w:rPr>
        <w:t>, C.Y. Seng,</w:t>
      </w:r>
      <w:proofErr w:type="gramStart"/>
      <w:r w:rsidRPr="00E310C4">
        <w:rPr>
          <w:rFonts w:cs="Times New Roman"/>
        </w:rPr>
        <w:t xml:space="preserve"> «</w:t>
      </w:r>
      <w:proofErr w:type="spellStart"/>
      <w:r w:rsidRPr="00E310C4">
        <w:rPr>
          <w:rFonts w:cs="Times New Roman"/>
        </w:rPr>
        <w:t>Superallowed</w:t>
      </w:r>
      <w:proofErr w:type="spellEnd"/>
      <w:proofErr w:type="gramEnd"/>
      <w:r w:rsidRPr="00E310C4">
        <w:rPr>
          <w:rFonts w:cs="Times New Roman"/>
        </w:rPr>
        <w:t xml:space="preserve"> </w:t>
      </w:r>
      <w:proofErr w:type="spellStart"/>
      <w:r w:rsidRPr="00E310C4">
        <w:rPr>
          <w:rFonts w:cs="Times New Roman"/>
        </w:rPr>
        <w:t>nuclear</w:t>
      </w:r>
      <w:proofErr w:type="spellEnd"/>
      <w:r w:rsidRPr="00E310C4">
        <w:rPr>
          <w:rFonts w:cs="Times New Roman"/>
        </w:rPr>
        <w:t xml:space="preserve"> beta </w:t>
      </w:r>
      <w:proofErr w:type="spellStart"/>
      <w:r w:rsidRPr="00E310C4">
        <w:rPr>
          <w:rFonts w:cs="Times New Roman"/>
        </w:rPr>
        <w:t>decays</w:t>
      </w:r>
      <w:proofErr w:type="spellEnd"/>
      <w:r w:rsidRPr="00E310C4">
        <w:rPr>
          <w:rFonts w:cs="Times New Roman"/>
        </w:rPr>
        <w:t xml:space="preserve"> and </w:t>
      </w:r>
      <w:proofErr w:type="spellStart"/>
      <w:r w:rsidRPr="00E310C4">
        <w:rPr>
          <w:rFonts w:cs="Times New Roman"/>
        </w:rPr>
        <w:t>precision</w:t>
      </w:r>
      <w:proofErr w:type="spellEnd"/>
      <w:r w:rsidRPr="00E310C4">
        <w:rPr>
          <w:rFonts w:cs="Times New Roman"/>
        </w:rPr>
        <w:t xml:space="preserve"> tests of the Standard Model», Ann. </w:t>
      </w:r>
      <w:proofErr w:type="spellStart"/>
      <w:r w:rsidRPr="00E310C4">
        <w:rPr>
          <w:rFonts w:cs="Times New Roman"/>
        </w:rPr>
        <w:t>Rev</w:t>
      </w:r>
      <w:proofErr w:type="spellEnd"/>
      <w:r w:rsidRPr="00E310C4">
        <w:rPr>
          <w:rFonts w:cs="Times New Roman"/>
        </w:rPr>
        <w:t xml:space="preserve">. </w:t>
      </w:r>
      <w:proofErr w:type="spellStart"/>
      <w:r w:rsidRPr="00E310C4">
        <w:rPr>
          <w:rFonts w:cs="Times New Roman"/>
        </w:rPr>
        <w:t>Nucl</w:t>
      </w:r>
      <w:proofErr w:type="spellEnd"/>
      <w:r w:rsidRPr="00E310C4">
        <w:rPr>
          <w:rFonts w:cs="Times New Roman"/>
        </w:rPr>
        <w:t xml:space="preserve">. Part. </w:t>
      </w:r>
      <w:proofErr w:type="spellStart"/>
      <w:r w:rsidRPr="00E310C4">
        <w:rPr>
          <w:rFonts w:cs="Times New Roman"/>
        </w:rPr>
        <w:t>Sci</w:t>
      </w:r>
      <w:proofErr w:type="spellEnd"/>
      <w:r w:rsidRPr="00E310C4">
        <w:rPr>
          <w:rFonts w:cs="Times New Roman"/>
        </w:rPr>
        <w:t>. 74 (2024) 23-47</w:t>
      </w:r>
    </w:p>
    <w:p w14:paraId="1B87C33A" w14:textId="77777777" w:rsidR="00E310C4" w:rsidRDefault="0033262E" w:rsidP="00E310C4">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rPr>
      </w:pPr>
      <w:r w:rsidRPr="00E310C4">
        <w:rPr>
          <w:rFonts w:cs="Times New Roman"/>
        </w:rPr>
        <w:t xml:space="preserve">M. </w:t>
      </w:r>
      <w:proofErr w:type="spellStart"/>
      <w:r w:rsidRPr="00E310C4">
        <w:rPr>
          <w:rFonts w:cs="Times New Roman"/>
        </w:rPr>
        <w:t>Gennari</w:t>
      </w:r>
      <w:proofErr w:type="spellEnd"/>
      <w:r w:rsidRPr="00E310C4">
        <w:rPr>
          <w:rFonts w:cs="Times New Roman"/>
        </w:rPr>
        <w:t xml:space="preserve">, M. Drissi, M. </w:t>
      </w:r>
      <w:proofErr w:type="spellStart"/>
      <w:r w:rsidRPr="00E310C4">
        <w:rPr>
          <w:rFonts w:cs="Times New Roman"/>
        </w:rPr>
        <w:t>Gorchtein</w:t>
      </w:r>
      <w:proofErr w:type="spellEnd"/>
      <w:r w:rsidRPr="00E310C4">
        <w:rPr>
          <w:rFonts w:cs="Times New Roman"/>
        </w:rPr>
        <w:t xml:space="preserve">, P. </w:t>
      </w:r>
      <w:proofErr w:type="spellStart"/>
      <w:r w:rsidRPr="00E310C4">
        <w:rPr>
          <w:rFonts w:cs="Times New Roman"/>
        </w:rPr>
        <w:t>Navratil</w:t>
      </w:r>
      <w:proofErr w:type="spellEnd"/>
      <w:r w:rsidRPr="00E310C4">
        <w:rPr>
          <w:rFonts w:cs="Times New Roman"/>
        </w:rPr>
        <w:t>, C.Y. Seng,</w:t>
      </w:r>
      <w:proofErr w:type="gramStart"/>
      <w:r w:rsidRPr="00E310C4">
        <w:rPr>
          <w:rFonts w:cs="Times New Roman"/>
        </w:rPr>
        <w:t xml:space="preserve"> «An</w:t>
      </w:r>
      <w:proofErr w:type="gramEnd"/>
      <w:r w:rsidRPr="00E310C4">
        <w:rPr>
          <w:rFonts w:cs="Times New Roman"/>
        </w:rPr>
        <w:t xml:space="preserve"> ab-initio </w:t>
      </w:r>
      <w:proofErr w:type="spellStart"/>
      <w:r w:rsidRPr="00E310C4">
        <w:rPr>
          <w:rFonts w:cs="Times New Roman"/>
        </w:rPr>
        <w:t>recipe</w:t>
      </w:r>
      <w:proofErr w:type="spellEnd"/>
      <w:r w:rsidRPr="00E310C4">
        <w:rPr>
          <w:rFonts w:cs="Times New Roman"/>
        </w:rPr>
        <w:t xml:space="preserve"> for </w:t>
      </w:r>
      <w:proofErr w:type="spellStart"/>
      <w:r w:rsidRPr="00E310C4">
        <w:rPr>
          <w:rFonts w:cs="Times New Roman"/>
        </w:rPr>
        <w:t>taming</w:t>
      </w:r>
      <w:proofErr w:type="spellEnd"/>
      <w:r w:rsidRPr="00E310C4">
        <w:rPr>
          <w:rFonts w:cs="Times New Roman"/>
        </w:rPr>
        <w:t xml:space="preserve"> </w:t>
      </w:r>
      <w:proofErr w:type="spellStart"/>
      <w:r w:rsidRPr="00E310C4">
        <w:rPr>
          <w:rFonts w:cs="Times New Roman"/>
        </w:rPr>
        <w:t>nuclear</w:t>
      </w:r>
      <w:proofErr w:type="spellEnd"/>
      <w:r w:rsidRPr="00E310C4">
        <w:rPr>
          <w:rFonts w:cs="Times New Roman"/>
        </w:rPr>
        <w:t xml:space="preserve">-structure </w:t>
      </w:r>
      <w:proofErr w:type="spellStart"/>
      <w:r w:rsidRPr="00E310C4">
        <w:rPr>
          <w:rFonts w:cs="Times New Roman"/>
        </w:rPr>
        <w:t>dependence</w:t>
      </w:r>
      <w:proofErr w:type="spellEnd"/>
      <w:r w:rsidRPr="00E310C4">
        <w:rPr>
          <w:rFonts w:cs="Times New Roman"/>
        </w:rPr>
        <w:t xml:space="preserve"> of </w:t>
      </w:r>
      <w:proofErr w:type="spellStart"/>
      <w:r w:rsidRPr="00E310C4">
        <w:rPr>
          <w:rFonts w:cs="Times New Roman"/>
        </w:rPr>
        <w:t>V</w:t>
      </w:r>
      <w:r w:rsidRPr="00E310C4">
        <w:rPr>
          <w:rFonts w:cs="Times New Roman"/>
          <w:vertAlign w:val="subscript"/>
        </w:rPr>
        <w:t>ud</w:t>
      </w:r>
      <w:proofErr w:type="spellEnd"/>
      <w:r w:rsidRPr="00E310C4">
        <w:rPr>
          <w:rFonts w:cs="Times New Roman"/>
        </w:rPr>
        <w:t xml:space="preserve"> : the </w:t>
      </w:r>
      <w:r w:rsidRPr="00E310C4">
        <w:rPr>
          <w:rFonts w:cs="Times New Roman"/>
          <w:vertAlign w:val="superscript"/>
        </w:rPr>
        <w:t>10</w:t>
      </w:r>
      <w:r w:rsidRPr="00E310C4">
        <w:rPr>
          <w:rFonts w:cs="Times New Roman"/>
        </w:rPr>
        <w:t xml:space="preserve">C </w:t>
      </w:r>
      <w:r w:rsidRPr="00E310C4">
        <w:rPr>
          <w:rFonts w:cs="Times New Roman"/>
        </w:rPr>
        <w:sym w:font="Wingdings" w:char="F0E0"/>
      </w:r>
      <w:r w:rsidRPr="00E310C4">
        <w:rPr>
          <w:rFonts w:cs="Times New Roman"/>
        </w:rPr>
        <w:t xml:space="preserve"> </w:t>
      </w:r>
      <w:r w:rsidRPr="00E310C4">
        <w:rPr>
          <w:rFonts w:cs="Times New Roman"/>
          <w:vertAlign w:val="superscript"/>
        </w:rPr>
        <w:t>10</w:t>
      </w:r>
      <w:r w:rsidRPr="00E310C4">
        <w:rPr>
          <w:rFonts w:cs="Times New Roman"/>
        </w:rPr>
        <w:t xml:space="preserve">B </w:t>
      </w:r>
      <w:proofErr w:type="spellStart"/>
      <w:r w:rsidRPr="00E310C4">
        <w:rPr>
          <w:rFonts w:cs="Times New Roman"/>
        </w:rPr>
        <w:t>superallowed</w:t>
      </w:r>
      <w:proofErr w:type="spellEnd"/>
      <w:r w:rsidRPr="00E310C4">
        <w:rPr>
          <w:rFonts w:cs="Times New Roman"/>
        </w:rPr>
        <w:t xml:space="preserve"> transition », </w:t>
      </w:r>
      <w:proofErr w:type="spellStart"/>
      <w:r w:rsidRPr="00E310C4">
        <w:rPr>
          <w:rFonts w:cs="Times New Roman"/>
        </w:rPr>
        <w:t>arXiv</w:t>
      </w:r>
      <w:proofErr w:type="spellEnd"/>
      <w:r w:rsidRPr="00E310C4">
        <w:rPr>
          <w:rFonts w:cs="Times New Roman"/>
        </w:rPr>
        <w:t> : 2405.19281</w:t>
      </w:r>
    </w:p>
    <w:p w14:paraId="2AEF6FC2" w14:textId="77777777" w:rsidR="00411AB0" w:rsidRPr="00411AB0" w:rsidRDefault="0033262E" w:rsidP="00411AB0">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rPr>
      </w:pPr>
      <w:r w:rsidRPr="00E310C4">
        <w:rPr>
          <w:rFonts w:cs="Times New Roman"/>
        </w:rPr>
        <w:t xml:space="preserve">M. </w:t>
      </w:r>
      <w:proofErr w:type="spellStart"/>
      <w:r w:rsidRPr="00E310C4">
        <w:rPr>
          <w:rFonts w:cs="Times New Roman"/>
        </w:rPr>
        <w:t>Cadeddu</w:t>
      </w:r>
      <w:proofErr w:type="spellEnd"/>
      <w:r w:rsidRPr="00E310C4">
        <w:rPr>
          <w:rFonts w:cs="Times New Roman"/>
        </w:rPr>
        <w:t xml:space="preserve">, N. </w:t>
      </w:r>
      <w:proofErr w:type="spellStart"/>
      <w:r w:rsidRPr="00E310C4">
        <w:rPr>
          <w:rFonts w:cs="Times New Roman"/>
        </w:rPr>
        <w:t>Cargioli</w:t>
      </w:r>
      <w:proofErr w:type="spellEnd"/>
      <w:r w:rsidRPr="00E310C4">
        <w:rPr>
          <w:rFonts w:cs="Times New Roman"/>
        </w:rPr>
        <w:t xml:space="preserve">, J. </w:t>
      </w:r>
      <w:proofErr w:type="spellStart"/>
      <w:r w:rsidRPr="00E310C4">
        <w:rPr>
          <w:rFonts w:cs="Times New Roman"/>
        </w:rPr>
        <w:t>Erler</w:t>
      </w:r>
      <w:proofErr w:type="spellEnd"/>
      <w:r w:rsidRPr="00E310C4">
        <w:rPr>
          <w:rFonts w:cs="Times New Roman"/>
        </w:rPr>
        <w:t xml:space="preserve">, M. </w:t>
      </w:r>
      <w:proofErr w:type="spellStart"/>
      <w:r w:rsidRPr="00E310C4">
        <w:rPr>
          <w:rFonts w:cs="Times New Roman"/>
        </w:rPr>
        <w:t>Gorchtein</w:t>
      </w:r>
      <w:proofErr w:type="spellEnd"/>
      <w:r w:rsidRPr="00E310C4">
        <w:rPr>
          <w:rFonts w:cs="Times New Roman"/>
        </w:rPr>
        <w:t xml:space="preserve">, J. </w:t>
      </w:r>
      <w:proofErr w:type="spellStart"/>
      <w:r w:rsidRPr="00E310C4">
        <w:rPr>
          <w:rFonts w:cs="Times New Roman"/>
        </w:rPr>
        <w:t>Piekarewicz</w:t>
      </w:r>
      <w:proofErr w:type="spellEnd"/>
      <w:r w:rsidRPr="00E310C4">
        <w:rPr>
          <w:rFonts w:cs="Times New Roman"/>
        </w:rPr>
        <w:t xml:space="preserve">, X. Roca Maza, H. </w:t>
      </w:r>
      <w:proofErr w:type="spellStart"/>
      <w:r w:rsidRPr="00E310C4">
        <w:rPr>
          <w:rFonts w:cs="Times New Roman"/>
        </w:rPr>
        <w:t>Spiesberger</w:t>
      </w:r>
      <w:proofErr w:type="spellEnd"/>
      <w:r w:rsidRPr="00E310C4">
        <w:rPr>
          <w:rFonts w:cs="Times New Roman"/>
        </w:rPr>
        <w:t>,</w:t>
      </w:r>
      <w:proofErr w:type="gramStart"/>
      <w:r w:rsidRPr="00E310C4">
        <w:rPr>
          <w:rFonts w:cs="Times New Roman"/>
        </w:rPr>
        <w:t xml:space="preserve"> «</w:t>
      </w:r>
      <w:proofErr w:type="spellStart"/>
      <w:r w:rsidRPr="00E310C4">
        <w:rPr>
          <w:rFonts w:cs="Times New Roman"/>
        </w:rPr>
        <w:t>Simultaneous</w:t>
      </w:r>
      <w:proofErr w:type="spellEnd"/>
      <w:proofErr w:type="gramEnd"/>
      <w:r w:rsidRPr="00E310C4">
        <w:rPr>
          <w:rFonts w:cs="Times New Roman"/>
        </w:rPr>
        <w:t xml:space="preserve"> extraction of the </w:t>
      </w:r>
      <w:proofErr w:type="spellStart"/>
      <w:r w:rsidRPr="00E310C4">
        <w:rPr>
          <w:rFonts w:cs="Times New Roman"/>
        </w:rPr>
        <w:t>weak</w:t>
      </w:r>
      <w:proofErr w:type="spellEnd"/>
      <w:r w:rsidRPr="00E310C4">
        <w:rPr>
          <w:rFonts w:cs="Times New Roman"/>
        </w:rPr>
        <w:t xml:space="preserve"> radius and </w:t>
      </w:r>
      <w:proofErr w:type="spellStart"/>
      <w:r w:rsidRPr="00E310C4">
        <w:rPr>
          <w:rFonts w:cs="Times New Roman"/>
        </w:rPr>
        <w:t>weak</w:t>
      </w:r>
      <w:proofErr w:type="spellEnd"/>
      <w:r w:rsidRPr="00E310C4">
        <w:rPr>
          <w:rFonts w:cs="Times New Roman"/>
        </w:rPr>
        <w:t xml:space="preserve"> </w:t>
      </w:r>
      <w:proofErr w:type="spellStart"/>
      <w:r w:rsidRPr="00E310C4">
        <w:rPr>
          <w:rFonts w:cs="Times New Roman"/>
        </w:rPr>
        <w:t>mixing</w:t>
      </w:r>
      <w:proofErr w:type="spellEnd"/>
      <w:r w:rsidRPr="00E310C4">
        <w:rPr>
          <w:rFonts w:cs="Times New Roman"/>
        </w:rPr>
        <w:t xml:space="preserve"> angle </w:t>
      </w:r>
      <w:proofErr w:type="spellStart"/>
      <w:r w:rsidRPr="00E310C4">
        <w:rPr>
          <w:rFonts w:cs="Times New Roman"/>
        </w:rPr>
        <w:t>from</w:t>
      </w:r>
      <w:proofErr w:type="spellEnd"/>
      <w:r w:rsidRPr="00E310C4">
        <w:rPr>
          <w:rFonts w:cs="Times New Roman"/>
        </w:rPr>
        <w:t xml:space="preserve"> PVES on </w:t>
      </w:r>
      <w:r w:rsidRPr="00E310C4">
        <w:rPr>
          <w:rFonts w:cs="Times New Roman"/>
          <w:vertAlign w:val="superscript"/>
        </w:rPr>
        <w:t>12</w:t>
      </w:r>
      <w:r w:rsidRPr="00E310C4">
        <w:rPr>
          <w:rFonts w:cs="Times New Roman"/>
        </w:rPr>
        <w:t xml:space="preserve">C »  </w:t>
      </w:r>
      <w:proofErr w:type="spellStart"/>
      <w:r w:rsidRPr="00E310C4">
        <w:rPr>
          <w:rFonts w:cs="Times New Roman"/>
          <w:i/>
          <w:iCs/>
          <w:lang w:val="en-US"/>
        </w:rPr>
        <w:t>Phys.Rev.C</w:t>
      </w:r>
      <w:proofErr w:type="spellEnd"/>
      <w:r w:rsidRPr="00E310C4">
        <w:rPr>
          <w:rFonts w:cs="Times New Roman"/>
          <w:lang w:val="en-US"/>
        </w:rPr>
        <w:t xml:space="preserve"> 110 (2024) 3, 035501</w:t>
      </w:r>
    </w:p>
    <w:p w14:paraId="62331E2C" w14:textId="12A7A7D6" w:rsidR="00BA06E3" w:rsidRPr="00BA06E3" w:rsidRDefault="00411AB0" w:rsidP="00BA06E3">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rPr>
      </w:pPr>
      <w:r>
        <w:t>N</w:t>
      </w:r>
      <w:r w:rsidR="00BA06E3">
        <w:t>.</w:t>
      </w:r>
      <w:r>
        <w:t xml:space="preserve"> Salone, P</w:t>
      </w:r>
      <w:r w:rsidR="00BA06E3">
        <w:t>.</w:t>
      </w:r>
      <w:r>
        <w:t xml:space="preserve"> </w:t>
      </w:r>
      <w:proofErr w:type="spellStart"/>
      <w:r>
        <w:t>Adlarson</w:t>
      </w:r>
      <w:proofErr w:type="spellEnd"/>
      <w:r>
        <w:t>, V</w:t>
      </w:r>
      <w:r w:rsidR="00BA06E3">
        <w:t>.</w:t>
      </w:r>
      <w:r>
        <w:t xml:space="preserve"> </w:t>
      </w:r>
      <w:proofErr w:type="spellStart"/>
      <w:r>
        <w:t>Batozskaya</w:t>
      </w:r>
      <w:proofErr w:type="spellEnd"/>
      <w:r>
        <w:t>, A</w:t>
      </w:r>
      <w:r w:rsidR="00BA06E3">
        <w:t>.</w:t>
      </w:r>
      <w:r>
        <w:t xml:space="preserve"> </w:t>
      </w:r>
      <w:proofErr w:type="spellStart"/>
      <w:r>
        <w:t>Kupsc</w:t>
      </w:r>
      <w:proofErr w:type="spellEnd"/>
      <w:r>
        <w:t>, S</w:t>
      </w:r>
      <w:r w:rsidR="00BA06E3">
        <w:t>.</w:t>
      </w:r>
      <w:r>
        <w:t xml:space="preserve"> </w:t>
      </w:r>
      <w:proofErr w:type="spellStart"/>
      <w:r>
        <w:t>Leupold</w:t>
      </w:r>
      <w:proofErr w:type="spellEnd"/>
      <w:r>
        <w:t>, and J</w:t>
      </w:r>
      <w:r w:rsidR="00BA06E3">
        <w:t>.</w:t>
      </w:r>
      <w:r>
        <w:t xml:space="preserve"> </w:t>
      </w:r>
      <w:proofErr w:type="spellStart"/>
      <w:r>
        <w:t>Tandean</w:t>
      </w:r>
      <w:proofErr w:type="spellEnd"/>
      <w:r>
        <w:rPr>
          <w:rFonts w:cs="Times New Roman"/>
        </w:rPr>
        <w:t>, « </w:t>
      </w:r>
      <w:proofErr w:type="spellStart"/>
      <w:r>
        <w:t>Study</w:t>
      </w:r>
      <w:proofErr w:type="spellEnd"/>
      <w:r>
        <w:t xml:space="preserve"> of </w:t>
      </w:r>
      <w:r w:rsidRPr="00411AB0">
        <w:rPr>
          <w:rFonts w:ascii="Cambria Math" w:hAnsi="Cambria Math" w:cs="Cambria Math"/>
        </w:rPr>
        <w:t>𝐶𝑃</w:t>
      </w:r>
      <w:r>
        <w:t xml:space="preserve"> violation in </w:t>
      </w:r>
      <w:proofErr w:type="spellStart"/>
      <w:r>
        <w:t>hyperon</w:t>
      </w:r>
      <w:proofErr w:type="spellEnd"/>
      <w:r>
        <w:t xml:space="preserve"> decays at super-charm-tau factories with a </w:t>
      </w:r>
      <w:proofErr w:type="spellStart"/>
      <w:r>
        <w:t>polarized</w:t>
      </w:r>
      <w:proofErr w:type="spellEnd"/>
      <w:r>
        <w:t xml:space="preserve"> </w:t>
      </w:r>
      <w:proofErr w:type="spellStart"/>
      <w:r>
        <w:t>electron</w:t>
      </w:r>
      <w:proofErr w:type="spellEnd"/>
      <w:r>
        <w:t xml:space="preserve"> </w:t>
      </w:r>
      <w:proofErr w:type="spellStart"/>
      <w:r>
        <w:t>beam</w:t>
      </w:r>
      <w:proofErr w:type="spellEnd"/>
      <w:r>
        <w:t xml:space="preserve"> », </w:t>
      </w:r>
      <w:r>
        <w:t>Phys. Rev. D 105, 116022</w:t>
      </w:r>
      <w:r w:rsidR="00BA06E3">
        <w:t xml:space="preserve"> </w:t>
      </w:r>
    </w:p>
    <w:p w14:paraId="36229E4D" w14:textId="66F78A8B" w:rsidR="00BA06E3" w:rsidRPr="00D720C1" w:rsidRDefault="00BA06E3" w:rsidP="00BA06E3">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rPr>
      </w:pPr>
      <w:r>
        <w:t>V</w:t>
      </w:r>
      <w:r>
        <w:t>.</w:t>
      </w:r>
      <w:r>
        <w:t xml:space="preserve"> </w:t>
      </w:r>
      <w:proofErr w:type="spellStart"/>
      <w:r>
        <w:t>Batozskaya</w:t>
      </w:r>
      <w:proofErr w:type="spellEnd"/>
      <w:r>
        <w:t>, A</w:t>
      </w:r>
      <w:r>
        <w:t>.</w:t>
      </w:r>
      <w:r>
        <w:t xml:space="preserve"> </w:t>
      </w:r>
      <w:proofErr w:type="spellStart"/>
      <w:r>
        <w:t>Kupsc</w:t>
      </w:r>
      <w:proofErr w:type="spellEnd"/>
      <w:r>
        <w:t>, N</w:t>
      </w:r>
      <w:r>
        <w:t xml:space="preserve">. </w:t>
      </w:r>
      <w:r>
        <w:t>Salone, and J</w:t>
      </w:r>
      <w:r>
        <w:t>.</w:t>
      </w:r>
      <w:r>
        <w:t xml:space="preserve"> </w:t>
      </w:r>
      <w:proofErr w:type="spellStart"/>
      <w:r>
        <w:t>Wiechnik</w:t>
      </w:r>
      <w:proofErr w:type="spellEnd"/>
      <w:r>
        <w:rPr>
          <w:rFonts w:cs="Times New Roman"/>
        </w:rPr>
        <w:t>, « </w:t>
      </w:r>
      <w:proofErr w:type="spellStart"/>
      <w:r>
        <w:t>Semileptonic</w:t>
      </w:r>
      <w:proofErr w:type="spellEnd"/>
      <w:r>
        <w:t xml:space="preserve"> </w:t>
      </w:r>
      <w:proofErr w:type="spellStart"/>
      <w:r>
        <w:t>decays</w:t>
      </w:r>
      <w:proofErr w:type="spellEnd"/>
      <w:r>
        <w:t xml:space="preserve"> of spin-</w:t>
      </w:r>
      <w:proofErr w:type="spellStart"/>
      <w:r>
        <w:t>entangled</w:t>
      </w:r>
      <w:proofErr w:type="spellEnd"/>
      <w:r>
        <w:t xml:space="preserve"> baryon-antibaryon pairs</w:t>
      </w:r>
      <w:r>
        <w:t xml:space="preserve"> », </w:t>
      </w:r>
      <w:r>
        <w:t>Phys. Rev. D 108, 016011</w:t>
      </w:r>
    </w:p>
    <w:p w14:paraId="45E80018" w14:textId="77777777" w:rsidR="00D720C1" w:rsidRPr="00D720C1" w:rsidRDefault="00D720C1" w:rsidP="00D720C1">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color w:val="000000" w:themeColor="text1"/>
          <w:lang w:val="en-GB"/>
        </w:rPr>
      </w:pPr>
      <w:r w:rsidRPr="00D720C1">
        <w:rPr>
          <w:rFonts w:eastAsia="Times New Roman" w:cs="Times New Roman"/>
          <w:color w:val="000000" w:themeColor="text1"/>
          <w:bdr w:val="none" w:sz="0" w:space="0" w:color="auto"/>
          <w:lang w:eastAsia="en-GB"/>
        </w:rPr>
        <w:lastRenderedPageBreak/>
        <w:t>D. P. Aguillard et al. [Muon g-2] “</w:t>
      </w:r>
      <w:r w:rsidRPr="00D720C1">
        <w:rPr>
          <w:rFonts w:cs="Times New Roman"/>
          <w:color w:val="000000" w:themeColor="text1"/>
          <w:lang w:val="en-GB"/>
        </w:rPr>
        <w:t>Measurement of the Positive Muon Anomalous Magnetic Moment to 0.20 ppm” Phys. Rev. Letters 131 (2023) 161802</w:t>
      </w:r>
    </w:p>
    <w:p w14:paraId="73DB13C5" w14:textId="77777777" w:rsidR="00D720C1" w:rsidRPr="00D720C1" w:rsidRDefault="00D720C1" w:rsidP="00D720C1">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color w:val="000000" w:themeColor="text1"/>
          <w:lang w:val="en-GB"/>
        </w:rPr>
      </w:pPr>
      <w:r w:rsidRPr="00D720C1">
        <w:rPr>
          <w:rFonts w:eastAsia="Times New Roman" w:cs="Times New Roman"/>
          <w:color w:val="000000" w:themeColor="text1"/>
          <w:bdr w:val="none" w:sz="0" w:space="0" w:color="auto"/>
          <w:lang w:eastAsia="en-GB"/>
        </w:rPr>
        <w:t>D. P. Aguillard et al. [Muon g-2], “Detailed report on the measurement of the positive muon anomalous magnetic moment to 0.20~ppm” Phys. Rev. D 110 (2024) no.3, 032009</w:t>
      </w:r>
    </w:p>
    <w:p w14:paraId="6552D165" w14:textId="77777777" w:rsidR="00D720C1" w:rsidRPr="008E065A" w:rsidRDefault="00D720C1" w:rsidP="00D720C1">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color w:val="000000" w:themeColor="text1"/>
          <w:lang w:val="en-GB"/>
        </w:rPr>
      </w:pPr>
      <w:r w:rsidRPr="008E065A">
        <w:rPr>
          <w:rFonts w:cs="Times New Roman"/>
          <w:color w:val="000000" w:themeColor="text1"/>
        </w:rPr>
        <w:t xml:space="preserve">A. </w:t>
      </w:r>
      <w:proofErr w:type="spellStart"/>
      <w:r w:rsidRPr="008E065A">
        <w:rPr>
          <w:rFonts w:cs="Times New Roman"/>
          <w:color w:val="000000" w:themeColor="text1"/>
        </w:rPr>
        <w:t>Driutti</w:t>
      </w:r>
      <w:proofErr w:type="spellEnd"/>
      <w:r w:rsidRPr="008E065A">
        <w:rPr>
          <w:rFonts w:cs="Times New Roman"/>
          <w:color w:val="000000" w:themeColor="text1"/>
        </w:rPr>
        <w:t xml:space="preserve"> [Strong2020 and Radio MonteCarLow], “The Strong2020 and Radio MonteCarLow activities”, </w:t>
      </w:r>
      <w:proofErr w:type="spellStart"/>
      <w:r w:rsidRPr="008E065A">
        <w:rPr>
          <w:rFonts w:cs="Times New Roman"/>
          <w:color w:val="000000" w:themeColor="text1"/>
        </w:rPr>
        <w:t>PoS</w:t>
      </w:r>
      <w:proofErr w:type="spellEnd"/>
      <w:r w:rsidRPr="008E065A">
        <w:rPr>
          <w:rFonts w:cs="Times New Roman"/>
          <w:color w:val="000000" w:themeColor="text1"/>
        </w:rPr>
        <w:t xml:space="preserve"> ICHEP2022 (2022), 920</w:t>
      </w:r>
    </w:p>
    <w:p w14:paraId="7141F440" w14:textId="77777777" w:rsidR="00D720C1" w:rsidRPr="008E065A" w:rsidRDefault="00D720C1" w:rsidP="00D720C1">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color w:val="000000" w:themeColor="text1"/>
          <w:lang w:val="en-GB"/>
        </w:rPr>
      </w:pPr>
      <w:r w:rsidRPr="008E065A">
        <w:rPr>
          <w:rFonts w:cs="Times New Roman"/>
          <w:color w:val="000000" w:themeColor="text1"/>
        </w:rPr>
        <w:t xml:space="preserve">A. </w:t>
      </w:r>
      <w:proofErr w:type="spellStart"/>
      <w:r w:rsidRPr="008E065A">
        <w:rPr>
          <w:rFonts w:cs="Times New Roman"/>
          <w:color w:val="000000" w:themeColor="text1"/>
        </w:rPr>
        <w:t>Driutti</w:t>
      </w:r>
      <w:proofErr w:type="spellEnd"/>
      <w:r w:rsidRPr="008E065A">
        <w:rPr>
          <w:rFonts w:cs="Times New Roman"/>
          <w:color w:val="000000" w:themeColor="text1"/>
        </w:rPr>
        <w:t>, “</w:t>
      </w:r>
      <w:proofErr w:type="spellStart"/>
      <w:proofErr w:type="gramStart"/>
      <w:r w:rsidRPr="008E065A">
        <w:rPr>
          <w:rFonts w:cs="Times New Roman"/>
          <w:color w:val="000000" w:themeColor="text1"/>
        </w:rPr>
        <w:t>PrecisionSM</w:t>
      </w:r>
      <w:proofErr w:type="spellEnd"/>
      <w:r w:rsidRPr="008E065A">
        <w:rPr>
          <w:rFonts w:cs="Times New Roman"/>
          <w:color w:val="000000" w:themeColor="text1"/>
        </w:rPr>
        <w:t>:</w:t>
      </w:r>
      <w:proofErr w:type="gramEnd"/>
      <w:r w:rsidRPr="008E065A">
        <w:rPr>
          <w:rFonts w:cs="Times New Roman"/>
          <w:color w:val="000000" w:themeColor="text1"/>
        </w:rPr>
        <w:t xml:space="preserve"> an </w:t>
      </w:r>
      <w:proofErr w:type="spellStart"/>
      <w:r w:rsidRPr="008E065A">
        <w:rPr>
          <w:rFonts w:cs="Times New Roman"/>
          <w:color w:val="000000" w:themeColor="text1"/>
        </w:rPr>
        <w:t>annotated</w:t>
      </w:r>
      <w:proofErr w:type="spellEnd"/>
      <w:r w:rsidRPr="008E065A">
        <w:rPr>
          <w:rFonts w:cs="Times New Roman"/>
          <w:color w:val="000000" w:themeColor="text1"/>
        </w:rPr>
        <w:t xml:space="preserve"> database for low-energy positrons-electrons into hadrons” </w:t>
      </w:r>
      <w:proofErr w:type="spellStart"/>
      <w:r w:rsidRPr="008E065A">
        <w:rPr>
          <w:rFonts w:cs="Times New Roman"/>
          <w:color w:val="000000" w:themeColor="text1"/>
        </w:rPr>
        <w:t>PoS</w:t>
      </w:r>
      <w:proofErr w:type="spellEnd"/>
      <w:r w:rsidRPr="008E065A">
        <w:rPr>
          <w:rFonts w:cs="Times New Roman"/>
          <w:color w:val="000000" w:themeColor="text1"/>
        </w:rPr>
        <w:t xml:space="preserve"> EPS-HEP2023 (2024), 376</w:t>
      </w:r>
    </w:p>
    <w:p w14:paraId="5759DCC1" w14:textId="77777777" w:rsidR="00D720C1" w:rsidRPr="008E065A" w:rsidRDefault="00D720C1" w:rsidP="00D720C1">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color w:val="000000" w:themeColor="text1"/>
          <w:lang w:val="en-GB"/>
        </w:rPr>
      </w:pPr>
      <w:r w:rsidRPr="008E065A">
        <w:rPr>
          <w:rFonts w:cs="Times New Roman"/>
          <w:color w:val="000000" w:themeColor="text1"/>
        </w:rPr>
        <w:t xml:space="preserve">A. </w:t>
      </w:r>
      <w:proofErr w:type="spellStart"/>
      <w:r w:rsidRPr="008E065A">
        <w:rPr>
          <w:rFonts w:cs="Times New Roman"/>
          <w:color w:val="000000" w:themeColor="text1"/>
        </w:rPr>
        <w:t>Driutti</w:t>
      </w:r>
      <w:proofErr w:type="spellEnd"/>
      <w:r w:rsidRPr="008E065A">
        <w:rPr>
          <w:rFonts w:cs="Times New Roman"/>
          <w:color w:val="000000" w:themeColor="text1"/>
        </w:rPr>
        <w:t xml:space="preserve">, “The detector for the MUonE experiment at CERN”, to </w:t>
      </w:r>
      <w:proofErr w:type="spellStart"/>
      <w:r w:rsidRPr="008E065A">
        <w:rPr>
          <w:rFonts w:cs="Times New Roman"/>
          <w:color w:val="000000" w:themeColor="text1"/>
        </w:rPr>
        <w:t>be</w:t>
      </w:r>
      <w:proofErr w:type="spellEnd"/>
      <w:r w:rsidRPr="008E065A">
        <w:rPr>
          <w:rFonts w:cs="Times New Roman"/>
          <w:color w:val="000000" w:themeColor="text1"/>
        </w:rPr>
        <w:t xml:space="preserve"> </w:t>
      </w:r>
      <w:proofErr w:type="spellStart"/>
      <w:r w:rsidRPr="008E065A">
        <w:rPr>
          <w:rFonts w:cs="Times New Roman"/>
          <w:color w:val="000000" w:themeColor="text1"/>
        </w:rPr>
        <w:t>published</w:t>
      </w:r>
      <w:proofErr w:type="spellEnd"/>
      <w:r w:rsidRPr="008E065A">
        <w:rPr>
          <w:rFonts w:cs="Times New Roman"/>
          <w:color w:val="000000" w:themeColor="text1"/>
        </w:rPr>
        <w:t xml:space="preserve"> in NIMA</w:t>
      </w:r>
    </w:p>
    <w:p w14:paraId="35257C15" w14:textId="77777777" w:rsidR="00D720C1" w:rsidRPr="008E065A" w:rsidRDefault="00D720C1" w:rsidP="00D720C1">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color w:val="000000" w:themeColor="text1"/>
          <w:lang w:val="en-GB"/>
        </w:rPr>
      </w:pPr>
      <w:r w:rsidRPr="008E065A">
        <w:rPr>
          <w:rFonts w:eastAsia="Times New Roman" w:cs="Times New Roman"/>
          <w:color w:val="000000" w:themeColor="text1"/>
          <w:bdr w:val="none" w:sz="0" w:space="0" w:color="auto"/>
          <w:lang w:eastAsia="en-GB"/>
        </w:rPr>
        <w:t>A. Driutti, “PrecisionSM: an annotated database for low-energy positron-electron hadronic cross sections” to be published in POS ICHEP2024</w:t>
      </w:r>
    </w:p>
    <w:p w14:paraId="09B22D5C" w14:textId="77777777" w:rsidR="00D720C1" w:rsidRPr="008E065A" w:rsidRDefault="00D720C1" w:rsidP="00D720C1">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color w:val="000000" w:themeColor="text1"/>
          <w:lang w:val="en-GB"/>
        </w:rPr>
      </w:pPr>
      <w:r w:rsidRPr="008E065A">
        <w:rPr>
          <w:rFonts w:cs="Times New Roman"/>
          <w:color w:val="000000" w:themeColor="text1"/>
        </w:rPr>
        <w:t xml:space="preserve">L. Cotrozzi “The STRONG2020 and Radio MonteCarLow activities,'', JINST 18 (2023) no.09, C09004 </w:t>
      </w:r>
    </w:p>
    <w:p w14:paraId="1C6DB109" w14:textId="5D2D6E20" w:rsidR="00411AB0" w:rsidRPr="008E065A" w:rsidRDefault="00D720C1" w:rsidP="00D720C1">
      <w:pPr>
        <w:pStyle w:val="Default"/>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color w:val="000000" w:themeColor="text1"/>
          <w:lang w:val="en-GB"/>
        </w:rPr>
      </w:pPr>
      <w:r w:rsidRPr="008E065A">
        <w:rPr>
          <w:rFonts w:cs="Times New Roman"/>
          <w:color w:val="000000" w:themeColor="text1"/>
        </w:rPr>
        <w:t xml:space="preserve">G. Venanzoni, “Towards a full NNLO Monte Carlo generator for low energy e+e- data into leptons and hadrons” </w:t>
      </w:r>
      <w:proofErr w:type="spellStart"/>
      <w:r w:rsidRPr="008E065A">
        <w:rPr>
          <w:rFonts w:cs="Times New Roman"/>
          <w:color w:val="000000" w:themeColor="text1"/>
        </w:rPr>
        <w:t>PoS</w:t>
      </w:r>
      <w:proofErr w:type="spellEnd"/>
      <w:r w:rsidRPr="008E065A">
        <w:rPr>
          <w:rFonts w:cs="Times New Roman"/>
          <w:color w:val="000000" w:themeColor="text1"/>
        </w:rPr>
        <w:t xml:space="preserve"> EPS-HEP2023 (2024), 330</w:t>
      </w:r>
    </w:p>
    <w:p w14:paraId="3C77684A" w14:textId="77777777" w:rsidR="00B95D93" w:rsidRDefault="00000000">
      <w:pPr>
        <w:pStyle w:val="Body"/>
        <w:keepNext/>
        <w:keepLines/>
        <w:numPr>
          <w:ilvl w:val="0"/>
          <w:numId w:val="4"/>
        </w:numPr>
        <w:spacing w:before="240" w:after="240"/>
        <w:outlineLvl w:val="0"/>
        <w:rPr>
          <w:rFonts w:ascii="Times New Roman" w:hAnsi="Times New Roman"/>
          <w:color w:val="2E74B5"/>
          <w:sz w:val="28"/>
          <w:szCs w:val="28"/>
        </w:rPr>
      </w:pPr>
      <w:r>
        <w:rPr>
          <w:rFonts w:ascii="Times New Roman" w:hAnsi="Times New Roman"/>
          <w:color w:val="2E74B5"/>
          <w:sz w:val="28"/>
          <w:szCs w:val="28"/>
          <w:u w:color="2E74B5"/>
        </w:rPr>
        <w:t>Critical Implementation risks and mitigation actions</w:t>
      </w:r>
    </w:p>
    <w:p w14:paraId="4BE8A52A" w14:textId="77777777" w:rsidR="00B95D93" w:rsidRDefault="00000000">
      <w:pPr>
        <w:pStyle w:val="Body"/>
        <w:keepNext/>
        <w:keepLines/>
        <w:spacing w:before="40" w:after="0"/>
        <w:outlineLvl w:val="1"/>
        <w:rPr>
          <w:rFonts w:ascii="Times New Roman" w:eastAsia="Times New Roman" w:hAnsi="Times New Roman" w:cs="Times New Roman"/>
          <w:b/>
          <w:bCs/>
          <w:sz w:val="24"/>
          <w:szCs w:val="24"/>
        </w:rPr>
      </w:pPr>
      <w:r>
        <w:rPr>
          <w:rFonts w:ascii="Times New Roman" w:hAnsi="Times New Roman"/>
          <w:b/>
          <w:bCs/>
          <w:sz w:val="24"/>
          <w:szCs w:val="24"/>
        </w:rPr>
        <w:t>2.1 Risk materialization</w:t>
      </w:r>
    </w:p>
    <w:p w14:paraId="371524A2" w14:textId="77777777" w:rsidR="00B95D93" w:rsidRDefault="00000000">
      <w:pPr>
        <w:pStyle w:val="Body"/>
        <w:spacing w:after="0" w:line="240" w:lineRule="auto"/>
        <w:jc w:val="both"/>
        <w:rPr>
          <w:rFonts w:ascii="Times New Roman" w:eastAsia="Times New Roman" w:hAnsi="Times New Roman" w:cs="Times New Roman"/>
          <w:sz w:val="23"/>
          <w:szCs w:val="23"/>
        </w:rPr>
      </w:pPr>
      <w:r>
        <w:rPr>
          <w:rFonts w:ascii="Times New Roman" w:hAnsi="Times New Roman"/>
          <w:i/>
          <w:iCs/>
          <w:sz w:val="24"/>
          <w:szCs w:val="24"/>
        </w:rPr>
        <w:t>[</w:t>
      </w:r>
      <w:r>
        <w:rPr>
          <w:rFonts w:ascii="Times New Roman" w:hAnsi="Times New Roman"/>
          <w:i/>
          <w:iCs/>
          <w:sz w:val="23"/>
          <w:szCs w:val="23"/>
        </w:rPr>
        <w:t>Provide the information on the project risks described in Annex 1 to the Grant Agreement</w:t>
      </w:r>
      <w:r>
        <w:rPr>
          <w:rFonts w:ascii="Times New Roman" w:hAnsi="Times New Roman"/>
          <w:sz w:val="23"/>
          <w:szCs w:val="23"/>
        </w:rPr>
        <w:t>.</w:t>
      </w:r>
      <w:r>
        <w:rPr>
          <w:rFonts w:ascii="Times New Roman" w:hAnsi="Times New Roman"/>
          <w:i/>
          <w:iCs/>
          <w:sz w:val="24"/>
          <w:szCs w:val="24"/>
        </w:rPr>
        <w:t>]</w:t>
      </w:r>
    </w:p>
    <w:p w14:paraId="412B35AA" w14:textId="77777777" w:rsidR="00B95D93" w:rsidRDefault="00B95D93">
      <w:pPr>
        <w:pStyle w:val="Body"/>
        <w:spacing w:after="0"/>
        <w:rPr>
          <w:rFonts w:ascii="Times New Roman" w:eastAsia="Times New Roman" w:hAnsi="Times New Roman" w:cs="Times New Roman"/>
          <w:i/>
          <w:iCs/>
        </w:rPr>
      </w:pPr>
    </w:p>
    <w:p w14:paraId="31B69A4B" w14:textId="77777777" w:rsidR="00B95D93" w:rsidRDefault="00000000">
      <w:pPr>
        <w:pStyle w:val="ListParagraph"/>
        <w:numPr>
          <w:ilvl w:val="0"/>
          <w:numId w:val="6"/>
        </w:numPr>
        <w:rPr>
          <w:rFonts w:ascii="Times New Roman" w:hAnsi="Times New Roman"/>
          <w:lang w:val="en-US"/>
        </w:rPr>
      </w:pPr>
      <w:r>
        <w:rPr>
          <w:rFonts w:ascii="Times New Roman" w:hAnsi="Times New Roman"/>
          <w:lang w:val="en-US"/>
        </w:rPr>
        <w:t>Lack of coordination between experimental groups/facilities providing data, and theory groups performing calculations of RC for precision tests of SM (low)</w:t>
      </w:r>
    </w:p>
    <w:p w14:paraId="4549F96D" w14:textId="77777777" w:rsidR="00B95D93" w:rsidRDefault="00000000">
      <w:pPr>
        <w:pStyle w:val="Body"/>
        <w:rPr>
          <w:rFonts w:ascii="Times New Roman" w:eastAsia="Times New Roman" w:hAnsi="Times New Roman" w:cs="Times New Roman"/>
          <w:b/>
          <w:bCs/>
        </w:rPr>
      </w:pPr>
      <w:r>
        <w:rPr>
          <w:rFonts w:ascii="Times New Roman" w:hAnsi="Times New Roman"/>
        </w:rPr>
        <w:t>Whether the risk has materialized? (Yes/</w:t>
      </w:r>
      <w:r>
        <w:rPr>
          <w:rFonts w:ascii="Times New Roman" w:hAnsi="Times New Roman"/>
          <w:b/>
          <w:bCs/>
          <w:u w:val="single"/>
        </w:rPr>
        <w:t>No</w:t>
      </w:r>
      <w:r>
        <w:rPr>
          <w:rFonts w:ascii="Times New Roman" w:hAnsi="Times New Roman"/>
        </w:rPr>
        <w:t>)</w:t>
      </w:r>
    </w:p>
    <w:p w14:paraId="41F29DB1" w14:textId="77777777" w:rsidR="00B95D93" w:rsidRDefault="00000000">
      <w:pPr>
        <w:pStyle w:val="ListParagraph"/>
        <w:numPr>
          <w:ilvl w:val="0"/>
          <w:numId w:val="6"/>
        </w:numPr>
        <w:jc w:val="both"/>
        <w:rPr>
          <w:rFonts w:ascii="Times New Roman" w:hAnsi="Times New Roman"/>
          <w:lang w:val="en-US"/>
        </w:rPr>
      </w:pPr>
      <w:r>
        <w:rPr>
          <w:rFonts w:ascii="Times New Roman" w:hAnsi="Times New Roman"/>
          <w:lang w:val="en-US"/>
        </w:rPr>
        <w:t xml:space="preserve">A development of partial wave analysis for </w:t>
      </w:r>
      <w:proofErr w:type="spellStart"/>
      <w:r>
        <w:rPr>
          <w:rFonts w:ascii="Times New Roman" w:hAnsi="Times New Roman"/>
          <w:lang w:val="en-US"/>
        </w:rPr>
        <w:t>multimeson</w:t>
      </w:r>
      <w:proofErr w:type="spellEnd"/>
      <w:r>
        <w:rPr>
          <w:rFonts w:ascii="Times New Roman" w:hAnsi="Times New Roman"/>
          <w:lang w:val="en-US"/>
        </w:rPr>
        <w:t xml:space="preserve"> production is an ambitious task. Only special cases are considered in a model-dependent way. New data of high precision and </w:t>
      </w:r>
      <w:proofErr w:type="spellStart"/>
      <w:r>
        <w:rPr>
          <w:rFonts w:ascii="Times New Roman" w:hAnsi="Times New Roman"/>
          <w:lang w:val="en-US"/>
        </w:rPr>
        <w:t>detalization</w:t>
      </w:r>
      <w:proofErr w:type="spellEnd"/>
      <w:r>
        <w:rPr>
          <w:rFonts w:ascii="Times New Roman" w:hAnsi="Times New Roman"/>
          <w:lang w:val="en-US"/>
        </w:rPr>
        <w:t xml:space="preserve"> exist and wait to be analyzed in a general framework and with the use of dispersive methods (medium)</w:t>
      </w:r>
    </w:p>
    <w:p w14:paraId="5B8D1EA6" w14:textId="791A5444" w:rsidR="00B95D93" w:rsidRDefault="00000000">
      <w:pPr>
        <w:pStyle w:val="Body"/>
        <w:jc w:val="both"/>
        <w:rPr>
          <w:rFonts w:ascii="Times New Roman" w:eastAsia="Times New Roman" w:hAnsi="Times New Roman" w:cs="Times New Roman"/>
        </w:rPr>
      </w:pPr>
      <w:r>
        <w:rPr>
          <w:rFonts w:ascii="Times New Roman" w:hAnsi="Times New Roman"/>
        </w:rPr>
        <w:t>Whether the risk has materialized? (</w:t>
      </w:r>
      <w:r w:rsidRPr="005D63D9">
        <w:rPr>
          <w:rFonts w:ascii="Times New Roman" w:hAnsi="Times New Roman"/>
          <w:b/>
          <w:bCs/>
          <w:u w:val="single"/>
        </w:rPr>
        <w:t>Yes</w:t>
      </w:r>
      <w:r w:rsidRPr="005D63D9">
        <w:rPr>
          <w:rFonts w:ascii="Times New Roman" w:hAnsi="Times New Roman"/>
        </w:rPr>
        <w:t>/No</w:t>
      </w:r>
      <w:r>
        <w:rPr>
          <w:rFonts w:ascii="Times New Roman" w:hAnsi="Times New Roman"/>
        </w:rPr>
        <w:t xml:space="preserve">) </w:t>
      </w:r>
      <w:r w:rsidR="005D63D9">
        <w:rPr>
          <w:rFonts w:ascii="Times New Roman" w:hAnsi="Times New Roman"/>
        </w:rPr>
        <w:t xml:space="preserve">The available person-power at JGU was decimated </w:t>
      </w:r>
      <w:r w:rsidR="00485BE3">
        <w:rPr>
          <w:rFonts w:ascii="Times New Roman" w:hAnsi="Times New Roman"/>
        </w:rPr>
        <w:t>by early retirements during COVID-19</w:t>
      </w:r>
      <w:r>
        <w:rPr>
          <w:rFonts w:ascii="Times New Roman" w:hAnsi="Times New Roman"/>
        </w:rPr>
        <w:t>.</w:t>
      </w:r>
      <w:r w:rsidR="00485BE3">
        <w:rPr>
          <w:rFonts w:ascii="Times New Roman" w:hAnsi="Times New Roman"/>
        </w:rPr>
        <w:t xml:space="preserve"> Additional restrictions caused by the Ukraine war excluded travels to Fermilab for the remaining member of the MAID collaboration. </w:t>
      </w:r>
    </w:p>
    <w:p w14:paraId="4FDDBF8A" w14:textId="77777777" w:rsidR="00B95D93" w:rsidRDefault="00000000">
      <w:pPr>
        <w:pStyle w:val="Body"/>
        <w:keepNext/>
        <w:keepLines/>
        <w:spacing w:before="40" w:after="0"/>
        <w:jc w:val="both"/>
        <w:outlineLvl w:val="1"/>
        <w:rPr>
          <w:rFonts w:ascii="Times New Roman" w:eastAsia="Times New Roman" w:hAnsi="Times New Roman" w:cs="Times New Roman"/>
          <w:b/>
          <w:bCs/>
          <w:sz w:val="24"/>
          <w:szCs w:val="24"/>
        </w:rPr>
      </w:pPr>
      <w:r>
        <w:rPr>
          <w:rFonts w:ascii="Times New Roman" w:hAnsi="Times New Roman"/>
          <w:b/>
          <w:bCs/>
          <w:sz w:val="24"/>
          <w:szCs w:val="24"/>
        </w:rPr>
        <w:t>2.2 Risk-mitigation measures applied</w:t>
      </w:r>
    </w:p>
    <w:p w14:paraId="0909E6EE" w14:textId="77777777" w:rsidR="00B95D93" w:rsidRDefault="00000000">
      <w:pPr>
        <w:pStyle w:val="Body"/>
        <w:spacing w:after="0" w:line="240" w:lineRule="auto"/>
        <w:jc w:val="both"/>
        <w:rPr>
          <w:rFonts w:ascii="Times New Roman" w:eastAsia="Times New Roman" w:hAnsi="Times New Roman" w:cs="Times New Roman"/>
          <w:sz w:val="23"/>
          <w:szCs w:val="23"/>
        </w:rPr>
      </w:pPr>
      <w:r>
        <w:rPr>
          <w:rFonts w:ascii="Times New Roman" w:hAnsi="Times New Roman"/>
          <w:i/>
          <w:iCs/>
          <w:sz w:val="24"/>
          <w:szCs w:val="24"/>
        </w:rPr>
        <w:t>[</w:t>
      </w:r>
      <w:r>
        <w:rPr>
          <w:rFonts w:ascii="Times New Roman" w:hAnsi="Times New Roman"/>
          <w:i/>
          <w:iCs/>
          <w:sz w:val="23"/>
          <w:szCs w:val="23"/>
        </w:rPr>
        <w:t>Please indicate whether the risk-mitigation plan described in Annex 1 to the Grant Agreement and corresponding to the risk number was applied in the reporting period</w:t>
      </w:r>
      <w:r>
        <w:rPr>
          <w:rFonts w:ascii="Times New Roman" w:hAnsi="Times New Roman"/>
          <w:sz w:val="23"/>
          <w:szCs w:val="23"/>
        </w:rPr>
        <w:t>.</w:t>
      </w:r>
      <w:r>
        <w:rPr>
          <w:rFonts w:ascii="Times New Roman" w:hAnsi="Times New Roman"/>
          <w:i/>
          <w:iCs/>
          <w:sz w:val="24"/>
          <w:szCs w:val="24"/>
        </w:rPr>
        <w:t>]</w:t>
      </w:r>
    </w:p>
    <w:p w14:paraId="5BECEB1C" w14:textId="77777777" w:rsidR="00B95D93" w:rsidRDefault="00B95D93">
      <w:pPr>
        <w:pStyle w:val="Body"/>
        <w:spacing w:after="0"/>
        <w:jc w:val="both"/>
        <w:rPr>
          <w:rFonts w:ascii="Times New Roman" w:eastAsia="Times New Roman" w:hAnsi="Times New Roman" w:cs="Times New Roman"/>
        </w:rPr>
      </w:pPr>
    </w:p>
    <w:p w14:paraId="2B048949" w14:textId="77777777" w:rsidR="00B95D93" w:rsidRDefault="00000000">
      <w:pPr>
        <w:pStyle w:val="ListParagraph"/>
        <w:numPr>
          <w:ilvl w:val="0"/>
          <w:numId w:val="8"/>
        </w:numPr>
        <w:jc w:val="both"/>
        <w:rPr>
          <w:rFonts w:ascii="Times New Roman" w:hAnsi="Times New Roman"/>
          <w:lang w:val="en-US"/>
        </w:rPr>
      </w:pPr>
      <w:r>
        <w:rPr>
          <w:rFonts w:ascii="Times New Roman" w:hAnsi="Times New Roman"/>
          <w:lang w:val="en-US"/>
        </w:rPr>
        <w:t>Three workshops are planned before deadlines for the deliverables. They will allow for coordinating efforts and setting priorities to achieve the goals. The recently signed cooperation agreement between Mainz and Fermilab will permit regular mutual visits between the two institutions at a reduced cost.</w:t>
      </w:r>
    </w:p>
    <w:p w14:paraId="68136F83" w14:textId="77777777" w:rsidR="00B95D93" w:rsidRDefault="00000000">
      <w:pPr>
        <w:pStyle w:val="Body"/>
        <w:jc w:val="both"/>
        <w:rPr>
          <w:rFonts w:ascii="Times New Roman" w:eastAsia="Times New Roman" w:hAnsi="Times New Roman" w:cs="Times New Roman"/>
        </w:rPr>
      </w:pPr>
      <w:r>
        <w:rPr>
          <w:rFonts w:ascii="Times New Roman" w:hAnsi="Times New Roman"/>
        </w:rPr>
        <w:t>Whether the risk-mitigation plan was applied? (</w:t>
      </w:r>
      <w:r>
        <w:rPr>
          <w:rFonts w:ascii="Times New Roman" w:hAnsi="Times New Roman"/>
          <w:b/>
          <w:bCs/>
          <w:u w:val="single"/>
        </w:rPr>
        <w:t>Yes</w:t>
      </w:r>
      <w:r>
        <w:rPr>
          <w:rFonts w:ascii="Times New Roman" w:hAnsi="Times New Roman"/>
        </w:rPr>
        <w:t xml:space="preserve">/No) the workshop planned for this report period was successfully held and the proceedings published on </w:t>
      </w:r>
      <w:proofErr w:type="spellStart"/>
      <w:r>
        <w:rPr>
          <w:rFonts w:ascii="Times New Roman" w:hAnsi="Times New Roman"/>
        </w:rPr>
        <w:t>arXiv</w:t>
      </w:r>
      <w:proofErr w:type="spellEnd"/>
      <w:r>
        <w:rPr>
          <w:rFonts w:ascii="Times New Roman" w:hAnsi="Times New Roman"/>
        </w:rPr>
        <w:t>.</w:t>
      </w:r>
    </w:p>
    <w:p w14:paraId="5EB64F92" w14:textId="3BF5DEA2" w:rsidR="004A684A" w:rsidRPr="004A684A" w:rsidRDefault="000327FC" w:rsidP="00A976EC">
      <w:pPr>
        <w:pStyle w:val="ListParagraph"/>
        <w:numPr>
          <w:ilvl w:val="0"/>
          <w:numId w:val="8"/>
        </w:numPr>
        <w:jc w:val="both"/>
        <w:rPr>
          <w:rFonts w:ascii="Times New Roman" w:eastAsia="Times New Roman" w:hAnsi="Times New Roman" w:cs="Times New Roman"/>
        </w:rPr>
      </w:pPr>
      <w:r>
        <w:rPr>
          <w:rFonts w:ascii="Times New Roman" w:hAnsi="Times New Roman"/>
          <w:lang w:val="en-US"/>
        </w:rPr>
        <w:t>New risks (COVID and Russia-Ukraine war) severely affected the cooperation needed for success of MS39</w:t>
      </w:r>
    </w:p>
    <w:p w14:paraId="25B1C239" w14:textId="2EB2C23B" w:rsidR="00B95D93" w:rsidRDefault="00000000" w:rsidP="00485BE3">
      <w:pPr>
        <w:ind w:left="360"/>
        <w:jc w:val="both"/>
        <w:rPr>
          <w:rFonts w:eastAsia="Times New Roman"/>
        </w:rPr>
      </w:pPr>
      <w:r w:rsidRPr="004A684A">
        <w:t>Whether the risk-mitigation plan was applied? (</w:t>
      </w:r>
      <w:r w:rsidRPr="00485BE3">
        <w:rPr>
          <w:b/>
          <w:bCs/>
          <w:u w:val="single"/>
        </w:rPr>
        <w:t>Yes</w:t>
      </w:r>
      <w:r w:rsidRPr="004A684A">
        <w:t>/</w:t>
      </w:r>
      <w:r w:rsidRPr="000327FC">
        <w:t>No</w:t>
      </w:r>
      <w:r w:rsidRPr="004A684A">
        <w:t xml:space="preserve">) </w:t>
      </w:r>
    </w:p>
    <w:p w14:paraId="2F74D0FC" w14:textId="77777777" w:rsidR="00B95D93" w:rsidRDefault="00000000">
      <w:pPr>
        <w:pStyle w:val="Body"/>
        <w:keepNext/>
        <w:keepLines/>
        <w:spacing w:before="40" w:after="0"/>
        <w:jc w:val="both"/>
        <w:outlineLvl w:val="1"/>
        <w:rPr>
          <w:rFonts w:ascii="Times New Roman" w:eastAsia="Times New Roman" w:hAnsi="Times New Roman" w:cs="Times New Roman"/>
          <w:b/>
          <w:bCs/>
          <w:sz w:val="24"/>
          <w:szCs w:val="24"/>
        </w:rPr>
      </w:pPr>
      <w:r>
        <w:rPr>
          <w:rFonts w:ascii="Times New Roman" w:hAnsi="Times New Roman"/>
          <w:b/>
          <w:bCs/>
          <w:sz w:val="24"/>
          <w:szCs w:val="24"/>
        </w:rPr>
        <w:lastRenderedPageBreak/>
        <w:t>2.3 Comments/new risk-mitigation measures proposed</w:t>
      </w:r>
    </w:p>
    <w:p w14:paraId="2F8229F1" w14:textId="77777777" w:rsidR="00B95D93" w:rsidRDefault="00000000">
      <w:pPr>
        <w:pStyle w:val="Body"/>
        <w:spacing w:after="0" w:line="240" w:lineRule="auto"/>
        <w:jc w:val="both"/>
        <w:rPr>
          <w:rFonts w:ascii="Times New Roman" w:eastAsia="Times New Roman" w:hAnsi="Times New Roman" w:cs="Times New Roman"/>
          <w:sz w:val="23"/>
          <w:szCs w:val="23"/>
        </w:rPr>
      </w:pPr>
      <w:r>
        <w:rPr>
          <w:rFonts w:ascii="Times New Roman" w:hAnsi="Times New Roman"/>
          <w:i/>
          <w:iCs/>
          <w:sz w:val="24"/>
          <w:szCs w:val="24"/>
        </w:rPr>
        <w:t>[</w:t>
      </w:r>
      <w:r>
        <w:rPr>
          <w:rFonts w:ascii="Times New Roman" w:hAnsi="Times New Roman"/>
          <w:i/>
          <w:iCs/>
          <w:sz w:val="23"/>
          <w:szCs w:val="23"/>
        </w:rPr>
        <w:t>Provide any significant comments on the risks encountered and the mitigation plan applied. Give any unforeseen risks encountered during the reporting period and not mentioned above</w:t>
      </w:r>
      <w:r>
        <w:rPr>
          <w:rFonts w:ascii="Times New Roman" w:hAnsi="Times New Roman"/>
          <w:sz w:val="23"/>
          <w:szCs w:val="23"/>
        </w:rPr>
        <w:t>.</w:t>
      </w:r>
      <w:r>
        <w:rPr>
          <w:rFonts w:ascii="Times New Roman" w:hAnsi="Times New Roman"/>
          <w:i/>
          <w:iCs/>
          <w:sz w:val="24"/>
          <w:szCs w:val="24"/>
        </w:rPr>
        <w:t>]</w:t>
      </w:r>
    </w:p>
    <w:p w14:paraId="2F8FC696" w14:textId="77777777" w:rsidR="00B95D93" w:rsidRDefault="00B95D93">
      <w:pPr>
        <w:pStyle w:val="Body"/>
      </w:pPr>
    </w:p>
    <w:p w14:paraId="39C23FA2" w14:textId="5FDE9E70" w:rsidR="00B95D93" w:rsidRDefault="00000000">
      <w:pPr>
        <w:pStyle w:val="Body"/>
      </w:pPr>
      <w:r>
        <w:rPr>
          <w:rFonts w:ascii="Arial Unicode MS" w:hAnsi="Arial Unicode MS"/>
        </w:rPr>
        <w:br w:type="page"/>
      </w:r>
    </w:p>
    <w:p w14:paraId="6C100D34" w14:textId="77777777" w:rsidR="00B95D93" w:rsidRDefault="00000000">
      <w:pPr>
        <w:pStyle w:val="Body"/>
        <w:keepNext/>
        <w:keepLines/>
        <w:spacing w:before="40" w:after="0"/>
        <w:jc w:val="both"/>
        <w:outlineLvl w:val="1"/>
        <w:rPr>
          <w:rFonts w:ascii="Times New Roman" w:eastAsia="Times New Roman" w:hAnsi="Times New Roman" w:cs="Times New Roman"/>
          <w:color w:val="0070C0"/>
          <w:sz w:val="28"/>
          <w:szCs w:val="28"/>
          <w:u w:color="0070C0"/>
        </w:rPr>
      </w:pPr>
      <w:r>
        <w:rPr>
          <w:rFonts w:ascii="Times New Roman" w:hAnsi="Times New Roman"/>
          <w:color w:val="0070C0"/>
          <w:sz w:val="28"/>
          <w:szCs w:val="28"/>
          <w:u w:color="0070C0"/>
        </w:rPr>
        <w:lastRenderedPageBreak/>
        <w:t>3. Deviations from Annex 1 (Description of Action) and Annex 2 (Estimated budget for Action) (if applicable)</w:t>
      </w:r>
    </w:p>
    <w:p w14:paraId="3ED77E8C" w14:textId="77777777" w:rsidR="00B95D93" w:rsidRDefault="00000000">
      <w:pPr>
        <w:pStyle w:val="Body"/>
        <w:keepNext/>
        <w:keepLines/>
        <w:spacing w:before="40" w:after="0"/>
        <w:jc w:val="both"/>
        <w:outlineLvl w:val="1"/>
        <w:rPr>
          <w:rFonts w:ascii="Times New Roman" w:eastAsia="Times New Roman" w:hAnsi="Times New Roman" w:cs="Times New Roman"/>
          <w:b/>
          <w:bCs/>
          <w:sz w:val="24"/>
          <w:szCs w:val="24"/>
        </w:rPr>
      </w:pPr>
      <w:r>
        <w:rPr>
          <w:rFonts w:ascii="Times New Roman" w:hAnsi="Times New Roman"/>
          <w:b/>
          <w:bCs/>
          <w:sz w:val="24"/>
          <w:szCs w:val="24"/>
        </w:rPr>
        <w:t>3.1 Deviations from planned objectives and tasks, and their impact on the progress of the work package</w:t>
      </w:r>
    </w:p>
    <w:p w14:paraId="6C1EA809" w14:textId="77777777" w:rsidR="00B95D93" w:rsidRDefault="00000000">
      <w:pPr>
        <w:pStyle w:val="Body"/>
        <w:spacing w:after="0"/>
        <w:jc w:val="both"/>
        <w:rPr>
          <w:rFonts w:ascii="Times New Roman" w:eastAsia="Times New Roman" w:hAnsi="Times New Roman" w:cs="Times New Roman"/>
          <w:i/>
          <w:iCs/>
        </w:rPr>
      </w:pPr>
      <w:r>
        <w:rPr>
          <w:rFonts w:ascii="Times New Roman" w:hAnsi="Times New Roman"/>
          <w:i/>
          <w:iCs/>
        </w:rPr>
        <w:t>[Explain the reasons for deviations, the consequences and the proposed corrective actions.]</w:t>
      </w:r>
    </w:p>
    <w:p w14:paraId="6F213FAD" w14:textId="77777777" w:rsidR="00B95D93" w:rsidRDefault="00B95D93">
      <w:pPr>
        <w:pStyle w:val="Body"/>
        <w:rPr>
          <w:rFonts w:ascii="Times New Roman" w:eastAsia="Times New Roman" w:hAnsi="Times New Roman" w:cs="Times New Roman"/>
          <w:i/>
          <w:iCs/>
        </w:rPr>
      </w:pPr>
    </w:p>
    <w:p w14:paraId="356CF85F" w14:textId="77777777" w:rsidR="005D63D9" w:rsidRDefault="005D63D9" w:rsidP="005D63D9">
      <w:pPr>
        <w:jc w:val="both"/>
      </w:pPr>
      <w:r>
        <w:t>[MS39]: Monte Carlo generator for pion production in neutrino scattering experiments:</w:t>
      </w:r>
    </w:p>
    <w:p w14:paraId="30812669" w14:textId="77777777" w:rsidR="005D63D9" w:rsidRDefault="005D63D9" w:rsidP="005D63D9">
      <w:pPr>
        <w:jc w:val="both"/>
      </w:pPr>
      <w:r w:rsidRPr="000327FC">
        <w:t xml:space="preserve">During COVID the MAID collaboration consisting mostly of senior researchers effectively dissolved due to unanticipated early retirements. This affected the amount of manpower which could be dedicated to the work on MC generator for pion production in neutrino experiments. The only active member of MAID collaboration, Mikhail </w:t>
      </w:r>
      <w:proofErr w:type="spellStart"/>
      <w:r w:rsidRPr="000327FC">
        <w:t>Gorchtein</w:t>
      </w:r>
      <w:proofErr w:type="spellEnd"/>
      <w:r w:rsidRPr="000327FC">
        <w:t>, was unable to travel to Fermilab since the beginning of the Russia-Ukraine war (MG is a Russian citizen). Extended visits of MG to Fermilab were necessary to kickstart the work on that task</w:t>
      </w:r>
      <w:r>
        <w:t>, and according to the plan of the project, the JGU-FNAL agreement for mutual visits was favoring these</w:t>
      </w:r>
      <w:r w:rsidRPr="000327FC">
        <w:t xml:space="preserve">. </w:t>
      </w:r>
      <w:r>
        <w:t>Since within the framework and timeline of STRONG2020 neither the composition of the MAID collaboration nor the international situation could be changed, MS39 had to be dropped for now. The work on the MC event generator will be continued in the future.</w:t>
      </w:r>
    </w:p>
    <w:p w14:paraId="65AB5213" w14:textId="77777777" w:rsidR="005D63D9" w:rsidRDefault="005D63D9" w:rsidP="005D63D9">
      <w:pPr>
        <w:jc w:val="both"/>
      </w:pPr>
    </w:p>
    <w:p w14:paraId="78788B20" w14:textId="77777777" w:rsidR="005D63D9" w:rsidRPr="000327FC" w:rsidRDefault="005D63D9" w:rsidP="005D63D9">
      <w:pPr>
        <w:jc w:val="both"/>
        <w:rPr>
          <w:rFonts w:eastAsia="Times New Roman"/>
          <w:lang w:val="fr-FR"/>
        </w:rPr>
      </w:pPr>
      <w:r>
        <w:t xml:space="preserve">Nonetheless, the rest of objectives was met, and in many aspects, the obtained results exceeded the original plans. The muon g-2 experiment confirmed the previous measurements and improved their precision, while an ongoing progress in reducing the hadronic uncertainties has resulted in one White Paper published in 2020 and the next one is planned in late 2024. Unanticipated fundings from lattice QCD and from the CMD3 experiment sparked a renewed interest of the community, and JRA3 has been pivotal in coordinating this global effort. A complete re-evaluation of the radiative corrections to beta decays of free and bound nucleons and kaons led to improved theoretical uncertainties and resulted in an apparent deficit of CKM unitarity in the first row. Here, new formalisms have been developed, and new connections between various experimental programs established, e.g. to muonic X-ray program at PSI and PVES and neutron skin program at the future MESA facility. </w:t>
      </w:r>
    </w:p>
    <w:p w14:paraId="6E0A21EA" w14:textId="77777777" w:rsidR="00B95D93" w:rsidRPr="005D63D9" w:rsidRDefault="00B95D93">
      <w:pPr>
        <w:pStyle w:val="Body"/>
        <w:rPr>
          <w:rFonts w:ascii="Times New Roman" w:eastAsia="Times New Roman" w:hAnsi="Times New Roman" w:cs="Times New Roman"/>
          <w:i/>
          <w:iCs/>
          <w:lang w:val="fr-FR"/>
        </w:rPr>
      </w:pPr>
    </w:p>
    <w:p w14:paraId="15C412DC" w14:textId="77777777" w:rsidR="00B95D93" w:rsidRDefault="00B95D93">
      <w:pPr>
        <w:pStyle w:val="Body"/>
        <w:rPr>
          <w:rFonts w:ascii="Times New Roman" w:eastAsia="Times New Roman" w:hAnsi="Times New Roman" w:cs="Times New Roman"/>
          <w:i/>
          <w:iCs/>
        </w:rPr>
      </w:pPr>
    </w:p>
    <w:p w14:paraId="1E143759" w14:textId="77777777" w:rsidR="00B95D93" w:rsidRDefault="00B95D93">
      <w:pPr>
        <w:pStyle w:val="Body"/>
        <w:rPr>
          <w:rFonts w:ascii="Times New Roman" w:eastAsia="Times New Roman" w:hAnsi="Times New Roman" w:cs="Times New Roman"/>
          <w:i/>
          <w:iCs/>
        </w:rPr>
      </w:pPr>
    </w:p>
    <w:p w14:paraId="089C185E" w14:textId="77777777" w:rsidR="00B95D93" w:rsidRDefault="00B95D93">
      <w:pPr>
        <w:pStyle w:val="Body"/>
        <w:rPr>
          <w:rFonts w:ascii="Times New Roman" w:eastAsia="Times New Roman" w:hAnsi="Times New Roman" w:cs="Times New Roman"/>
          <w:i/>
          <w:iCs/>
        </w:rPr>
      </w:pPr>
    </w:p>
    <w:p w14:paraId="675F891D" w14:textId="77777777" w:rsidR="00B95D93" w:rsidRDefault="00000000">
      <w:pPr>
        <w:pStyle w:val="Body"/>
        <w:keepNext/>
        <w:keepLines/>
        <w:spacing w:before="40" w:after="0"/>
        <w:outlineLvl w:val="1"/>
        <w:rPr>
          <w:rFonts w:ascii="Times New Roman" w:eastAsia="Times New Roman" w:hAnsi="Times New Roman" w:cs="Times New Roman"/>
          <w:b/>
          <w:bCs/>
          <w:sz w:val="24"/>
          <w:szCs w:val="24"/>
        </w:rPr>
      </w:pPr>
      <w:r>
        <w:rPr>
          <w:rFonts w:ascii="Times New Roman" w:hAnsi="Times New Roman"/>
          <w:b/>
          <w:bCs/>
          <w:sz w:val="24"/>
          <w:szCs w:val="24"/>
        </w:rPr>
        <w:t>3.2 Deviations between actual and planned person months</w:t>
      </w:r>
    </w:p>
    <w:p w14:paraId="571C1BDD" w14:textId="77777777" w:rsidR="00B95D93" w:rsidRDefault="00000000">
      <w:pPr>
        <w:pStyle w:val="Body"/>
        <w:jc w:val="both"/>
        <w:rPr>
          <w:rFonts w:ascii="Times New Roman" w:eastAsia="Times New Roman" w:hAnsi="Times New Roman" w:cs="Times New Roman"/>
          <w:i/>
          <w:iCs/>
        </w:rPr>
      </w:pPr>
      <w:r>
        <w:rPr>
          <w:rFonts w:ascii="Times New Roman" w:hAnsi="Times New Roman"/>
          <w:i/>
          <w:iCs/>
        </w:rPr>
        <w:t>[Explain deviations between actual and planned person-months. If applicable, propose corrective actions.]</w:t>
      </w:r>
    </w:p>
    <w:p w14:paraId="0106DA73" w14:textId="2BD3745C" w:rsidR="00B95D93" w:rsidRPr="006B0EBC" w:rsidRDefault="001323DC" w:rsidP="001323DC">
      <w:pPr>
        <w:pStyle w:val="Body"/>
        <w:jc w:val="both"/>
        <w:rPr>
          <w:rFonts w:ascii="Times New Roman" w:eastAsia="Times New Roman" w:hAnsi="Times New Roman" w:cs="Times New Roman"/>
          <w:sz w:val="24"/>
          <w:szCs w:val="24"/>
        </w:rPr>
        <w:sectPr w:rsidR="00B95D93" w:rsidRPr="006B0EBC">
          <w:headerReference w:type="default" r:id="rId26"/>
          <w:footerReference w:type="default" r:id="rId27"/>
          <w:pgSz w:w="11900" w:h="16840"/>
          <w:pgMar w:top="1417" w:right="1417" w:bottom="1417" w:left="1417" w:header="708" w:footer="708" w:gutter="0"/>
          <w:cols w:space="720"/>
        </w:sectPr>
      </w:pPr>
      <w:r w:rsidRPr="006B0EBC">
        <w:rPr>
          <w:rFonts w:ascii="Times New Roman" w:eastAsia="Times New Roman" w:hAnsi="Times New Roman" w:cs="Times New Roman"/>
          <w:sz w:val="24"/>
          <w:szCs w:val="24"/>
        </w:rPr>
        <w:t xml:space="preserve">2 person-months at ½ position were applied to support the work of a new PhD student at JGU, Rolando Ramirez Martinez, who studies </w:t>
      </w:r>
      <w:r w:rsidR="006B0EBC" w:rsidRPr="006B0EBC">
        <w:rPr>
          <w:rFonts w:ascii="Times New Roman" w:eastAsia="Times New Roman" w:hAnsi="Times New Roman" w:cs="Times New Roman"/>
          <w:sz w:val="24"/>
          <w:szCs w:val="24"/>
        </w:rPr>
        <w:t xml:space="preserve">the </w:t>
      </w:r>
      <w:r w:rsidRPr="006B0EBC">
        <w:rPr>
          <w:rFonts w:ascii="Times New Roman" w:eastAsia="Times New Roman" w:hAnsi="Times New Roman" w:cs="Times New Roman"/>
          <w:sz w:val="24"/>
          <w:szCs w:val="24"/>
        </w:rPr>
        <w:t>effects of hadronic form factors for the interpretation of PVES experiments at the future MESA facility in Mainz. This work includes a feasibility study of the 1.5% measurement of the proton’s weak charge, extraction of the axial form factor of the nucleon from a dedicated backward-kinematics measurement on the hydrogen and deuteron target.</w:t>
      </w:r>
    </w:p>
    <w:p w14:paraId="7EF71E07" w14:textId="77777777" w:rsidR="00B95D93" w:rsidRDefault="00000000">
      <w:pPr>
        <w:pStyle w:val="ListParagraph"/>
        <w:keepNext/>
        <w:keepLines/>
        <w:numPr>
          <w:ilvl w:val="0"/>
          <w:numId w:val="11"/>
        </w:numPr>
        <w:spacing w:before="240" w:after="0"/>
        <w:outlineLvl w:val="0"/>
        <w:rPr>
          <w:rFonts w:ascii="Times New Roman" w:hAnsi="Times New Roman"/>
          <w:color w:val="0070C0"/>
          <w:sz w:val="28"/>
          <w:szCs w:val="28"/>
          <w:lang w:val="en-US"/>
        </w:rPr>
      </w:pPr>
      <w:r>
        <w:rPr>
          <w:rFonts w:ascii="Times New Roman" w:hAnsi="Times New Roman"/>
          <w:color w:val="0070C0"/>
          <w:sz w:val="28"/>
          <w:szCs w:val="28"/>
          <w:u w:color="0070C0"/>
          <w:lang w:val="en-US"/>
        </w:rPr>
        <w:lastRenderedPageBreak/>
        <w:t>Deliverables and milestones tables</w:t>
      </w:r>
    </w:p>
    <w:p w14:paraId="6947F1D8" w14:textId="77777777" w:rsidR="00B95D93" w:rsidRDefault="00000000">
      <w:pPr>
        <w:pStyle w:val="Body"/>
        <w:keepNext/>
        <w:keepLines/>
        <w:spacing w:before="40" w:after="0"/>
        <w:outlineLvl w:val="1"/>
        <w:rPr>
          <w:rFonts w:ascii="Times New Roman" w:eastAsia="Times New Roman" w:hAnsi="Times New Roman" w:cs="Times New Roman"/>
          <w:b/>
          <w:bCs/>
          <w:sz w:val="24"/>
          <w:szCs w:val="24"/>
        </w:rPr>
      </w:pPr>
      <w:r>
        <w:rPr>
          <w:rFonts w:ascii="Times New Roman" w:hAnsi="Times New Roman"/>
          <w:b/>
          <w:bCs/>
          <w:sz w:val="24"/>
          <w:szCs w:val="24"/>
        </w:rPr>
        <w:t>4.1 Deliverables</w:t>
      </w:r>
    </w:p>
    <w:p w14:paraId="0815E814" w14:textId="77777777" w:rsidR="00B95D93" w:rsidRDefault="00000000">
      <w:pPr>
        <w:pStyle w:val="Body"/>
        <w:spacing w:after="0" w:line="240" w:lineRule="auto"/>
        <w:jc w:val="both"/>
        <w:rPr>
          <w:rFonts w:ascii="Times New Roman" w:eastAsia="Times New Roman" w:hAnsi="Times New Roman" w:cs="Times New Roman"/>
          <w:i/>
          <w:iCs/>
        </w:rPr>
      </w:pPr>
      <w:r>
        <w:rPr>
          <w:rFonts w:ascii="Times New Roman" w:hAnsi="Times New Roman"/>
          <w:i/>
          <w:iCs/>
        </w:rPr>
        <w:t>[Please list all the deliverables due in this reporting period, as indicated in Annex I.</w:t>
      </w:r>
    </w:p>
    <w:p w14:paraId="4B74FD5D" w14:textId="77777777" w:rsidR="00B95D93" w:rsidRDefault="00000000">
      <w:pPr>
        <w:pStyle w:val="Body"/>
        <w:spacing w:after="0" w:line="240" w:lineRule="auto"/>
        <w:jc w:val="both"/>
        <w:rPr>
          <w:rFonts w:ascii="Times New Roman" w:eastAsia="Times New Roman" w:hAnsi="Times New Roman" w:cs="Times New Roman"/>
          <w:i/>
          <w:iCs/>
        </w:rPr>
      </w:pPr>
      <w:r>
        <w:rPr>
          <w:rFonts w:ascii="Times New Roman" w:hAnsi="Times New Roman"/>
          <w:i/>
          <w:iCs/>
        </w:rPr>
        <w:t>Deliverables must also be accompanied by a short report (deliverable description and technical documentation, such as photo, list of publications, etc.), so that the European Commission has a record of their existence.]</w:t>
      </w:r>
    </w:p>
    <w:p w14:paraId="6228B82B" w14:textId="77777777" w:rsidR="00B95D93" w:rsidRDefault="00B95D93">
      <w:pPr>
        <w:pStyle w:val="Body"/>
      </w:pPr>
    </w:p>
    <w:p w14:paraId="4F2E2C3A" w14:textId="77777777" w:rsidR="00B95D93" w:rsidRDefault="00000000">
      <w:pPr>
        <w:pStyle w:val="Body"/>
        <w:rPr>
          <w:rFonts w:ascii="Times New Roman" w:eastAsia="Times New Roman" w:hAnsi="Times New Roman" w:cs="Times New Roman"/>
          <w:b/>
          <w:bCs/>
          <w:i/>
          <w:iCs/>
          <w:sz w:val="24"/>
          <w:szCs w:val="24"/>
        </w:rPr>
      </w:pPr>
      <w:r>
        <w:rPr>
          <w:rFonts w:ascii="Times New Roman" w:hAnsi="Times New Roman"/>
          <w:b/>
          <w:bCs/>
          <w:i/>
          <w:iCs/>
          <w:sz w:val="24"/>
          <w:szCs w:val="24"/>
        </w:rPr>
        <w:t>Table 4.1 List of deliverables</w:t>
      </w:r>
    </w:p>
    <w:tbl>
      <w:tblPr>
        <w:tblW w:w="6460" w:type="pct"/>
        <w:tblInd w:w="-1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90"/>
        <w:gridCol w:w="1390"/>
        <w:gridCol w:w="1390"/>
        <w:gridCol w:w="964"/>
        <w:gridCol w:w="1706"/>
        <w:gridCol w:w="1179"/>
        <w:gridCol w:w="1072"/>
        <w:gridCol w:w="1081"/>
        <w:gridCol w:w="1528"/>
      </w:tblGrid>
      <w:tr w:rsidR="00C578CE" w:rsidRPr="008E465B" w14:paraId="2BBC3D47" w14:textId="77777777" w:rsidTr="005249B1">
        <w:trPr>
          <w:cantSplit/>
          <w:trHeight w:val="340"/>
          <w:tblHeader/>
        </w:trPr>
        <w:tc>
          <w:tcPr>
            <w:tcW w:w="594" w:type="pct"/>
            <w:vAlign w:val="center"/>
          </w:tcPr>
          <w:p w14:paraId="1F787AA6" w14:textId="77777777" w:rsidR="00C578CE" w:rsidRPr="008E465B" w:rsidRDefault="00C578CE" w:rsidP="001612EA">
            <w:pPr>
              <w:jc w:val="center"/>
              <w:rPr>
                <w:rFonts w:eastAsia="Times New Roman"/>
                <w:b/>
                <w:lang w:val="en-GB" w:eastAsia="en-GB"/>
              </w:rPr>
            </w:pPr>
            <w:r w:rsidRPr="008E465B">
              <w:rPr>
                <w:rFonts w:eastAsia="Times New Roman"/>
                <w:b/>
                <w:lang w:val="en-GB" w:eastAsia="en-GB"/>
              </w:rPr>
              <w:t>Deliverable No.</w:t>
            </w:r>
          </w:p>
        </w:tc>
        <w:tc>
          <w:tcPr>
            <w:tcW w:w="594" w:type="pct"/>
            <w:vAlign w:val="center"/>
          </w:tcPr>
          <w:p w14:paraId="6C05F92F" w14:textId="77777777" w:rsidR="00C578CE" w:rsidRPr="008E465B" w:rsidRDefault="00C578CE" w:rsidP="001612EA">
            <w:pPr>
              <w:jc w:val="center"/>
              <w:rPr>
                <w:rFonts w:eastAsia="Times New Roman"/>
                <w:b/>
                <w:lang w:val="en-GB" w:eastAsia="en-GB"/>
              </w:rPr>
            </w:pPr>
            <w:r w:rsidRPr="008E465B">
              <w:rPr>
                <w:rFonts w:eastAsia="Times New Roman"/>
                <w:b/>
                <w:lang w:val="en-GB" w:eastAsia="en-GB"/>
              </w:rPr>
              <w:t>Deliverable name</w:t>
            </w:r>
          </w:p>
        </w:tc>
        <w:tc>
          <w:tcPr>
            <w:tcW w:w="594" w:type="pct"/>
            <w:vAlign w:val="center"/>
          </w:tcPr>
          <w:p w14:paraId="3C3579D5" w14:textId="77777777" w:rsidR="00C578CE" w:rsidRPr="008E465B" w:rsidRDefault="00C578CE" w:rsidP="001612EA">
            <w:pPr>
              <w:jc w:val="center"/>
              <w:rPr>
                <w:rFonts w:eastAsia="Times New Roman"/>
                <w:b/>
                <w:lang w:val="en-GB" w:eastAsia="en-GB"/>
              </w:rPr>
            </w:pPr>
            <w:r w:rsidRPr="008E465B">
              <w:rPr>
                <w:rFonts w:eastAsia="Times New Roman"/>
                <w:b/>
                <w:lang w:val="en-GB" w:eastAsia="en-GB"/>
              </w:rPr>
              <w:t>Lead Beneficiary</w:t>
            </w:r>
          </w:p>
        </w:tc>
        <w:tc>
          <w:tcPr>
            <w:tcW w:w="412" w:type="pct"/>
            <w:vAlign w:val="center"/>
          </w:tcPr>
          <w:p w14:paraId="6A8FC0A9" w14:textId="77777777" w:rsidR="00C578CE" w:rsidRPr="008E465B" w:rsidRDefault="00C578CE" w:rsidP="001612EA">
            <w:pPr>
              <w:jc w:val="center"/>
              <w:rPr>
                <w:rFonts w:eastAsia="Times New Roman"/>
                <w:b/>
                <w:lang w:val="en-GB" w:eastAsia="en-GB"/>
              </w:rPr>
            </w:pPr>
            <w:r w:rsidRPr="008E465B">
              <w:rPr>
                <w:rFonts w:eastAsia="Times New Roman"/>
                <w:b/>
                <w:lang w:val="en-GB" w:eastAsia="en-GB"/>
              </w:rPr>
              <w:t>Nature</w:t>
            </w:r>
          </w:p>
        </w:tc>
        <w:tc>
          <w:tcPr>
            <w:tcW w:w="729" w:type="pct"/>
            <w:vAlign w:val="center"/>
          </w:tcPr>
          <w:p w14:paraId="27DEFCE5" w14:textId="77777777" w:rsidR="00C578CE" w:rsidRPr="008E465B" w:rsidRDefault="00C578CE" w:rsidP="001612EA">
            <w:pPr>
              <w:jc w:val="center"/>
              <w:rPr>
                <w:rFonts w:eastAsia="Times New Roman"/>
                <w:b/>
                <w:lang w:val="en-GB" w:eastAsia="en-GB"/>
              </w:rPr>
            </w:pPr>
            <w:r w:rsidRPr="008E465B">
              <w:rPr>
                <w:rFonts w:eastAsia="Times New Roman"/>
                <w:b/>
                <w:lang w:val="en-GB" w:eastAsia="en-GB"/>
              </w:rPr>
              <w:t>Dissemination level</w:t>
            </w:r>
            <w:r w:rsidRPr="008E465B">
              <w:rPr>
                <w:rFonts w:eastAsia="Times New Roman"/>
                <w:b/>
                <w:vertAlign w:val="superscript"/>
                <w:lang w:val="en-GB" w:eastAsia="en-GB"/>
              </w:rPr>
              <w:footnoteReference w:id="1"/>
            </w:r>
          </w:p>
        </w:tc>
        <w:tc>
          <w:tcPr>
            <w:tcW w:w="504" w:type="pct"/>
            <w:vAlign w:val="center"/>
          </w:tcPr>
          <w:p w14:paraId="3098AD71" w14:textId="77777777" w:rsidR="00C578CE" w:rsidRPr="008E465B" w:rsidRDefault="00C578CE" w:rsidP="001612EA">
            <w:pPr>
              <w:jc w:val="center"/>
              <w:rPr>
                <w:rFonts w:eastAsia="Times New Roman"/>
                <w:b/>
                <w:lang w:val="en-GB" w:eastAsia="en-GB"/>
              </w:rPr>
            </w:pPr>
            <w:r w:rsidRPr="008E465B">
              <w:rPr>
                <w:rFonts w:eastAsia="Times New Roman"/>
                <w:b/>
                <w:lang w:val="en-GB" w:eastAsia="en-GB"/>
              </w:rPr>
              <w:t>Delivery month from Annex I</w:t>
            </w:r>
          </w:p>
        </w:tc>
        <w:tc>
          <w:tcPr>
            <w:tcW w:w="458" w:type="pct"/>
            <w:vAlign w:val="center"/>
          </w:tcPr>
          <w:p w14:paraId="6C429021" w14:textId="77777777" w:rsidR="00C578CE" w:rsidRPr="008E465B" w:rsidRDefault="00C578CE" w:rsidP="001612EA">
            <w:pPr>
              <w:jc w:val="center"/>
              <w:rPr>
                <w:rFonts w:eastAsia="Times New Roman"/>
                <w:b/>
                <w:lang w:val="en-GB" w:eastAsia="en-GB"/>
              </w:rPr>
            </w:pPr>
            <w:r w:rsidRPr="008E465B">
              <w:rPr>
                <w:rFonts w:eastAsia="Times New Roman"/>
                <w:b/>
                <w:lang w:val="en-GB" w:eastAsia="en-GB"/>
              </w:rPr>
              <w:t>Delivered</w:t>
            </w:r>
          </w:p>
          <w:p w14:paraId="50A03826" w14:textId="77777777" w:rsidR="00C578CE" w:rsidRPr="008E465B" w:rsidRDefault="00C578CE" w:rsidP="001612EA">
            <w:pPr>
              <w:jc w:val="center"/>
              <w:rPr>
                <w:rFonts w:eastAsia="Times New Roman"/>
                <w:b/>
                <w:lang w:val="en-GB" w:eastAsia="en-GB"/>
              </w:rPr>
            </w:pPr>
            <w:r w:rsidRPr="008E465B">
              <w:rPr>
                <w:rFonts w:eastAsia="Times New Roman"/>
                <w:b/>
                <w:lang w:val="en-GB" w:eastAsia="en-GB"/>
              </w:rPr>
              <w:t>(yes/no)</w:t>
            </w:r>
          </w:p>
        </w:tc>
        <w:tc>
          <w:tcPr>
            <w:tcW w:w="462" w:type="pct"/>
            <w:vAlign w:val="center"/>
          </w:tcPr>
          <w:p w14:paraId="2D96F4E1" w14:textId="77777777" w:rsidR="00C578CE" w:rsidRPr="008E465B" w:rsidRDefault="00C578CE" w:rsidP="001612EA">
            <w:pPr>
              <w:jc w:val="center"/>
              <w:rPr>
                <w:rFonts w:eastAsia="Times New Roman"/>
                <w:b/>
                <w:lang w:val="en-GB" w:eastAsia="en-GB"/>
              </w:rPr>
            </w:pPr>
            <w:r w:rsidRPr="008E465B">
              <w:rPr>
                <w:rFonts w:eastAsia="Times New Roman"/>
                <w:b/>
                <w:lang w:val="en-GB" w:eastAsia="en-GB"/>
              </w:rPr>
              <w:t>Actual delivery month</w:t>
            </w:r>
          </w:p>
        </w:tc>
        <w:tc>
          <w:tcPr>
            <w:tcW w:w="654" w:type="pct"/>
            <w:shd w:val="clear" w:color="auto" w:fill="auto"/>
            <w:vAlign w:val="center"/>
          </w:tcPr>
          <w:p w14:paraId="133D24DF" w14:textId="77777777" w:rsidR="00C578CE" w:rsidRPr="008E465B" w:rsidRDefault="00C578CE" w:rsidP="001612EA">
            <w:pPr>
              <w:jc w:val="center"/>
              <w:rPr>
                <w:rFonts w:eastAsia="Times New Roman"/>
                <w:b/>
                <w:lang w:val="en-GB" w:eastAsia="en-GB"/>
              </w:rPr>
            </w:pPr>
            <w:r w:rsidRPr="008E465B">
              <w:rPr>
                <w:rFonts w:eastAsia="Times New Roman"/>
                <w:b/>
                <w:lang w:val="en-GB" w:eastAsia="en-GB"/>
              </w:rPr>
              <w:t>Comments</w:t>
            </w:r>
          </w:p>
        </w:tc>
      </w:tr>
      <w:tr w:rsidR="00C578CE" w:rsidRPr="002C716C" w14:paraId="4310FC69" w14:textId="77777777" w:rsidTr="005249B1">
        <w:trPr>
          <w:cantSplit/>
          <w:trHeight w:val="340"/>
        </w:trPr>
        <w:tc>
          <w:tcPr>
            <w:tcW w:w="594" w:type="pct"/>
            <w:vAlign w:val="center"/>
          </w:tcPr>
          <w:p w14:paraId="6F87A475" w14:textId="77777777" w:rsidR="00C578CE" w:rsidRPr="008E465B" w:rsidRDefault="00C578CE" w:rsidP="001612EA">
            <w:pPr>
              <w:jc w:val="center"/>
              <w:rPr>
                <w:rFonts w:eastAsia="Times New Roman"/>
              </w:rPr>
            </w:pPr>
            <w:r w:rsidRPr="008001AF">
              <w:rPr>
                <w:rFonts w:eastAsia="Times New Roman"/>
              </w:rPr>
              <w:t>D21.3</w:t>
            </w:r>
          </w:p>
        </w:tc>
        <w:tc>
          <w:tcPr>
            <w:tcW w:w="594" w:type="pct"/>
            <w:vAlign w:val="center"/>
          </w:tcPr>
          <w:p w14:paraId="41BD0A46" w14:textId="77777777" w:rsidR="00C578CE" w:rsidRPr="008001AF" w:rsidRDefault="00C578CE" w:rsidP="001612EA">
            <w:pPr>
              <w:rPr>
                <w:rFonts w:eastAsia="Times New Roman"/>
                <w:lang w:val="en-GB" w:eastAsia="en-GB"/>
              </w:rPr>
            </w:pPr>
            <w:r w:rsidRPr="008001AF">
              <w:rPr>
                <w:rFonts w:eastAsia="Times New Roman"/>
                <w:lang w:val="en-GB" w:eastAsia="en-GB"/>
              </w:rPr>
              <w:t>Report on hadronic</w:t>
            </w:r>
          </w:p>
          <w:p w14:paraId="0C3FFD51" w14:textId="77777777" w:rsidR="00C578CE" w:rsidRPr="008001AF" w:rsidRDefault="00C578CE" w:rsidP="001612EA">
            <w:pPr>
              <w:rPr>
                <w:rFonts w:eastAsia="Times New Roman"/>
                <w:lang w:val="en-GB" w:eastAsia="en-GB"/>
              </w:rPr>
            </w:pPr>
            <w:r w:rsidRPr="008001AF">
              <w:rPr>
                <w:rFonts w:eastAsia="Times New Roman"/>
                <w:lang w:val="en-GB" w:eastAsia="en-GB"/>
              </w:rPr>
              <w:t>corrections to precision</w:t>
            </w:r>
          </w:p>
          <w:p w14:paraId="0DE5D6C2" w14:textId="77777777" w:rsidR="00C578CE" w:rsidRPr="008E465B" w:rsidRDefault="00C578CE" w:rsidP="001612EA">
            <w:pPr>
              <w:rPr>
                <w:rFonts w:eastAsia="Times New Roman"/>
                <w:lang w:val="en-GB" w:eastAsia="en-GB"/>
              </w:rPr>
            </w:pPr>
            <w:r w:rsidRPr="008001AF">
              <w:rPr>
                <w:rFonts w:eastAsia="Times New Roman"/>
                <w:lang w:val="en-GB" w:eastAsia="en-GB"/>
              </w:rPr>
              <w:t>tests in the weak sector</w:t>
            </w:r>
          </w:p>
        </w:tc>
        <w:tc>
          <w:tcPr>
            <w:tcW w:w="594" w:type="pct"/>
            <w:vAlign w:val="center"/>
          </w:tcPr>
          <w:p w14:paraId="456C8B25" w14:textId="77777777" w:rsidR="00C578CE" w:rsidRPr="008E465B" w:rsidRDefault="00C578CE" w:rsidP="001612EA">
            <w:pPr>
              <w:jc w:val="center"/>
              <w:rPr>
                <w:rFonts w:eastAsia="Times New Roman"/>
              </w:rPr>
            </w:pPr>
            <w:r w:rsidRPr="008001AF">
              <w:rPr>
                <w:rFonts w:eastAsia="Times New Roman"/>
              </w:rPr>
              <w:t>9 - JGU MAINZ</w:t>
            </w:r>
          </w:p>
        </w:tc>
        <w:tc>
          <w:tcPr>
            <w:tcW w:w="412" w:type="pct"/>
            <w:vAlign w:val="center"/>
          </w:tcPr>
          <w:p w14:paraId="7022ECE5" w14:textId="77777777" w:rsidR="00C578CE" w:rsidRPr="002C716C" w:rsidRDefault="00C578CE" w:rsidP="001612EA">
            <w:pPr>
              <w:jc w:val="center"/>
              <w:rPr>
                <w:rFonts w:eastAsia="Times New Roman"/>
              </w:rPr>
            </w:pPr>
            <w:r w:rsidRPr="00627890">
              <w:rPr>
                <w:szCs w:val="20"/>
              </w:rPr>
              <w:t>Report</w:t>
            </w:r>
          </w:p>
        </w:tc>
        <w:tc>
          <w:tcPr>
            <w:tcW w:w="729" w:type="pct"/>
            <w:vAlign w:val="center"/>
          </w:tcPr>
          <w:p w14:paraId="06E700F6" w14:textId="77777777" w:rsidR="00C578CE" w:rsidRPr="008E465B" w:rsidRDefault="00C578CE" w:rsidP="001612EA">
            <w:pPr>
              <w:jc w:val="center"/>
              <w:rPr>
                <w:rFonts w:eastAsia="Times New Roman"/>
              </w:rPr>
            </w:pPr>
            <w:r>
              <w:rPr>
                <w:rFonts w:eastAsia="Times New Roman"/>
              </w:rPr>
              <w:t>PU</w:t>
            </w:r>
          </w:p>
        </w:tc>
        <w:tc>
          <w:tcPr>
            <w:tcW w:w="504" w:type="pct"/>
            <w:vAlign w:val="center"/>
          </w:tcPr>
          <w:p w14:paraId="671C82E7" w14:textId="77777777" w:rsidR="00C578CE" w:rsidRPr="008E465B" w:rsidRDefault="00C578CE" w:rsidP="001612EA">
            <w:pPr>
              <w:jc w:val="center"/>
              <w:rPr>
                <w:rFonts w:eastAsia="Times New Roman"/>
              </w:rPr>
            </w:pPr>
            <w:r w:rsidRPr="008001AF">
              <w:rPr>
                <w:rFonts w:eastAsia="Times New Roman"/>
              </w:rPr>
              <w:t>56</w:t>
            </w:r>
          </w:p>
        </w:tc>
        <w:tc>
          <w:tcPr>
            <w:tcW w:w="458" w:type="pct"/>
            <w:vAlign w:val="center"/>
          </w:tcPr>
          <w:p w14:paraId="4BD6D832" w14:textId="7DD2AD73" w:rsidR="00C578CE" w:rsidRPr="008E465B" w:rsidRDefault="00C578CE" w:rsidP="001612EA">
            <w:pPr>
              <w:jc w:val="center"/>
              <w:rPr>
                <w:rFonts w:eastAsia="Times New Roman"/>
              </w:rPr>
            </w:pPr>
            <w:r>
              <w:rPr>
                <w:rFonts w:eastAsia="Times New Roman"/>
              </w:rPr>
              <w:t>Yes</w:t>
            </w:r>
          </w:p>
        </w:tc>
        <w:tc>
          <w:tcPr>
            <w:tcW w:w="462" w:type="pct"/>
            <w:vAlign w:val="center"/>
          </w:tcPr>
          <w:p w14:paraId="0C30CECF" w14:textId="7F2B833C" w:rsidR="00C578CE" w:rsidRPr="008E465B" w:rsidRDefault="006B0EBC" w:rsidP="001612EA">
            <w:pPr>
              <w:jc w:val="center"/>
              <w:rPr>
                <w:rFonts w:eastAsia="Times New Roman"/>
              </w:rPr>
            </w:pPr>
            <w:r>
              <w:rPr>
                <w:rFonts w:eastAsia="Times New Roman"/>
              </w:rPr>
              <w:t>42</w:t>
            </w:r>
          </w:p>
        </w:tc>
        <w:tc>
          <w:tcPr>
            <w:tcW w:w="654" w:type="pct"/>
            <w:shd w:val="clear" w:color="auto" w:fill="auto"/>
            <w:vAlign w:val="center"/>
          </w:tcPr>
          <w:p w14:paraId="2C1D67BC" w14:textId="5163DB0A" w:rsidR="00DC39B1" w:rsidRPr="00DC39B1" w:rsidRDefault="00DC39B1" w:rsidP="001612EA">
            <w:pPr>
              <w:jc w:val="both"/>
              <w:rPr>
                <w:sz w:val="22"/>
                <w:szCs w:val="22"/>
              </w:rPr>
            </w:pPr>
            <w:r w:rsidRPr="00DC39B1">
              <w:rPr>
                <w:sz w:val="22"/>
                <w:szCs w:val="22"/>
              </w:rPr>
              <w:t xml:space="preserve">Universe 9 (2023) 9, </w:t>
            </w:r>
            <w:proofErr w:type="gramStart"/>
            <w:r w:rsidRPr="00DC39B1">
              <w:rPr>
                <w:sz w:val="22"/>
                <w:szCs w:val="22"/>
              </w:rPr>
              <w:t>422</w:t>
            </w:r>
            <w:r>
              <w:rPr>
                <w:sz w:val="22"/>
                <w:szCs w:val="22"/>
              </w:rPr>
              <w:t>;</w:t>
            </w:r>
            <w:proofErr w:type="gramEnd"/>
          </w:p>
          <w:p w14:paraId="12CC60D1" w14:textId="77777777" w:rsidR="00DC39B1" w:rsidRDefault="00DC39B1" w:rsidP="001612EA">
            <w:pPr>
              <w:jc w:val="both"/>
              <w:rPr>
                <w:sz w:val="22"/>
                <w:szCs w:val="22"/>
              </w:rPr>
            </w:pPr>
          </w:p>
          <w:p w14:paraId="477A8A1B" w14:textId="15705DD5" w:rsidR="00C578CE" w:rsidRPr="008E465B" w:rsidRDefault="00DC39B1" w:rsidP="001612EA">
            <w:pPr>
              <w:jc w:val="both"/>
              <w:rPr>
                <w:rFonts w:eastAsia="Times New Roman"/>
              </w:rPr>
            </w:pPr>
            <w:r w:rsidRPr="00DC39B1">
              <w:rPr>
                <w:sz w:val="22"/>
                <w:szCs w:val="22"/>
              </w:rPr>
              <w:t>Ann.Rev.Nucl.Part.Sci.74 (2024) 23</w:t>
            </w:r>
          </w:p>
        </w:tc>
      </w:tr>
      <w:tr w:rsidR="00C578CE" w:rsidRPr="002C716C" w14:paraId="2560FF5C" w14:textId="77777777" w:rsidTr="005249B1">
        <w:trPr>
          <w:cantSplit/>
          <w:trHeight w:val="340"/>
        </w:trPr>
        <w:tc>
          <w:tcPr>
            <w:tcW w:w="594" w:type="pct"/>
            <w:vAlign w:val="center"/>
          </w:tcPr>
          <w:p w14:paraId="7DB0105F" w14:textId="77777777" w:rsidR="00C578CE" w:rsidRPr="008001AF" w:rsidRDefault="00C578CE" w:rsidP="001612EA">
            <w:pPr>
              <w:jc w:val="center"/>
              <w:rPr>
                <w:rFonts w:eastAsia="Times New Roman"/>
              </w:rPr>
            </w:pPr>
            <w:r w:rsidRPr="008001AF">
              <w:rPr>
                <w:rFonts w:eastAsia="Times New Roman"/>
              </w:rPr>
              <w:t>D21.4</w:t>
            </w:r>
          </w:p>
        </w:tc>
        <w:tc>
          <w:tcPr>
            <w:tcW w:w="594" w:type="pct"/>
            <w:vAlign w:val="center"/>
          </w:tcPr>
          <w:p w14:paraId="6671109C" w14:textId="77777777" w:rsidR="00C578CE" w:rsidRPr="008001AF" w:rsidRDefault="00C578CE" w:rsidP="001612EA">
            <w:pPr>
              <w:rPr>
                <w:rFonts w:eastAsia="Times New Roman"/>
                <w:lang w:val="en-GB" w:eastAsia="en-GB"/>
              </w:rPr>
            </w:pPr>
            <w:r w:rsidRPr="008001AF">
              <w:rPr>
                <w:rFonts w:eastAsia="Times New Roman"/>
                <w:lang w:val="en-GB" w:eastAsia="en-GB"/>
              </w:rPr>
              <w:t>Database on hadronic</w:t>
            </w:r>
          </w:p>
          <w:p w14:paraId="1A971381" w14:textId="77777777" w:rsidR="00C578CE" w:rsidRPr="008001AF" w:rsidRDefault="00C578CE" w:rsidP="001612EA">
            <w:pPr>
              <w:rPr>
                <w:rFonts w:eastAsia="Times New Roman"/>
                <w:lang w:val="en-GB" w:eastAsia="en-GB"/>
              </w:rPr>
            </w:pPr>
            <w:r w:rsidRPr="008001AF">
              <w:rPr>
                <w:rFonts w:eastAsia="Times New Roman"/>
                <w:lang w:val="en-GB" w:eastAsia="en-GB"/>
              </w:rPr>
              <w:t>processes relevant for</w:t>
            </w:r>
          </w:p>
          <w:p w14:paraId="30D405BE" w14:textId="77777777" w:rsidR="00C578CE" w:rsidRPr="008001AF" w:rsidRDefault="00C578CE" w:rsidP="001612EA">
            <w:pPr>
              <w:rPr>
                <w:rFonts w:eastAsia="Times New Roman"/>
                <w:lang w:val="en-GB" w:eastAsia="en-GB"/>
              </w:rPr>
            </w:pPr>
            <w:r w:rsidRPr="008001AF">
              <w:rPr>
                <w:rFonts w:eastAsia="Times New Roman"/>
                <w:lang w:val="en-GB" w:eastAsia="en-GB"/>
              </w:rPr>
              <w:t xml:space="preserve">HVP and </w:t>
            </w:r>
            <w:proofErr w:type="spellStart"/>
            <w:r w:rsidRPr="008001AF">
              <w:rPr>
                <w:rFonts w:eastAsia="Times New Roman"/>
                <w:lang w:val="en-GB" w:eastAsia="en-GB"/>
              </w:rPr>
              <w:t>HLbL</w:t>
            </w:r>
            <w:proofErr w:type="spellEnd"/>
          </w:p>
        </w:tc>
        <w:tc>
          <w:tcPr>
            <w:tcW w:w="594" w:type="pct"/>
            <w:vAlign w:val="center"/>
          </w:tcPr>
          <w:p w14:paraId="50ED279C" w14:textId="77777777" w:rsidR="00C578CE" w:rsidRPr="008001AF" w:rsidRDefault="00C578CE" w:rsidP="001612EA">
            <w:pPr>
              <w:jc w:val="center"/>
              <w:rPr>
                <w:rFonts w:eastAsia="Times New Roman"/>
              </w:rPr>
            </w:pPr>
            <w:r w:rsidRPr="008001AF">
              <w:rPr>
                <w:rFonts w:eastAsia="Times New Roman"/>
              </w:rPr>
              <w:t>30 - INFN</w:t>
            </w:r>
          </w:p>
        </w:tc>
        <w:tc>
          <w:tcPr>
            <w:tcW w:w="412" w:type="pct"/>
            <w:vAlign w:val="center"/>
          </w:tcPr>
          <w:p w14:paraId="3515607E" w14:textId="77777777" w:rsidR="00C578CE" w:rsidRPr="008001AF" w:rsidRDefault="00C578CE" w:rsidP="001612EA">
            <w:pPr>
              <w:jc w:val="center"/>
              <w:rPr>
                <w:szCs w:val="20"/>
              </w:rPr>
            </w:pPr>
            <w:r w:rsidRPr="008001AF">
              <w:rPr>
                <w:szCs w:val="20"/>
              </w:rPr>
              <w:t>ORDP: Open</w:t>
            </w:r>
          </w:p>
          <w:p w14:paraId="10238CEE" w14:textId="77777777" w:rsidR="00C578CE" w:rsidRPr="008001AF" w:rsidRDefault="00C578CE" w:rsidP="001612EA">
            <w:pPr>
              <w:jc w:val="center"/>
              <w:rPr>
                <w:szCs w:val="20"/>
              </w:rPr>
            </w:pPr>
            <w:r w:rsidRPr="008001AF">
              <w:rPr>
                <w:szCs w:val="20"/>
              </w:rPr>
              <w:t>Research</w:t>
            </w:r>
          </w:p>
          <w:p w14:paraId="3EE2410E" w14:textId="77777777" w:rsidR="00C578CE" w:rsidRPr="008001AF" w:rsidRDefault="00C578CE" w:rsidP="001612EA">
            <w:pPr>
              <w:jc w:val="center"/>
              <w:rPr>
                <w:szCs w:val="20"/>
              </w:rPr>
            </w:pPr>
            <w:r w:rsidRPr="008001AF">
              <w:rPr>
                <w:szCs w:val="20"/>
              </w:rPr>
              <w:t>Data Pilot</w:t>
            </w:r>
          </w:p>
        </w:tc>
        <w:tc>
          <w:tcPr>
            <w:tcW w:w="729" w:type="pct"/>
            <w:vAlign w:val="center"/>
          </w:tcPr>
          <w:p w14:paraId="08E69194" w14:textId="77777777" w:rsidR="00C578CE" w:rsidRDefault="00C578CE" w:rsidP="001612EA">
            <w:pPr>
              <w:jc w:val="center"/>
              <w:rPr>
                <w:rFonts w:eastAsia="Times New Roman"/>
              </w:rPr>
            </w:pPr>
            <w:r w:rsidRPr="008001AF">
              <w:rPr>
                <w:rFonts w:eastAsia="Times New Roman"/>
              </w:rPr>
              <w:t>PU</w:t>
            </w:r>
          </w:p>
        </w:tc>
        <w:tc>
          <w:tcPr>
            <w:tcW w:w="504" w:type="pct"/>
            <w:vAlign w:val="center"/>
          </w:tcPr>
          <w:p w14:paraId="106B85ED" w14:textId="727C46FB" w:rsidR="00C578CE" w:rsidRPr="008001AF" w:rsidRDefault="00E3381C" w:rsidP="001612EA">
            <w:pPr>
              <w:jc w:val="center"/>
              <w:rPr>
                <w:rFonts w:eastAsia="Times New Roman"/>
              </w:rPr>
            </w:pPr>
            <w:r>
              <w:rPr>
                <w:rFonts w:eastAsia="Times New Roman"/>
              </w:rPr>
              <w:t>5</w:t>
            </w:r>
            <w:r w:rsidR="00C578CE" w:rsidRPr="008001AF">
              <w:rPr>
                <w:rFonts w:eastAsia="Times New Roman"/>
              </w:rPr>
              <w:t>6</w:t>
            </w:r>
          </w:p>
        </w:tc>
        <w:tc>
          <w:tcPr>
            <w:tcW w:w="458" w:type="pct"/>
            <w:vAlign w:val="center"/>
          </w:tcPr>
          <w:p w14:paraId="07FDA08E" w14:textId="4330DBC3" w:rsidR="00C578CE" w:rsidRPr="008E465B" w:rsidRDefault="00E3381C" w:rsidP="001612EA">
            <w:pPr>
              <w:jc w:val="center"/>
              <w:rPr>
                <w:rFonts w:eastAsia="Times New Roman"/>
              </w:rPr>
            </w:pPr>
            <w:r>
              <w:rPr>
                <w:rFonts w:eastAsia="Times New Roman"/>
              </w:rPr>
              <w:t>Yes</w:t>
            </w:r>
          </w:p>
        </w:tc>
        <w:tc>
          <w:tcPr>
            <w:tcW w:w="462" w:type="pct"/>
            <w:vAlign w:val="center"/>
          </w:tcPr>
          <w:p w14:paraId="280517B1" w14:textId="648BB99F" w:rsidR="00C578CE" w:rsidRPr="00E3381C" w:rsidRDefault="005249B1" w:rsidP="001612EA">
            <w:pPr>
              <w:jc w:val="center"/>
              <w:rPr>
                <w:rFonts w:eastAsia="Times New Roman"/>
                <w:color w:val="FF0000"/>
              </w:rPr>
            </w:pPr>
            <w:r w:rsidRPr="005249B1">
              <w:rPr>
                <w:rFonts w:eastAsia="Times New Roman"/>
                <w:color w:val="000000" w:themeColor="text1"/>
              </w:rPr>
              <w:t>42</w:t>
            </w:r>
          </w:p>
        </w:tc>
        <w:tc>
          <w:tcPr>
            <w:tcW w:w="654" w:type="pct"/>
            <w:shd w:val="clear" w:color="auto" w:fill="auto"/>
            <w:vAlign w:val="center"/>
          </w:tcPr>
          <w:p w14:paraId="666AAC4D" w14:textId="0629DC0C" w:rsidR="00C578CE" w:rsidRPr="00E3381C" w:rsidRDefault="005249B1" w:rsidP="001612EA">
            <w:pPr>
              <w:jc w:val="both"/>
              <w:rPr>
                <w:rFonts w:eastAsia="Times New Roman"/>
                <w:color w:val="FF0000"/>
              </w:rPr>
            </w:pPr>
            <w:hyperlink r:id="rId28" w:history="1">
              <w:r w:rsidRPr="0044584C">
                <w:rPr>
                  <w:rStyle w:val="Hyperlink"/>
                  <w:color w:val="000000" w:themeColor="text1"/>
                </w:rPr>
                <w:t>https://precision-sm.github.io/</w:t>
              </w:r>
            </w:hyperlink>
          </w:p>
        </w:tc>
      </w:tr>
    </w:tbl>
    <w:p w14:paraId="23B70009" w14:textId="77777777" w:rsidR="00B95D93" w:rsidRDefault="00B95D93">
      <w:pPr>
        <w:pStyle w:val="Body"/>
        <w:widowControl w:val="0"/>
        <w:spacing w:line="240" w:lineRule="auto"/>
        <w:rPr>
          <w:rFonts w:ascii="Times New Roman" w:eastAsia="Times New Roman" w:hAnsi="Times New Roman" w:cs="Times New Roman"/>
          <w:b/>
          <w:bCs/>
          <w:i/>
          <w:iCs/>
          <w:sz w:val="24"/>
          <w:szCs w:val="24"/>
        </w:rPr>
      </w:pPr>
    </w:p>
    <w:p w14:paraId="3E892D90" w14:textId="77777777" w:rsidR="00B95D93" w:rsidRDefault="00000000">
      <w:pPr>
        <w:pStyle w:val="Body"/>
        <w:jc w:val="both"/>
        <w:rPr>
          <w:rFonts w:ascii="Times New Roman" w:eastAsia="Times New Roman" w:hAnsi="Times New Roman" w:cs="Times New Roman"/>
          <w:i/>
          <w:iCs/>
        </w:rPr>
      </w:pPr>
      <w:r>
        <w:rPr>
          <w:rFonts w:ascii="Times New Roman" w:hAnsi="Times New Roman"/>
          <w:i/>
          <w:iCs/>
        </w:rPr>
        <w:t>In case a deliverable has been delivered in the reporting period and a report exists in the Participant Portal, you can indicate “uploaded report” in correspondence of a deliverable</w:t>
      </w:r>
    </w:p>
    <w:p w14:paraId="2FA5D46A" w14:textId="77777777" w:rsidR="00B95D93" w:rsidRDefault="00B95D93">
      <w:pPr>
        <w:pStyle w:val="Body"/>
      </w:pPr>
    </w:p>
    <w:p w14:paraId="07D2BDF4" w14:textId="77777777" w:rsidR="00B95D93" w:rsidRDefault="00000000">
      <w:pPr>
        <w:pStyle w:val="Body"/>
      </w:pPr>
      <w:r>
        <w:rPr>
          <w:rFonts w:ascii="Arial Unicode MS" w:hAnsi="Arial Unicode MS"/>
        </w:rPr>
        <w:br w:type="page"/>
      </w:r>
    </w:p>
    <w:p w14:paraId="3ACDEC25" w14:textId="77777777" w:rsidR="00B95D93" w:rsidRDefault="00000000">
      <w:pPr>
        <w:pStyle w:val="Body"/>
        <w:keepNext/>
        <w:keepLines/>
        <w:spacing w:before="40" w:after="0"/>
        <w:outlineLvl w:val="1"/>
        <w:rPr>
          <w:rFonts w:ascii="Times New Roman" w:eastAsia="Times New Roman" w:hAnsi="Times New Roman" w:cs="Times New Roman"/>
          <w:b/>
          <w:bCs/>
          <w:sz w:val="24"/>
          <w:szCs w:val="24"/>
        </w:rPr>
      </w:pPr>
      <w:r>
        <w:rPr>
          <w:rFonts w:ascii="Times New Roman" w:hAnsi="Times New Roman"/>
          <w:b/>
          <w:bCs/>
          <w:sz w:val="24"/>
          <w:szCs w:val="24"/>
        </w:rPr>
        <w:lastRenderedPageBreak/>
        <w:t xml:space="preserve">4.2 Milestones </w:t>
      </w:r>
    </w:p>
    <w:p w14:paraId="08E90B41" w14:textId="77777777" w:rsidR="00B95D93" w:rsidRDefault="00000000">
      <w:pPr>
        <w:pStyle w:val="Body"/>
        <w:spacing w:after="0"/>
        <w:jc w:val="both"/>
        <w:rPr>
          <w:rFonts w:ascii="Times New Roman" w:eastAsia="Times New Roman" w:hAnsi="Times New Roman" w:cs="Times New Roman"/>
          <w:i/>
          <w:iCs/>
        </w:rPr>
      </w:pPr>
      <w:r>
        <w:rPr>
          <w:rFonts w:ascii="Times New Roman" w:hAnsi="Times New Roman"/>
          <w:i/>
          <w:iCs/>
        </w:rPr>
        <w:t>[Please complete the table if milestones are specified in Annex I.</w:t>
      </w:r>
    </w:p>
    <w:p w14:paraId="6F617ED9" w14:textId="77777777" w:rsidR="00B95D93" w:rsidRDefault="00000000">
      <w:pPr>
        <w:pStyle w:val="Body"/>
        <w:jc w:val="both"/>
        <w:rPr>
          <w:rFonts w:ascii="Times New Roman" w:eastAsia="Times New Roman" w:hAnsi="Times New Roman" w:cs="Times New Roman"/>
          <w:i/>
          <w:iCs/>
        </w:rPr>
      </w:pPr>
      <w:r>
        <w:rPr>
          <w:rFonts w:ascii="Times New Roman" w:hAnsi="Times New Roman"/>
          <w:i/>
          <w:iCs/>
        </w:rPr>
        <w:t>Milestones will be assessed against specific criteria and performance indicators as defined in Annex I.]</w:t>
      </w:r>
    </w:p>
    <w:p w14:paraId="0A4C3A8E" w14:textId="77777777" w:rsidR="00B95D93" w:rsidRDefault="00000000">
      <w:pPr>
        <w:pStyle w:val="Body"/>
        <w:suppressAutoHyphens/>
        <w:spacing w:before="120" w:after="120" w:line="240" w:lineRule="auto"/>
        <w:rPr>
          <w:rFonts w:ascii="Times New Roman" w:eastAsia="Times New Roman" w:hAnsi="Times New Roman" w:cs="Times New Roman"/>
          <w:b/>
          <w:bCs/>
          <w:i/>
          <w:iCs/>
          <w:sz w:val="24"/>
          <w:szCs w:val="24"/>
        </w:rPr>
      </w:pPr>
      <w:r>
        <w:rPr>
          <w:rFonts w:ascii="Times New Roman" w:hAnsi="Times New Roman"/>
          <w:b/>
          <w:bCs/>
          <w:i/>
          <w:iCs/>
          <w:sz w:val="24"/>
          <w:szCs w:val="24"/>
        </w:rPr>
        <w:t>Table 4.2 List of milestones</w:t>
      </w:r>
    </w:p>
    <w:tbl>
      <w:tblPr>
        <w:tblW w:w="11610" w:type="dxa"/>
        <w:tblInd w:w="-1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6"/>
        <w:gridCol w:w="2626"/>
        <w:gridCol w:w="1363"/>
        <w:gridCol w:w="1622"/>
        <w:gridCol w:w="1203"/>
        <w:gridCol w:w="1737"/>
        <w:gridCol w:w="1843"/>
      </w:tblGrid>
      <w:tr w:rsidR="00C578CE" w:rsidRPr="002C716C" w14:paraId="54E8C9BE" w14:textId="77777777" w:rsidTr="00C578CE">
        <w:trPr>
          <w:cantSplit/>
          <w:trHeight w:val="325"/>
          <w:tblHeader/>
        </w:trPr>
        <w:tc>
          <w:tcPr>
            <w:tcW w:w="1216" w:type="dxa"/>
            <w:vAlign w:val="center"/>
          </w:tcPr>
          <w:p w14:paraId="079D91B9" w14:textId="77777777" w:rsidR="00C578CE" w:rsidRPr="002C716C" w:rsidRDefault="00C578CE" w:rsidP="001612EA">
            <w:pPr>
              <w:rPr>
                <w:rFonts w:eastAsia="Times New Roman"/>
                <w:b/>
              </w:rPr>
            </w:pPr>
            <w:r w:rsidRPr="002C716C">
              <w:rPr>
                <w:rFonts w:eastAsia="Times New Roman"/>
                <w:b/>
              </w:rPr>
              <w:t>Milestone number</w:t>
            </w:r>
          </w:p>
        </w:tc>
        <w:tc>
          <w:tcPr>
            <w:tcW w:w="2691" w:type="dxa"/>
            <w:vAlign w:val="center"/>
          </w:tcPr>
          <w:p w14:paraId="42EC2BE4" w14:textId="77777777" w:rsidR="00C578CE" w:rsidRPr="002C716C" w:rsidRDefault="00C578CE" w:rsidP="001612EA">
            <w:pPr>
              <w:rPr>
                <w:rFonts w:eastAsia="Times New Roman"/>
                <w:b/>
              </w:rPr>
            </w:pPr>
            <w:r w:rsidRPr="002C716C">
              <w:rPr>
                <w:rFonts w:eastAsia="Times New Roman"/>
                <w:b/>
              </w:rPr>
              <w:t>Milestone name</w:t>
            </w:r>
          </w:p>
        </w:tc>
        <w:tc>
          <w:tcPr>
            <w:tcW w:w="1363" w:type="dxa"/>
            <w:vAlign w:val="center"/>
          </w:tcPr>
          <w:p w14:paraId="795CA0D1" w14:textId="77777777" w:rsidR="00C578CE" w:rsidRPr="002C716C" w:rsidRDefault="00C578CE" w:rsidP="001612EA">
            <w:pPr>
              <w:jc w:val="center"/>
              <w:rPr>
                <w:rFonts w:eastAsia="Times New Roman"/>
                <w:b/>
              </w:rPr>
            </w:pPr>
            <w:r w:rsidRPr="002C716C">
              <w:rPr>
                <w:rFonts w:eastAsia="Times New Roman"/>
                <w:b/>
              </w:rPr>
              <w:t>Lead beneficiary</w:t>
            </w:r>
          </w:p>
        </w:tc>
        <w:tc>
          <w:tcPr>
            <w:tcW w:w="1648" w:type="dxa"/>
            <w:vAlign w:val="center"/>
          </w:tcPr>
          <w:p w14:paraId="71926DB4" w14:textId="77777777" w:rsidR="00C578CE" w:rsidRPr="002C716C" w:rsidRDefault="00C578CE" w:rsidP="001612EA">
            <w:pPr>
              <w:jc w:val="center"/>
              <w:rPr>
                <w:rFonts w:eastAsia="Times New Roman"/>
                <w:b/>
              </w:rPr>
            </w:pPr>
            <w:r w:rsidRPr="002C716C">
              <w:rPr>
                <w:rFonts w:eastAsia="Times New Roman"/>
                <w:b/>
              </w:rPr>
              <w:t>Delivery month from Annex I</w:t>
            </w:r>
          </w:p>
        </w:tc>
        <w:tc>
          <w:tcPr>
            <w:tcW w:w="1203" w:type="dxa"/>
            <w:vAlign w:val="center"/>
          </w:tcPr>
          <w:p w14:paraId="1987954B" w14:textId="77777777" w:rsidR="00C578CE" w:rsidRPr="002C716C" w:rsidRDefault="00C578CE" w:rsidP="001612EA">
            <w:pPr>
              <w:jc w:val="center"/>
              <w:rPr>
                <w:rFonts w:eastAsia="Times New Roman"/>
                <w:b/>
                <w:lang w:val="en-GB" w:eastAsia="en-GB"/>
              </w:rPr>
            </w:pPr>
            <w:r w:rsidRPr="002C716C">
              <w:rPr>
                <w:rFonts w:eastAsia="Times New Roman"/>
                <w:b/>
                <w:lang w:val="en-GB" w:eastAsia="en-GB"/>
              </w:rPr>
              <w:t>Delivered</w:t>
            </w:r>
          </w:p>
          <w:p w14:paraId="01771E50" w14:textId="77777777" w:rsidR="00C578CE" w:rsidRPr="002C716C" w:rsidRDefault="00C578CE" w:rsidP="001612EA">
            <w:pPr>
              <w:jc w:val="center"/>
              <w:rPr>
                <w:rFonts w:eastAsia="Times New Roman"/>
                <w:b/>
                <w:lang w:val="en-GB" w:eastAsia="en-GB"/>
              </w:rPr>
            </w:pPr>
            <w:r w:rsidRPr="002C716C">
              <w:rPr>
                <w:rFonts w:eastAsia="Times New Roman"/>
                <w:b/>
                <w:lang w:val="en-GB" w:eastAsia="en-GB"/>
              </w:rPr>
              <w:t>(yes/no)</w:t>
            </w:r>
          </w:p>
        </w:tc>
        <w:tc>
          <w:tcPr>
            <w:tcW w:w="1770" w:type="dxa"/>
            <w:vAlign w:val="center"/>
          </w:tcPr>
          <w:p w14:paraId="51D2A227" w14:textId="77777777" w:rsidR="00C578CE" w:rsidRPr="002C716C" w:rsidRDefault="00C578CE" w:rsidP="001612EA">
            <w:pPr>
              <w:jc w:val="center"/>
              <w:rPr>
                <w:rFonts w:eastAsia="Times New Roman"/>
                <w:b/>
                <w:lang w:val="en-GB" w:eastAsia="en-GB"/>
              </w:rPr>
            </w:pPr>
            <w:r w:rsidRPr="002C716C">
              <w:rPr>
                <w:rFonts w:eastAsia="Times New Roman"/>
                <w:b/>
                <w:lang w:val="en-GB" w:eastAsia="en-GB"/>
              </w:rPr>
              <w:t>Actual delivery month</w:t>
            </w:r>
          </w:p>
        </w:tc>
        <w:tc>
          <w:tcPr>
            <w:tcW w:w="1719" w:type="dxa"/>
            <w:vAlign w:val="center"/>
          </w:tcPr>
          <w:p w14:paraId="18A389C3" w14:textId="77777777" w:rsidR="00C578CE" w:rsidRPr="002C716C" w:rsidRDefault="00C578CE" w:rsidP="001612EA">
            <w:pPr>
              <w:jc w:val="center"/>
              <w:rPr>
                <w:rFonts w:eastAsia="Times New Roman"/>
                <w:b/>
                <w:lang w:val="en-GB" w:eastAsia="en-GB"/>
              </w:rPr>
            </w:pPr>
            <w:r w:rsidRPr="002C716C">
              <w:rPr>
                <w:rFonts w:eastAsia="Times New Roman"/>
                <w:b/>
                <w:lang w:val="en-GB" w:eastAsia="en-GB"/>
              </w:rPr>
              <w:t>Comments</w:t>
            </w:r>
          </w:p>
        </w:tc>
      </w:tr>
      <w:tr w:rsidR="00C578CE" w:rsidRPr="002C716C" w14:paraId="047366DF" w14:textId="77777777" w:rsidTr="00C578CE">
        <w:trPr>
          <w:trHeight w:val="325"/>
        </w:trPr>
        <w:tc>
          <w:tcPr>
            <w:tcW w:w="1216" w:type="dxa"/>
            <w:vAlign w:val="center"/>
          </w:tcPr>
          <w:p w14:paraId="019057F1" w14:textId="77777777" w:rsidR="00C578CE" w:rsidRPr="002C716C" w:rsidRDefault="00C578CE" w:rsidP="001612EA">
            <w:pPr>
              <w:jc w:val="center"/>
              <w:rPr>
                <w:rFonts w:eastAsia="Times New Roman"/>
              </w:rPr>
            </w:pPr>
            <w:r w:rsidRPr="008001AF">
              <w:rPr>
                <w:rFonts w:eastAsia="Times New Roman"/>
              </w:rPr>
              <w:t>MS39</w:t>
            </w:r>
          </w:p>
        </w:tc>
        <w:tc>
          <w:tcPr>
            <w:tcW w:w="2691" w:type="dxa"/>
            <w:vAlign w:val="center"/>
          </w:tcPr>
          <w:p w14:paraId="198A6AD5" w14:textId="77777777" w:rsidR="00C578CE" w:rsidRPr="008001AF" w:rsidRDefault="00C578CE" w:rsidP="001612EA">
            <w:pPr>
              <w:rPr>
                <w:rFonts w:eastAsia="Times New Roman"/>
              </w:rPr>
            </w:pPr>
            <w:r w:rsidRPr="008001AF">
              <w:rPr>
                <w:rFonts w:eastAsia="Times New Roman"/>
              </w:rPr>
              <w:t>New Pi production MC event</w:t>
            </w:r>
          </w:p>
          <w:p w14:paraId="6E311C48" w14:textId="77777777" w:rsidR="00C578CE" w:rsidRPr="002C716C" w:rsidRDefault="00C578CE" w:rsidP="001612EA">
            <w:pPr>
              <w:rPr>
                <w:rFonts w:eastAsia="Times New Roman"/>
              </w:rPr>
            </w:pPr>
            <w:r w:rsidRPr="008001AF">
              <w:rPr>
                <w:rFonts w:eastAsia="Times New Roman"/>
              </w:rPr>
              <w:t>generator</w:t>
            </w:r>
          </w:p>
        </w:tc>
        <w:tc>
          <w:tcPr>
            <w:tcW w:w="1363" w:type="dxa"/>
            <w:vAlign w:val="center"/>
          </w:tcPr>
          <w:p w14:paraId="6D16F69E" w14:textId="77777777" w:rsidR="00C578CE" w:rsidRPr="002C716C" w:rsidRDefault="00C578CE" w:rsidP="001612EA">
            <w:pPr>
              <w:jc w:val="center"/>
              <w:rPr>
                <w:rFonts w:eastAsia="Times New Roman"/>
              </w:rPr>
            </w:pPr>
            <w:r w:rsidRPr="007B36B5">
              <w:rPr>
                <w:rFonts w:eastAsia="Times New Roman"/>
              </w:rPr>
              <w:t>9 - JGU MAINZ</w:t>
            </w:r>
          </w:p>
        </w:tc>
        <w:tc>
          <w:tcPr>
            <w:tcW w:w="1648" w:type="dxa"/>
            <w:vAlign w:val="center"/>
          </w:tcPr>
          <w:p w14:paraId="2500089B" w14:textId="77777777" w:rsidR="00C578CE" w:rsidRPr="002C716C" w:rsidRDefault="00C578CE" w:rsidP="001612EA">
            <w:pPr>
              <w:jc w:val="center"/>
              <w:rPr>
                <w:rFonts w:eastAsia="Times New Roman"/>
              </w:rPr>
            </w:pPr>
            <w:r>
              <w:rPr>
                <w:rFonts w:eastAsia="Times New Roman"/>
              </w:rPr>
              <w:t>56</w:t>
            </w:r>
          </w:p>
        </w:tc>
        <w:tc>
          <w:tcPr>
            <w:tcW w:w="1203" w:type="dxa"/>
            <w:vAlign w:val="center"/>
          </w:tcPr>
          <w:p w14:paraId="0D56E9DE" w14:textId="191E287F" w:rsidR="00C578CE" w:rsidRPr="002C716C" w:rsidRDefault="00C578CE" w:rsidP="001612EA">
            <w:pPr>
              <w:jc w:val="center"/>
              <w:rPr>
                <w:rFonts w:eastAsia="Times New Roman"/>
                <w:lang w:val="en-GB" w:eastAsia="en-GB"/>
              </w:rPr>
            </w:pPr>
            <w:r>
              <w:rPr>
                <w:rFonts w:eastAsia="Times New Roman"/>
                <w:lang w:val="en-GB" w:eastAsia="en-GB"/>
              </w:rPr>
              <w:t>No</w:t>
            </w:r>
          </w:p>
        </w:tc>
        <w:tc>
          <w:tcPr>
            <w:tcW w:w="1770" w:type="dxa"/>
            <w:vAlign w:val="center"/>
          </w:tcPr>
          <w:p w14:paraId="5A56AF08" w14:textId="77777777" w:rsidR="00C578CE" w:rsidRPr="002C716C" w:rsidRDefault="00C578CE" w:rsidP="001612EA">
            <w:pPr>
              <w:jc w:val="center"/>
              <w:rPr>
                <w:rFonts w:eastAsia="Times New Roman"/>
                <w:lang w:val="en-GB" w:eastAsia="en-GB"/>
              </w:rPr>
            </w:pPr>
          </w:p>
        </w:tc>
        <w:tc>
          <w:tcPr>
            <w:tcW w:w="1719" w:type="dxa"/>
            <w:vAlign w:val="center"/>
          </w:tcPr>
          <w:p w14:paraId="4A85A763" w14:textId="77777777" w:rsidR="00C578CE" w:rsidRPr="002C716C" w:rsidRDefault="00C578CE" w:rsidP="001612EA">
            <w:pPr>
              <w:jc w:val="center"/>
              <w:rPr>
                <w:rFonts w:eastAsia="Times New Roman"/>
                <w:lang w:val="en-GB" w:eastAsia="en-GB"/>
              </w:rPr>
            </w:pPr>
          </w:p>
        </w:tc>
      </w:tr>
      <w:tr w:rsidR="00C578CE" w:rsidRPr="002C716C" w14:paraId="02C00D52" w14:textId="77777777" w:rsidTr="00C578CE">
        <w:trPr>
          <w:trHeight w:val="325"/>
        </w:trPr>
        <w:tc>
          <w:tcPr>
            <w:tcW w:w="1216" w:type="dxa"/>
            <w:vAlign w:val="center"/>
          </w:tcPr>
          <w:p w14:paraId="5A3E2DAF" w14:textId="77777777" w:rsidR="00C578CE" w:rsidRPr="008001AF" w:rsidRDefault="00C578CE" w:rsidP="001612EA">
            <w:pPr>
              <w:jc w:val="center"/>
              <w:rPr>
                <w:rFonts w:eastAsia="Times New Roman"/>
              </w:rPr>
            </w:pPr>
            <w:r w:rsidRPr="008001AF">
              <w:rPr>
                <w:rFonts w:eastAsia="Times New Roman"/>
              </w:rPr>
              <w:t>MS40</w:t>
            </w:r>
          </w:p>
        </w:tc>
        <w:tc>
          <w:tcPr>
            <w:tcW w:w="2691" w:type="dxa"/>
            <w:vAlign w:val="center"/>
          </w:tcPr>
          <w:p w14:paraId="1E6B8704" w14:textId="77777777" w:rsidR="00C578CE" w:rsidRPr="008001AF" w:rsidRDefault="00C578CE" w:rsidP="001612EA">
            <w:pPr>
              <w:rPr>
                <w:rFonts w:eastAsia="Times New Roman"/>
              </w:rPr>
            </w:pPr>
            <w:r w:rsidRPr="008001AF">
              <w:rPr>
                <w:rFonts w:eastAsia="Times New Roman"/>
              </w:rPr>
              <w:t>Database for hadronic</w:t>
            </w:r>
          </w:p>
          <w:p w14:paraId="1E276245" w14:textId="77777777" w:rsidR="00C578CE" w:rsidRPr="008001AF" w:rsidRDefault="00C578CE" w:rsidP="001612EA">
            <w:pPr>
              <w:rPr>
                <w:rFonts w:eastAsia="Times New Roman"/>
              </w:rPr>
            </w:pPr>
            <w:r w:rsidRPr="008001AF">
              <w:rPr>
                <w:rFonts w:eastAsia="Times New Roman"/>
              </w:rPr>
              <w:t>processes relevant to HVP</w:t>
            </w:r>
          </w:p>
          <w:p w14:paraId="67F1C549" w14:textId="77777777" w:rsidR="00C578CE" w:rsidRPr="008001AF" w:rsidRDefault="00C578CE" w:rsidP="001612EA">
            <w:pPr>
              <w:rPr>
                <w:rFonts w:eastAsia="Times New Roman"/>
              </w:rPr>
            </w:pPr>
            <w:r w:rsidRPr="008001AF">
              <w:rPr>
                <w:rFonts w:eastAsia="Times New Roman"/>
              </w:rPr>
              <w:t xml:space="preserve">and </w:t>
            </w:r>
            <w:proofErr w:type="spellStart"/>
            <w:r w:rsidRPr="008001AF">
              <w:rPr>
                <w:rFonts w:eastAsia="Times New Roman"/>
              </w:rPr>
              <w:t>HLbL</w:t>
            </w:r>
            <w:proofErr w:type="spellEnd"/>
          </w:p>
        </w:tc>
        <w:tc>
          <w:tcPr>
            <w:tcW w:w="1363" w:type="dxa"/>
            <w:vAlign w:val="center"/>
          </w:tcPr>
          <w:p w14:paraId="412A61A7" w14:textId="77777777" w:rsidR="00C578CE" w:rsidRPr="007B36B5" w:rsidRDefault="00C578CE" w:rsidP="001612EA">
            <w:pPr>
              <w:jc w:val="center"/>
              <w:rPr>
                <w:rFonts w:eastAsia="Times New Roman"/>
              </w:rPr>
            </w:pPr>
            <w:r w:rsidRPr="008001AF">
              <w:rPr>
                <w:rFonts w:eastAsia="Times New Roman"/>
              </w:rPr>
              <w:t>9 - JGU MAINZ</w:t>
            </w:r>
          </w:p>
        </w:tc>
        <w:tc>
          <w:tcPr>
            <w:tcW w:w="1648" w:type="dxa"/>
            <w:vAlign w:val="center"/>
          </w:tcPr>
          <w:p w14:paraId="11F11F3C" w14:textId="77777777" w:rsidR="00C578CE" w:rsidRDefault="00C578CE" w:rsidP="001612EA">
            <w:pPr>
              <w:jc w:val="center"/>
              <w:rPr>
                <w:rFonts w:eastAsia="Times New Roman"/>
              </w:rPr>
            </w:pPr>
            <w:r>
              <w:rPr>
                <w:rFonts w:eastAsia="Times New Roman"/>
              </w:rPr>
              <w:t>42</w:t>
            </w:r>
          </w:p>
        </w:tc>
        <w:tc>
          <w:tcPr>
            <w:tcW w:w="1203" w:type="dxa"/>
            <w:vAlign w:val="center"/>
          </w:tcPr>
          <w:p w14:paraId="6A47F2EC" w14:textId="46E3D4FC" w:rsidR="00C578CE" w:rsidRPr="002C716C" w:rsidRDefault="005249B1" w:rsidP="001612EA">
            <w:pPr>
              <w:jc w:val="center"/>
              <w:rPr>
                <w:rFonts w:eastAsia="Times New Roman"/>
                <w:lang w:val="en-GB" w:eastAsia="en-GB"/>
              </w:rPr>
            </w:pPr>
            <w:r>
              <w:rPr>
                <w:rFonts w:eastAsia="Times New Roman"/>
                <w:lang w:val="en-GB" w:eastAsia="en-GB"/>
              </w:rPr>
              <w:t>Yes</w:t>
            </w:r>
          </w:p>
        </w:tc>
        <w:tc>
          <w:tcPr>
            <w:tcW w:w="1770" w:type="dxa"/>
            <w:vAlign w:val="center"/>
          </w:tcPr>
          <w:p w14:paraId="653F356D" w14:textId="55C3FFC4" w:rsidR="00C578CE" w:rsidRPr="002C716C" w:rsidRDefault="005249B1" w:rsidP="001612EA">
            <w:pPr>
              <w:jc w:val="center"/>
              <w:rPr>
                <w:rFonts w:eastAsia="Times New Roman"/>
                <w:lang w:val="en-GB" w:eastAsia="en-GB"/>
              </w:rPr>
            </w:pPr>
            <w:r>
              <w:rPr>
                <w:rFonts w:eastAsia="Times New Roman"/>
                <w:lang w:val="en-GB" w:eastAsia="en-GB"/>
              </w:rPr>
              <w:t>42</w:t>
            </w:r>
          </w:p>
        </w:tc>
        <w:tc>
          <w:tcPr>
            <w:tcW w:w="1719" w:type="dxa"/>
            <w:vAlign w:val="center"/>
          </w:tcPr>
          <w:p w14:paraId="44F193CE" w14:textId="2B0CC1AB" w:rsidR="00C578CE" w:rsidRPr="002C716C" w:rsidRDefault="005249B1" w:rsidP="001612EA">
            <w:pPr>
              <w:jc w:val="center"/>
              <w:rPr>
                <w:rFonts w:eastAsia="Times New Roman"/>
                <w:lang w:val="en-GB" w:eastAsia="en-GB"/>
              </w:rPr>
            </w:pPr>
            <w:hyperlink r:id="rId29" w:history="1">
              <w:r w:rsidRPr="0044584C">
                <w:rPr>
                  <w:rStyle w:val="Hyperlink"/>
                  <w:color w:val="000000" w:themeColor="text1"/>
                </w:rPr>
                <w:t>https://precision-sm.github.io/</w:t>
              </w:r>
            </w:hyperlink>
          </w:p>
        </w:tc>
      </w:tr>
    </w:tbl>
    <w:p w14:paraId="0A1EAE02" w14:textId="77777777" w:rsidR="00B95D93" w:rsidRDefault="00B95D93">
      <w:pPr>
        <w:pStyle w:val="Body"/>
        <w:widowControl w:val="0"/>
        <w:suppressAutoHyphens/>
        <w:spacing w:before="120" w:after="120" w:line="240" w:lineRule="auto"/>
        <w:rPr>
          <w:rFonts w:ascii="Times New Roman" w:eastAsia="Times New Roman" w:hAnsi="Times New Roman" w:cs="Times New Roman"/>
          <w:b/>
          <w:bCs/>
          <w:i/>
          <w:iCs/>
          <w:sz w:val="24"/>
          <w:szCs w:val="24"/>
        </w:rPr>
      </w:pPr>
    </w:p>
    <w:p w14:paraId="56064650" w14:textId="77777777" w:rsidR="00B95D93" w:rsidRDefault="00B95D93">
      <w:pPr>
        <w:pStyle w:val="Body"/>
        <w:sectPr w:rsidR="00B95D93">
          <w:headerReference w:type="default" r:id="rId30"/>
          <w:pgSz w:w="11900" w:h="16840"/>
          <w:pgMar w:top="1417" w:right="1417" w:bottom="1417" w:left="1417" w:header="708" w:footer="708" w:gutter="0"/>
          <w:cols w:space="720"/>
        </w:sectPr>
      </w:pPr>
    </w:p>
    <w:p w14:paraId="49C43EC2" w14:textId="77777777" w:rsidR="00B95D93" w:rsidRDefault="00000000">
      <w:pPr>
        <w:pStyle w:val="Body"/>
        <w:keepNext/>
        <w:keepLines/>
        <w:spacing w:before="40" w:after="0"/>
        <w:outlineLvl w:val="1"/>
        <w:rPr>
          <w:rFonts w:ascii="Times New Roman" w:eastAsia="Times New Roman" w:hAnsi="Times New Roman" w:cs="Times New Roman"/>
          <w:b/>
          <w:bCs/>
          <w:sz w:val="24"/>
          <w:szCs w:val="24"/>
        </w:rPr>
      </w:pPr>
      <w:r>
        <w:rPr>
          <w:rFonts w:ascii="Times New Roman" w:hAnsi="Times New Roman"/>
          <w:b/>
          <w:bCs/>
          <w:sz w:val="24"/>
          <w:szCs w:val="24"/>
        </w:rPr>
        <w:lastRenderedPageBreak/>
        <w:t>4.3</w:t>
      </w:r>
      <w:r>
        <w:rPr>
          <w:rFonts w:ascii="Times New Roman" w:hAnsi="Times New Roman"/>
          <w:b/>
          <w:bCs/>
          <w:sz w:val="24"/>
          <w:szCs w:val="24"/>
        </w:rPr>
        <w:tab/>
        <w:t>Deliverable Reports</w:t>
      </w:r>
    </w:p>
    <w:p w14:paraId="40984636" w14:textId="428ED8FE" w:rsidR="00B95D93" w:rsidRPr="00C578CE" w:rsidRDefault="00000000" w:rsidP="00C578CE">
      <w:pPr>
        <w:pStyle w:val="Body"/>
        <w:jc w:val="both"/>
        <w:rPr>
          <w:rFonts w:ascii="Times New Roman" w:eastAsia="Times New Roman" w:hAnsi="Times New Roman" w:cs="Times New Roman"/>
          <w:i/>
          <w:iCs/>
        </w:rPr>
      </w:pPr>
      <w:r>
        <w:rPr>
          <w:rFonts w:ascii="Times New Roman" w:hAnsi="Times New Roman"/>
          <w:i/>
          <w:iCs/>
        </w:rPr>
        <w:t xml:space="preserve">[Please provide, per each deliverable listed in Table 4.1, a brief description, including if </w:t>
      </w:r>
      <w:proofErr w:type="gramStart"/>
      <w:r>
        <w:rPr>
          <w:rFonts w:ascii="Times New Roman" w:hAnsi="Times New Roman"/>
          <w:i/>
          <w:iCs/>
        </w:rPr>
        <w:t>possible</w:t>
      </w:r>
      <w:proofErr w:type="gramEnd"/>
      <w:r>
        <w:rPr>
          <w:rFonts w:ascii="Times New Roman" w:hAnsi="Times New Roman"/>
          <w:i/>
          <w:iCs/>
        </w:rPr>
        <w:t xml:space="preserve"> some technical documentation (photos, list of publications, etc.). Use as many pages as needed per each report.]</w:t>
      </w:r>
    </w:p>
    <w:p w14:paraId="167F6490" w14:textId="5B52881E" w:rsidR="00C578CE" w:rsidRPr="00485BE3" w:rsidRDefault="00000000" w:rsidP="00C578CE">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rPr>
      </w:pPr>
      <w:r w:rsidRPr="00485BE3">
        <w:rPr>
          <w:rFonts w:cs="Times New Roman"/>
          <w:lang w:val="en-US"/>
        </w:rPr>
        <w:t>D21.</w:t>
      </w:r>
      <w:r w:rsidR="00C578CE" w:rsidRPr="00485BE3">
        <w:rPr>
          <w:rFonts w:cs="Times New Roman"/>
          <w:lang w:val="en-US"/>
        </w:rPr>
        <w:t>3</w:t>
      </w:r>
      <w:r w:rsidRPr="00485BE3">
        <w:rPr>
          <w:rFonts w:cs="Times New Roman"/>
          <w:lang w:val="en-US"/>
        </w:rPr>
        <w:t xml:space="preserve">: </w:t>
      </w:r>
      <w:r w:rsidR="00C578CE" w:rsidRPr="00485BE3">
        <w:rPr>
          <w:rFonts w:cs="Times New Roman"/>
          <w:lang w:val="en-US"/>
        </w:rPr>
        <w:t xml:space="preserve">Two review articles in high-impact international peer-reviewed journals, </w:t>
      </w:r>
      <w:r w:rsidR="00C578CE" w:rsidRPr="00485BE3">
        <w:rPr>
          <w:rFonts w:cs="Times New Roman"/>
        </w:rPr>
        <w:t xml:space="preserve">«The Standard Model </w:t>
      </w:r>
      <w:proofErr w:type="spellStart"/>
      <w:r w:rsidR="00C578CE" w:rsidRPr="00485BE3">
        <w:rPr>
          <w:rFonts w:cs="Times New Roman"/>
        </w:rPr>
        <w:t>theory</w:t>
      </w:r>
      <w:proofErr w:type="spellEnd"/>
      <w:r w:rsidR="00C578CE" w:rsidRPr="00485BE3">
        <w:rPr>
          <w:rFonts w:cs="Times New Roman"/>
        </w:rPr>
        <w:t xml:space="preserve"> of neutron beta </w:t>
      </w:r>
      <w:proofErr w:type="spellStart"/>
      <w:r w:rsidR="00C578CE" w:rsidRPr="00485BE3">
        <w:rPr>
          <w:rFonts w:cs="Times New Roman"/>
        </w:rPr>
        <w:t>decay</w:t>
      </w:r>
      <w:proofErr w:type="spellEnd"/>
      <w:r w:rsidR="00C578CE" w:rsidRPr="00485BE3">
        <w:rPr>
          <w:rFonts w:cs="Times New Roman"/>
        </w:rPr>
        <w:t xml:space="preserve">», </w:t>
      </w:r>
      <w:proofErr w:type="spellStart"/>
      <w:r w:rsidR="00C578CE" w:rsidRPr="00485BE3">
        <w:rPr>
          <w:rFonts w:cs="Times New Roman"/>
        </w:rPr>
        <w:t>Universe</w:t>
      </w:r>
      <w:proofErr w:type="spellEnd"/>
      <w:r w:rsidR="00C578CE" w:rsidRPr="00485BE3">
        <w:rPr>
          <w:rFonts w:cs="Times New Roman"/>
        </w:rPr>
        <w:t xml:space="preserve"> 9 (2023) 9, 422</w:t>
      </w:r>
      <w:r w:rsidR="00C578CE" w:rsidRPr="00485BE3">
        <w:rPr>
          <w:rFonts w:cs="Times New Roman"/>
        </w:rPr>
        <w:t xml:space="preserve">, and </w:t>
      </w:r>
      <w:r w:rsidR="00C578CE" w:rsidRPr="00485BE3">
        <w:rPr>
          <w:rFonts w:cs="Times New Roman"/>
        </w:rPr>
        <w:t>«</w:t>
      </w:r>
      <w:proofErr w:type="spellStart"/>
      <w:r w:rsidR="00C578CE" w:rsidRPr="00485BE3">
        <w:rPr>
          <w:rFonts w:cs="Times New Roman"/>
        </w:rPr>
        <w:t>Superallowed</w:t>
      </w:r>
      <w:proofErr w:type="spellEnd"/>
      <w:r w:rsidR="00C578CE" w:rsidRPr="00485BE3">
        <w:rPr>
          <w:rFonts w:cs="Times New Roman"/>
        </w:rPr>
        <w:t xml:space="preserve"> </w:t>
      </w:r>
      <w:proofErr w:type="spellStart"/>
      <w:r w:rsidR="00C578CE" w:rsidRPr="00485BE3">
        <w:rPr>
          <w:rFonts w:cs="Times New Roman"/>
        </w:rPr>
        <w:t>nuclear</w:t>
      </w:r>
      <w:proofErr w:type="spellEnd"/>
      <w:r w:rsidR="00C578CE" w:rsidRPr="00485BE3">
        <w:rPr>
          <w:rFonts w:cs="Times New Roman"/>
        </w:rPr>
        <w:t xml:space="preserve"> beta </w:t>
      </w:r>
      <w:proofErr w:type="spellStart"/>
      <w:r w:rsidR="00C578CE" w:rsidRPr="00485BE3">
        <w:rPr>
          <w:rFonts w:cs="Times New Roman"/>
        </w:rPr>
        <w:t>decays</w:t>
      </w:r>
      <w:proofErr w:type="spellEnd"/>
      <w:r w:rsidR="00C578CE" w:rsidRPr="00485BE3">
        <w:rPr>
          <w:rFonts w:cs="Times New Roman"/>
        </w:rPr>
        <w:t xml:space="preserve"> and </w:t>
      </w:r>
      <w:proofErr w:type="spellStart"/>
      <w:r w:rsidR="00C578CE" w:rsidRPr="00485BE3">
        <w:rPr>
          <w:rFonts w:cs="Times New Roman"/>
        </w:rPr>
        <w:t>precision</w:t>
      </w:r>
      <w:proofErr w:type="spellEnd"/>
      <w:r w:rsidR="00C578CE" w:rsidRPr="00485BE3">
        <w:rPr>
          <w:rFonts w:cs="Times New Roman"/>
        </w:rPr>
        <w:t xml:space="preserve"> tests of the Standard Model», Ann. </w:t>
      </w:r>
      <w:proofErr w:type="spellStart"/>
      <w:r w:rsidR="00C578CE" w:rsidRPr="00485BE3">
        <w:rPr>
          <w:rFonts w:cs="Times New Roman"/>
        </w:rPr>
        <w:t>Rev</w:t>
      </w:r>
      <w:proofErr w:type="spellEnd"/>
      <w:r w:rsidR="00C578CE" w:rsidRPr="00485BE3">
        <w:rPr>
          <w:rFonts w:cs="Times New Roman"/>
        </w:rPr>
        <w:t xml:space="preserve">. </w:t>
      </w:r>
      <w:proofErr w:type="spellStart"/>
      <w:r w:rsidR="00C578CE" w:rsidRPr="00485BE3">
        <w:rPr>
          <w:rFonts w:cs="Times New Roman"/>
        </w:rPr>
        <w:t>Nucl</w:t>
      </w:r>
      <w:proofErr w:type="spellEnd"/>
      <w:r w:rsidR="00C578CE" w:rsidRPr="00485BE3">
        <w:rPr>
          <w:rFonts w:cs="Times New Roman"/>
        </w:rPr>
        <w:t xml:space="preserve">. Part. </w:t>
      </w:r>
      <w:proofErr w:type="spellStart"/>
      <w:r w:rsidR="00C578CE" w:rsidRPr="00485BE3">
        <w:rPr>
          <w:rFonts w:cs="Times New Roman"/>
        </w:rPr>
        <w:t>Sci</w:t>
      </w:r>
      <w:proofErr w:type="spellEnd"/>
      <w:r w:rsidR="00C578CE" w:rsidRPr="00485BE3">
        <w:rPr>
          <w:rFonts w:cs="Times New Roman"/>
        </w:rPr>
        <w:t>. 74 (2024) 23-47</w:t>
      </w:r>
      <w:r w:rsidR="00C578CE" w:rsidRPr="00485BE3">
        <w:rPr>
          <w:rFonts w:cs="Times New Roman"/>
        </w:rPr>
        <w:t xml:space="preserve">, </w:t>
      </w:r>
      <w:proofErr w:type="spellStart"/>
      <w:r w:rsidR="00C578CE" w:rsidRPr="00485BE3">
        <w:rPr>
          <w:rFonts w:cs="Times New Roman"/>
        </w:rPr>
        <w:t>summarize</w:t>
      </w:r>
      <w:proofErr w:type="spellEnd"/>
      <w:r w:rsidR="00C578CE" w:rsidRPr="00485BE3">
        <w:rPr>
          <w:rFonts w:cs="Times New Roman"/>
        </w:rPr>
        <w:t xml:space="preserve"> the</w:t>
      </w:r>
      <w:r w:rsidR="009434BC" w:rsidRPr="00485BE3">
        <w:rPr>
          <w:rFonts w:cs="Times New Roman"/>
        </w:rPr>
        <w:t xml:space="preserve"> </w:t>
      </w:r>
      <w:proofErr w:type="spellStart"/>
      <w:r w:rsidR="009434BC" w:rsidRPr="00485BE3">
        <w:rPr>
          <w:rFonts w:cs="Times New Roman"/>
        </w:rPr>
        <w:t>current</w:t>
      </w:r>
      <w:proofErr w:type="spellEnd"/>
      <w:r w:rsidR="009434BC" w:rsidRPr="00485BE3">
        <w:rPr>
          <w:rFonts w:cs="Times New Roman"/>
        </w:rPr>
        <w:t xml:space="preserve"> </w:t>
      </w:r>
      <w:proofErr w:type="spellStart"/>
      <w:r w:rsidR="009434BC" w:rsidRPr="00485BE3">
        <w:rPr>
          <w:rFonts w:cs="Times New Roman"/>
        </w:rPr>
        <w:t>status</w:t>
      </w:r>
      <w:proofErr w:type="spellEnd"/>
      <w:r w:rsidR="009434BC" w:rsidRPr="00485BE3">
        <w:rPr>
          <w:rFonts w:cs="Times New Roman"/>
        </w:rPr>
        <w:t xml:space="preserve"> of the </w:t>
      </w:r>
      <w:proofErr w:type="spellStart"/>
      <w:r w:rsidR="009434BC" w:rsidRPr="00485BE3">
        <w:rPr>
          <w:rFonts w:cs="Times New Roman"/>
        </w:rPr>
        <w:t>field</w:t>
      </w:r>
      <w:proofErr w:type="spellEnd"/>
      <w:r w:rsidR="009434BC" w:rsidRPr="00485BE3">
        <w:rPr>
          <w:rFonts w:cs="Times New Roman"/>
        </w:rPr>
        <w:t xml:space="preserve"> of beta </w:t>
      </w:r>
      <w:proofErr w:type="spellStart"/>
      <w:r w:rsidR="009434BC" w:rsidRPr="00485BE3">
        <w:rPr>
          <w:rFonts w:cs="Times New Roman"/>
        </w:rPr>
        <w:t>decays</w:t>
      </w:r>
      <w:proofErr w:type="spellEnd"/>
      <w:r w:rsidR="009434BC" w:rsidRPr="00485BE3">
        <w:rPr>
          <w:rFonts w:cs="Times New Roman"/>
        </w:rPr>
        <w:t xml:space="preserve"> and are </w:t>
      </w:r>
      <w:proofErr w:type="spellStart"/>
      <w:r w:rsidR="009434BC" w:rsidRPr="00485BE3">
        <w:rPr>
          <w:rFonts w:cs="Times New Roman"/>
        </w:rPr>
        <w:t>largely</w:t>
      </w:r>
      <w:proofErr w:type="spellEnd"/>
      <w:r w:rsidR="009434BC" w:rsidRPr="00485BE3">
        <w:rPr>
          <w:rFonts w:cs="Times New Roman"/>
        </w:rPr>
        <w:t xml:space="preserve"> </w:t>
      </w:r>
      <w:proofErr w:type="spellStart"/>
      <w:r w:rsidR="009434BC" w:rsidRPr="00485BE3">
        <w:rPr>
          <w:rFonts w:cs="Times New Roman"/>
        </w:rPr>
        <w:t>based</w:t>
      </w:r>
      <w:proofErr w:type="spellEnd"/>
      <w:r w:rsidR="009434BC" w:rsidRPr="00485BE3">
        <w:rPr>
          <w:rFonts w:cs="Times New Roman"/>
        </w:rPr>
        <w:t xml:space="preserve"> on the innovative</w:t>
      </w:r>
      <w:r w:rsidR="00C578CE" w:rsidRPr="00485BE3">
        <w:rPr>
          <w:rFonts w:cs="Times New Roman"/>
        </w:rPr>
        <w:t xml:space="preserve"> </w:t>
      </w:r>
      <w:proofErr w:type="spellStart"/>
      <w:r w:rsidR="00C578CE" w:rsidRPr="00485BE3">
        <w:rPr>
          <w:rFonts w:cs="Times New Roman"/>
        </w:rPr>
        <w:t>work</w:t>
      </w:r>
      <w:proofErr w:type="spellEnd"/>
      <w:r w:rsidR="00C578CE" w:rsidRPr="00485BE3">
        <w:rPr>
          <w:rFonts w:cs="Times New Roman"/>
        </w:rPr>
        <w:t xml:space="preserve"> </w:t>
      </w:r>
      <w:proofErr w:type="spellStart"/>
      <w:r w:rsidR="00C578CE" w:rsidRPr="00485BE3">
        <w:rPr>
          <w:rFonts w:cs="Times New Roman"/>
        </w:rPr>
        <w:t>carried</w:t>
      </w:r>
      <w:proofErr w:type="spellEnd"/>
      <w:r w:rsidR="00C578CE" w:rsidRPr="00485BE3">
        <w:rPr>
          <w:rFonts w:cs="Times New Roman"/>
        </w:rPr>
        <w:t xml:space="preserve"> out </w:t>
      </w:r>
      <w:proofErr w:type="spellStart"/>
      <w:r w:rsidR="00C578CE" w:rsidRPr="00485BE3">
        <w:rPr>
          <w:rFonts w:cs="Times New Roman"/>
        </w:rPr>
        <w:t>within</w:t>
      </w:r>
      <w:proofErr w:type="spellEnd"/>
      <w:r w:rsidR="00C578CE" w:rsidRPr="00485BE3">
        <w:rPr>
          <w:rFonts w:cs="Times New Roman"/>
        </w:rPr>
        <w:t xml:space="preserve"> WP21 on </w:t>
      </w:r>
      <w:proofErr w:type="spellStart"/>
      <w:r w:rsidR="00C578CE" w:rsidRPr="00485BE3">
        <w:rPr>
          <w:rFonts w:cs="Times New Roman"/>
        </w:rPr>
        <w:t>precision</w:t>
      </w:r>
      <w:proofErr w:type="spellEnd"/>
      <w:r w:rsidR="00C578CE" w:rsidRPr="00485BE3">
        <w:rPr>
          <w:rFonts w:cs="Times New Roman"/>
        </w:rPr>
        <w:t xml:space="preserve"> tests in the </w:t>
      </w:r>
      <w:proofErr w:type="spellStart"/>
      <w:r w:rsidR="00C578CE" w:rsidRPr="00485BE3">
        <w:rPr>
          <w:rFonts w:cs="Times New Roman"/>
        </w:rPr>
        <w:t>electroweak</w:t>
      </w:r>
      <w:proofErr w:type="spellEnd"/>
      <w:r w:rsidR="00C578CE" w:rsidRPr="00485BE3">
        <w:rPr>
          <w:rFonts w:cs="Times New Roman"/>
        </w:rPr>
        <w:t xml:space="preserve"> </w:t>
      </w:r>
      <w:proofErr w:type="spellStart"/>
      <w:r w:rsidR="00C578CE" w:rsidRPr="00485BE3">
        <w:rPr>
          <w:rFonts w:cs="Times New Roman"/>
        </w:rPr>
        <w:t>sector</w:t>
      </w:r>
      <w:proofErr w:type="spellEnd"/>
      <w:r w:rsidR="00C578CE" w:rsidRPr="00485BE3">
        <w:rPr>
          <w:rFonts w:cs="Times New Roman"/>
        </w:rPr>
        <w:t xml:space="preserve">. </w:t>
      </w:r>
    </w:p>
    <w:p w14:paraId="2CCA5B7D" w14:textId="3041B830" w:rsidR="00B95D93" w:rsidRDefault="0000000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Helvetica" w:eastAsia="Helvetica" w:hAnsi="Helvetica" w:cs="Helvetica"/>
        </w:rPr>
      </w:pPr>
      <w:r>
        <w:rPr>
          <w:rFonts w:ascii="Helvetica" w:hAnsi="Helvetica"/>
          <w:lang w:val="en-US"/>
        </w:rPr>
        <w:t xml:space="preserve"> </w:t>
      </w:r>
    </w:p>
    <w:p w14:paraId="6A248407" w14:textId="77777777" w:rsidR="00B95D93" w:rsidRDefault="00B95D9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Helvetica" w:eastAsia="Helvetica" w:hAnsi="Helvetica" w:cs="Helvetica"/>
        </w:rPr>
      </w:pPr>
    </w:p>
    <w:p w14:paraId="49407557" w14:textId="48E4BFD8" w:rsidR="0044584C" w:rsidRPr="0044584C" w:rsidRDefault="00000000" w:rsidP="0044584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Helvetica" w:hAnsi="Helvetica"/>
          <w:lang w:val="en-US"/>
        </w:rPr>
      </w:pPr>
      <w:r>
        <w:rPr>
          <w:rFonts w:ascii="Helvetica" w:hAnsi="Helvetica"/>
          <w:lang w:val="en-US"/>
        </w:rPr>
        <w:t>D21.</w:t>
      </w:r>
      <w:r w:rsidR="0044584C">
        <w:rPr>
          <w:rFonts w:ascii="Helvetica" w:hAnsi="Helvetica"/>
          <w:lang w:val="en-US"/>
        </w:rPr>
        <w:t>4</w:t>
      </w:r>
      <w:r>
        <w:rPr>
          <w:rFonts w:ascii="Helvetica" w:hAnsi="Helvetica"/>
          <w:lang w:val="en-US"/>
        </w:rPr>
        <w:t xml:space="preserve">: </w:t>
      </w:r>
      <w:proofErr w:type="spellStart"/>
      <w:r w:rsidR="0044584C" w:rsidRPr="002F4ED5">
        <w:rPr>
          <w:rFonts w:eastAsia="Helvetica" w:cs="Times New Roman"/>
          <w:color w:val="000000" w:themeColor="text1"/>
        </w:rPr>
        <w:t>PrecisionSM</w:t>
      </w:r>
      <w:proofErr w:type="spellEnd"/>
      <w:r w:rsidR="0044584C" w:rsidRPr="002F4ED5">
        <w:rPr>
          <w:rFonts w:eastAsia="Helvetica" w:cs="Times New Roman"/>
          <w:color w:val="000000" w:themeColor="text1"/>
        </w:rPr>
        <w:t xml:space="preserve"> (</w:t>
      </w:r>
      <w:proofErr w:type="spellStart"/>
      <w:r w:rsidR="0044584C" w:rsidRPr="002F4ED5">
        <w:rPr>
          <w:rFonts w:eastAsia="Helvetica" w:cs="Times New Roman"/>
          <w:color w:val="000000" w:themeColor="text1"/>
        </w:rPr>
        <w:t>precision</w:t>
      </w:r>
      <w:proofErr w:type="spellEnd"/>
      <w:r w:rsidR="0044584C" w:rsidRPr="002F4ED5">
        <w:rPr>
          <w:rFonts w:eastAsia="Helvetica" w:cs="Times New Roman"/>
          <w:color w:val="000000" w:themeColor="text1"/>
        </w:rPr>
        <w:t xml:space="preserve"> Standard Model) </w:t>
      </w:r>
      <w:proofErr w:type="spellStart"/>
      <w:r w:rsidR="0044584C" w:rsidRPr="002F4ED5">
        <w:rPr>
          <w:rFonts w:eastAsia="Helvetica" w:cs="Times New Roman"/>
          <w:color w:val="000000" w:themeColor="text1"/>
        </w:rPr>
        <w:t>is</w:t>
      </w:r>
      <w:proofErr w:type="spellEnd"/>
      <w:r w:rsidR="0044584C" w:rsidRPr="002F4ED5">
        <w:rPr>
          <w:rFonts w:eastAsia="Helvetica" w:cs="Times New Roman"/>
          <w:color w:val="000000" w:themeColor="text1"/>
        </w:rPr>
        <w:t xml:space="preserve"> an </w:t>
      </w:r>
      <w:proofErr w:type="spellStart"/>
      <w:r w:rsidR="0044584C" w:rsidRPr="002F4ED5">
        <w:rPr>
          <w:rFonts w:eastAsia="Helvetica" w:cs="Times New Roman"/>
          <w:color w:val="000000" w:themeColor="text1"/>
        </w:rPr>
        <w:t>annotated</w:t>
      </w:r>
      <w:proofErr w:type="spellEnd"/>
      <w:r w:rsidR="0044584C" w:rsidRPr="002F4ED5">
        <w:rPr>
          <w:rFonts w:eastAsia="Helvetica" w:cs="Times New Roman"/>
          <w:color w:val="000000" w:themeColor="text1"/>
        </w:rPr>
        <w:t xml:space="preserve"> </w:t>
      </w:r>
      <w:proofErr w:type="spellStart"/>
      <w:r w:rsidR="0044584C" w:rsidRPr="002F4ED5">
        <w:rPr>
          <w:rFonts w:eastAsia="Helvetica" w:cs="Times New Roman"/>
          <w:color w:val="000000" w:themeColor="text1"/>
        </w:rPr>
        <w:t>database</w:t>
      </w:r>
      <w:proofErr w:type="spellEnd"/>
      <w:r w:rsidR="0044584C" w:rsidRPr="002F4ED5">
        <w:rPr>
          <w:rFonts w:eastAsia="Helvetica" w:cs="Times New Roman"/>
          <w:color w:val="000000" w:themeColor="text1"/>
        </w:rPr>
        <w:t xml:space="preserve"> for </w:t>
      </w:r>
      <w:proofErr w:type="spellStart"/>
      <w:r w:rsidR="0044584C" w:rsidRPr="002F4ED5">
        <w:rPr>
          <w:rFonts w:eastAsia="Helvetica" w:cs="Times New Roman"/>
          <w:color w:val="000000" w:themeColor="text1"/>
        </w:rPr>
        <w:t>low-energy</w:t>
      </w:r>
      <w:proofErr w:type="spellEnd"/>
      <w:r w:rsidR="0044584C" w:rsidRPr="002F4ED5">
        <w:rPr>
          <w:rFonts w:eastAsia="Helvetica" w:cs="Times New Roman"/>
          <w:color w:val="000000" w:themeColor="text1"/>
        </w:rPr>
        <w:t xml:space="preserve"> </w:t>
      </w:r>
      <w:proofErr w:type="spellStart"/>
      <w:r w:rsidR="0044584C" w:rsidRPr="002F4ED5">
        <w:rPr>
          <w:rFonts w:eastAsia="Helvetica" w:cs="Times New Roman"/>
          <w:color w:val="000000" w:themeColor="text1"/>
        </w:rPr>
        <w:t>electron</w:t>
      </w:r>
      <w:proofErr w:type="spellEnd"/>
      <w:r w:rsidR="0044584C" w:rsidRPr="002F4ED5">
        <w:rPr>
          <w:rFonts w:eastAsia="Helvetica" w:cs="Times New Roman"/>
          <w:color w:val="000000" w:themeColor="text1"/>
        </w:rPr>
        <w:t xml:space="preserve">-positron </w:t>
      </w:r>
      <w:proofErr w:type="spellStart"/>
      <w:r w:rsidR="0044584C" w:rsidRPr="002F4ED5">
        <w:rPr>
          <w:rFonts w:eastAsia="Helvetica" w:cs="Times New Roman"/>
          <w:color w:val="000000" w:themeColor="text1"/>
        </w:rPr>
        <w:t>into</w:t>
      </w:r>
      <w:proofErr w:type="spellEnd"/>
      <w:r w:rsidR="0044584C" w:rsidRPr="002F4ED5">
        <w:rPr>
          <w:rFonts w:eastAsia="Helvetica" w:cs="Times New Roman"/>
          <w:color w:val="000000" w:themeColor="text1"/>
        </w:rPr>
        <w:t xml:space="preserve"> hadrons data. The </w:t>
      </w:r>
      <w:proofErr w:type="spellStart"/>
      <w:r w:rsidR="0044584C" w:rsidRPr="002F4ED5">
        <w:rPr>
          <w:rFonts w:eastAsia="Helvetica" w:cs="Times New Roman"/>
          <w:color w:val="000000" w:themeColor="text1"/>
        </w:rPr>
        <w:t>database</w:t>
      </w:r>
      <w:proofErr w:type="spellEnd"/>
      <w:r w:rsidR="0044584C" w:rsidRPr="002F4ED5">
        <w:rPr>
          <w:rFonts w:eastAsia="Helvetica" w:cs="Times New Roman"/>
          <w:color w:val="000000" w:themeColor="text1"/>
        </w:rPr>
        <w:t xml:space="preserve"> relies on a custom made </w:t>
      </w:r>
      <w:proofErr w:type="spellStart"/>
      <w:r w:rsidR="0044584C" w:rsidRPr="002F4ED5">
        <w:rPr>
          <w:rFonts w:eastAsia="Helvetica" w:cs="Times New Roman"/>
          <w:color w:val="000000" w:themeColor="text1"/>
        </w:rPr>
        <w:t>website</w:t>
      </w:r>
      <w:proofErr w:type="spellEnd"/>
      <w:r w:rsidR="0044584C" w:rsidRPr="002F4ED5">
        <w:rPr>
          <w:rFonts w:eastAsia="Helvetica" w:cs="Times New Roman"/>
          <w:color w:val="000000" w:themeColor="text1"/>
        </w:rPr>
        <w:t xml:space="preserve"> </w:t>
      </w:r>
      <w:proofErr w:type="spellStart"/>
      <w:r w:rsidR="0044584C" w:rsidRPr="002F4ED5">
        <w:rPr>
          <w:rFonts w:eastAsia="Helvetica" w:cs="Times New Roman"/>
          <w:color w:val="000000" w:themeColor="text1"/>
        </w:rPr>
        <w:t>that</w:t>
      </w:r>
      <w:proofErr w:type="spellEnd"/>
      <w:r w:rsidR="0044584C" w:rsidRPr="002F4ED5">
        <w:rPr>
          <w:rFonts w:eastAsia="Helvetica" w:cs="Times New Roman"/>
          <w:color w:val="000000" w:themeColor="text1"/>
        </w:rPr>
        <w:t xml:space="preserve"> </w:t>
      </w:r>
      <w:proofErr w:type="spellStart"/>
      <w:r w:rsidR="0044584C" w:rsidRPr="002F4ED5">
        <w:rPr>
          <w:rFonts w:eastAsia="Helvetica" w:cs="Times New Roman"/>
          <w:color w:val="000000" w:themeColor="text1"/>
        </w:rPr>
        <w:t>contains</w:t>
      </w:r>
      <w:proofErr w:type="spellEnd"/>
      <w:r w:rsidR="0044584C" w:rsidRPr="002F4ED5">
        <w:rPr>
          <w:rFonts w:eastAsia="Helvetica" w:cs="Times New Roman"/>
          <w:color w:val="000000" w:themeColor="text1"/>
        </w:rPr>
        <w:t xml:space="preserve"> an up-to-date </w:t>
      </w:r>
      <w:proofErr w:type="spellStart"/>
      <w:r w:rsidR="0044584C" w:rsidRPr="002F4ED5">
        <w:rPr>
          <w:rFonts w:eastAsia="Helvetica" w:cs="Times New Roman"/>
          <w:color w:val="000000" w:themeColor="text1"/>
        </w:rPr>
        <w:t>list</w:t>
      </w:r>
      <w:proofErr w:type="spellEnd"/>
      <w:r w:rsidR="0044584C" w:rsidRPr="002F4ED5">
        <w:rPr>
          <w:rFonts w:eastAsia="Helvetica" w:cs="Times New Roman"/>
          <w:color w:val="000000" w:themeColor="text1"/>
        </w:rPr>
        <w:t xml:space="preserve"> of the </w:t>
      </w:r>
      <w:proofErr w:type="spellStart"/>
      <w:r w:rsidR="0044584C" w:rsidRPr="002F4ED5">
        <w:rPr>
          <w:rFonts w:eastAsia="Helvetica" w:cs="Times New Roman"/>
          <w:color w:val="000000" w:themeColor="text1"/>
        </w:rPr>
        <w:t>published</w:t>
      </w:r>
      <w:proofErr w:type="spellEnd"/>
      <w:r w:rsidR="0044584C" w:rsidRPr="002F4ED5">
        <w:rPr>
          <w:rFonts w:eastAsia="Helvetica" w:cs="Times New Roman"/>
          <w:color w:val="000000" w:themeColor="text1"/>
        </w:rPr>
        <w:t xml:space="preserve"> </w:t>
      </w:r>
      <w:proofErr w:type="spellStart"/>
      <w:r w:rsidR="0044584C" w:rsidRPr="002F4ED5">
        <w:rPr>
          <w:rFonts w:eastAsia="Helvetica" w:cs="Times New Roman"/>
          <w:color w:val="000000" w:themeColor="text1"/>
        </w:rPr>
        <w:t>measurements</w:t>
      </w:r>
      <w:proofErr w:type="spellEnd"/>
      <w:r w:rsidR="0044584C" w:rsidRPr="002F4ED5">
        <w:rPr>
          <w:rFonts w:eastAsia="Helvetica" w:cs="Times New Roman"/>
          <w:color w:val="000000" w:themeColor="text1"/>
        </w:rPr>
        <w:t xml:space="preserve"> </w:t>
      </w:r>
      <w:proofErr w:type="spellStart"/>
      <w:r w:rsidR="0044584C" w:rsidRPr="002F4ED5">
        <w:rPr>
          <w:rFonts w:eastAsia="Helvetica" w:cs="Times New Roman"/>
          <w:color w:val="000000" w:themeColor="text1"/>
        </w:rPr>
        <w:t>with</w:t>
      </w:r>
      <w:proofErr w:type="spellEnd"/>
      <w:r w:rsidR="0044584C" w:rsidRPr="002F4ED5">
        <w:rPr>
          <w:rFonts w:eastAsia="Helvetica" w:cs="Times New Roman"/>
          <w:color w:val="000000" w:themeColor="text1"/>
        </w:rPr>
        <w:t xml:space="preserve"> links to </w:t>
      </w:r>
      <w:proofErr w:type="spellStart"/>
      <w:r w:rsidR="0044584C" w:rsidRPr="002F4ED5">
        <w:rPr>
          <w:rFonts w:eastAsia="Helvetica" w:cs="Times New Roman"/>
          <w:color w:val="000000" w:themeColor="text1"/>
        </w:rPr>
        <w:t>their</w:t>
      </w:r>
      <w:proofErr w:type="spellEnd"/>
      <w:r w:rsidR="0044584C" w:rsidRPr="002F4ED5">
        <w:rPr>
          <w:rFonts w:eastAsia="Helvetica" w:cs="Times New Roman"/>
          <w:color w:val="000000" w:themeColor="text1"/>
        </w:rPr>
        <w:t xml:space="preserve"> </w:t>
      </w:r>
      <w:proofErr w:type="spellStart"/>
      <w:r w:rsidR="0044584C" w:rsidRPr="002F4ED5">
        <w:rPr>
          <w:rFonts w:eastAsia="Helvetica" w:cs="Times New Roman"/>
          <w:color w:val="000000" w:themeColor="text1"/>
        </w:rPr>
        <w:t>HEPData</w:t>
      </w:r>
      <w:proofErr w:type="spellEnd"/>
      <w:r w:rsidR="0044584C" w:rsidRPr="002F4ED5">
        <w:rPr>
          <w:rFonts w:eastAsia="Helvetica" w:cs="Times New Roman"/>
          <w:color w:val="000000" w:themeColor="text1"/>
        </w:rPr>
        <w:t xml:space="preserve"> locations and </w:t>
      </w:r>
      <w:proofErr w:type="spellStart"/>
      <w:r w:rsidR="0044584C" w:rsidRPr="002F4ED5">
        <w:rPr>
          <w:rFonts w:eastAsia="Helvetica" w:cs="Times New Roman"/>
          <w:color w:val="000000" w:themeColor="text1"/>
        </w:rPr>
        <w:t>some</w:t>
      </w:r>
      <w:proofErr w:type="spellEnd"/>
      <w:r w:rsidR="0044584C" w:rsidRPr="002F4ED5">
        <w:rPr>
          <w:rFonts w:eastAsia="Helvetica" w:cs="Times New Roman"/>
          <w:color w:val="000000" w:themeColor="text1"/>
        </w:rPr>
        <w:t xml:space="preserve"> </w:t>
      </w:r>
      <w:proofErr w:type="spellStart"/>
      <w:r w:rsidR="0044584C" w:rsidRPr="002F4ED5">
        <w:rPr>
          <w:rFonts w:eastAsia="Helvetica" w:cs="Times New Roman"/>
          <w:color w:val="000000" w:themeColor="text1"/>
        </w:rPr>
        <w:t>examples</w:t>
      </w:r>
      <w:proofErr w:type="spellEnd"/>
      <w:r w:rsidR="0044584C" w:rsidRPr="002F4ED5">
        <w:rPr>
          <w:rFonts w:eastAsia="Helvetica" w:cs="Times New Roman"/>
          <w:color w:val="000000" w:themeColor="text1"/>
        </w:rPr>
        <w:t xml:space="preserve"> of </w:t>
      </w:r>
      <w:proofErr w:type="spellStart"/>
      <w:r w:rsidR="0044584C" w:rsidRPr="002F4ED5">
        <w:rPr>
          <w:rFonts w:eastAsia="Helvetica" w:cs="Times New Roman"/>
          <w:color w:val="000000" w:themeColor="text1"/>
        </w:rPr>
        <w:t>tools</w:t>
      </w:r>
      <w:proofErr w:type="spellEnd"/>
      <w:r w:rsidR="0044584C" w:rsidRPr="002F4ED5">
        <w:rPr>
          <w:rFonts w:eastAsia="Helvetica" w:cs="Times New Roman"/>
          <w:color w:val="000000" w:themeColor="text1"/>
        </w:rPr>
        <w:t xml:space="preserve"> to </w:t>
      </w:r>
      <w:proofErr w:type="spellStart"/>
      <w:r w:rsidR="0044584C" w:rsidRPr="002F4ED5">
        <w:rPr>
          <w:rFonts w:eastAsia="Helvetica" w:cs="Times New Roman"/>
          <w:color w:val="000000" w:themeColor="text1"/>
        </w:rPr>
        <w:t>elaborate</w:t>
      </w:r>
      <w:proofErr w:type="spellEnd"/>
      <w:r w:rsidR="0044584C" w:rsidRPr="002F4ED5">
        <w:rPr>
          <w:rFonts w:eastAsia="Helvetica" w:cs="Times New Roman"/>
          <w:color w:val="000000" w:themeColor="text1"/>
        </w:rPr>
        <w:t xml:space="preserve"> </w:t>
      </w:r>
      <w:proofErr w:type="spellStart"/>
      <w:r w:rsidR="0044584C" w:rsidRPr="002F4ED5">
        <w:rPr>
          <w:rFonts w:eastAsia="Helvetica" w:cs="Times New Roman"/>
          <w:color w:val="000000" w:themeColor="text1"/>
        </w:rPr>
        <w:t>them</w:t>
      </w:r>
      <w:proofErr w:type="spellEnd"/>
      <w:r w:rsidR="0044584C" w:rsidRPr="002F4ED5">
        <w:rPr>
          <w:rFonts w:eastAsia="Helvetica" w:cs="Times New Roman"/>
          <w:color w:val="000000" w:themeColor="text1"/>
        </w:rPr>
        <w:t xml:space="preserve">. The </w:t>
      </w:r>
      <w:proofErr w:type="spellStart"/>
      <w:r w:rsidR="0044584C" w:rsidRPr="002F4ED5">
        <w:rPr>
          <w:rFonts w:eastAsia="Helvetica" w:cs="Times New Roman"/>
          <w:color w:val="000000" w:themeColor="text1"/>
        </w:rPr>
        <w:t>database</w:t>
      </w:r>
      <w:proofErr w:type="spellEnd"/>
      <w:r w:rsidR="0044584C" w:rsidRPr="002F4ED5">
        <w:rPr>
          <w:rFonts w:eastAsia="Helvetica" w:cs="Times New Roman"/>
          <w:color w:val="000000" w:themeColor="text1"/>
        </w:rPr>
        <w:t xml:space="preserve"> </w:t>
      </w:r>
      <w:proofErr w:type="spellStart"/>
      <w:r w:rsidR="0044584C" w:rsidRPr="002F4ED5">
        <w:rPr>
          <w:rFonts w:eastAsia="Helvetica" w:cs="Times New Roman"/>
          <w:color w:val="000000" w:themeColor="text1"/>
        </w:rPr>
        <w:t>contains</w:t>
      </w:r>
      <w:proofErr w:type="spellEnd"/>
      <w:r w:rsidR="0044584C" w:rsidRPr="002F4ED5">
        <w:rPr>
          <w:rFonts w:eastAsia="Helvetica" w:cs="Times New Roman"/>
          <w:color w:val="000000" w:themeColor="text1"/>
        </w:rPr>
        <w:t xml:space="preserve"> information about the </w:t>
      </w:r>
      <w:proofErr w:type="spellStart"/>
      <w:r w:rsidR="0044584C" w:rsidRPr="002F4ED5">
        <w:rPr>
          <w:rFonts w:eastAsia="Helvetica" w:cs="Times New Roman"/>
          <w:color w:val="000000" w:themeColor="text1"/>
        </w:rPr>
        <w:t>datasets</w:t>
      </w:r>
      <w:proofErr w:type="spellEnd"/>
      <w:r w:rsidR="0044584C" w:rsidRPr="002F4ED5">
        <w:rPr>
          <w:rFonts w:eastAsia="Helvetica" w:cs="Times New Roman"/>
          <w:color w:val="000000" w:themeColor="text1"/>
        </w:rPr>
        <w:t xml:space="preserve">, the </w:t>
      </w:r>
      <w:proofErr w:type="spellStart"/>
      <w:r w:rsidR="0044584C" w:rsidRPr="002F4ED5">
        <w:rPr>
          <w:rFonts w:eastAsia="Helvetica" w:cs="Times New Roman"/>
          <w:color w:val="000000" w:themeColor="text1"/>
        </w:rPr>
        <w:t>systematic</w:t>
      </w:r>
      <w:proofErr w:type="spellEnd"/>
      <w:r w:rsidR="0044584C" w:rsidRPr="002F4ED5">
        <w:rPr>
          <w:rFonts w:eastAsia="Helvetica" w:cs="Times New Roman"/>
          <w:color w:val="000000" w:themeColor="text1"/>
        </w:rPr>
        <w:t xml:space="preserve"> </w:t>
      </w:r>
      <w:proofErr w:type="spellStart"/>
      <w:r w:rsidR="0044584C" w:rsidRPr="002F4ED5">
        <w:rPr>
          <w:rFonts w:eastAsia="Helvetica" w:cs="Times New Roman"/>
          <w:color w:val="000000" w:themeColor="text1"/>
        </w:rPr>
        <w:t>uncertainties</w:t>
      </w:r>
      <w:proofErr w:type="spellEnd"/>
      <w:r w:rsidR="0044584C" w:rsidRPr="002F4ED5">
        <w:rPr>
          <w:rFonts w:eastAsia="Helvetica" w:cs="Times New Roman"/>
          <w:color w:val="000000" w:themeColor="text1"/>
        </w:rPr>
        <w:t xml:space="preserve"> and the </w:t>
      </w:r>
      <w:proofErr w:type="spellStart"/>
      <w:r w:rsidR="0044584C" w:rsidRPr="002F4ED5">
        <w:rPr>
          <w:rFonts w:eastAsia="Helvetica" w:cs="Times New Roman"/>
          <w:color w:val="000000" w:themeColor="text1"/>
        </w:rPr>
        <w:t>treatment</w:t>
      </w:r>
      <w:proofErr w:type="spellEnd"/>
      <w:r w:rsidR="0044584C" w:rsidRPr="002F4ED5">
        <w:rPr>
          <w:rFonts w:eastAsia="Helvetica" w:cs="Times New Roman"/>
          <w:color w:val="000000" w:themeColor="text1"/>
        </w:rPr>
        <w:t xml:space="preserve"> of radiative corrections. This information </w:t>
      </w:r>
      <w:proofErr w:type="spellStart"/>
      <w:r w:rsidR="0044584C" w:rsidRPr="002F4ED5">
        <w:rPr>
          <w:rFonts w:eastAsia="Helvetica" w:cs="Times New Roman"/>
          <w:color w:val="000000" w:themeColor="text1"/>
        </w:rPr>
        <w:t>is</w:t>
      </w:r>
      <w:proofErr w:type="spellEnd"/>
      <w:r w:rsidR="0044584C" w:rsidRPr="002F4ED5">
        <w:rPr>
          <w:rFonts w:eastAsia="Helvetica" w:cs="Times New Roman"/>
          <w:color w:val="000000" w:themeColor="text1"/>
        </w:rPr>
        <w:t xml:space="preserve"> important for </w:t>
      </w:r>
      <w:proofErr w:type="spellStart"/>
      <w:r w:rsidR="0044584C" w:rsidRPr="002F4ED5">
        <w:rPr>
          <w:rFonts w:eastAsia="Helvetica" w:cs="Times New Roman"/>
          <w:color w:val="000000" w:themeColor="text1"/>
        </w:rPr>
        <w:t>precision</w:t>
      </w:r>
      <w:proofErr w:type="spellEnd"/>
      <w:r w:rsidR="0044584C" w:rsidRPr="002F4ED5">
        <w:rPr>
          <w:rFonts w:eastAsia="Helvetica" w:cs="Times New Roman"/>
          <w:color w:val="000000" w:themeColor="text1"/>
        </w:rPr>
        <w:t xml:space="preserve"> tests of the Standard Model like the </w:t>
      </w:r>
      <w:proofErr w:type="spellStart"/>
      <w:r w:rsidR="0044584C" w:rsidRPr="002F4ED5">
        <w:rPr>
          <w:rFonts w:eastAsia="Helvetica" w:cs="Times New Roman"/>
          <w:color w:val="000000" w:themeColor="text1"/>
        </w:rPr>
        <w:t>calculation</w:t>
      </w:r>
      <w:proofErr w:type="spellEnd"/>
      <w:r w:rsidR="0044584C" w:rsidRPr="002F4ED5">
        <w:rPr>
          <w:rFonts w:eastAsia="Helvetica" w:cs="Times New Roman"/>
          <w:color w:val="000000" w:themeColor="text1"/>
        </w:rPr>
        <w:t xml:space="preserve"> of </w:t>
      </w:r>
      <w:proofErr w:type="spellStart"/>
      <w:r w:rsidR="0044584C" w:rsidRPr="002F4ED5">
        <w:rPr>
          <w:rFonts w:eastAsia="Helvetica" w:cs="Times New Roman"/>
          <w:color w:val="000000" w:themeColor="text1"/>
        </w:rPr>
        <w:t>anomalous</w:t>
      </w:r>
      <w:proofErr w:type="spellEnd"/>
      <w:r w:rsidR="0044584C" w:rsidRPr="002F4ED5">
        <w:rPr>
          <w:rFonts w:eastAsia="Helvetica" w:cs="Times New Roman"/>
          <w:color w:val="000000" w:themeColor="text1"/>
        </w:rPr>
        <w:t xml:space="preserve"> </w:t>
      </w:r>
      <w:proofErr w:type="spellStart"/>
      <w:r w:rsidR="0044584C" w:rsidRPr="002F4ED5">
        <w:rPr>
          <w:rFonts w:eastAsia="Helvetica" w:cs="Times New Roman"/>
          <w:color w:val="000000" w:themeColor="text1"/>
        </w:rPr>
        <w:t>magnetic</w:t>
      </w:r>
      <w:proofErr w:type="spellEnd"/>
      <w:r w:rsidR="0044584C" w:rsidRPr="002F4ED5">
        <w:rPr>
          <w:rFonts w:eastAsia="Helvetica" w:cs="Times New Roman"/>
          <w:color w:val="000000" w:themeColor="text1"/>
        </w:rPr>
        <w:t xml:space="preserve"> moment of the muon </w:t>
      </w:r>
      <w:proofErr w:type="spellStart"/>
      <w:r w:rsidR="0044584C" w:rsidRPr="002F4ED5">
        <w:rPr>
          <w:rFonts w:eastAsia="Helvetica" w:cs="Times New Roman"/>
          <w:color w:val="000000" w:themeColor="text1"/>
        </w:rPr>
        <w:t>whose</w:t>
      </w:r>
      <w:proofErr w:type="spellEnd"/>
      <w:r w:rsidR="0044584C" w:rsidRPr="002F4ED5">
        <w:rPr>
          <w:rFonts w:eastAsia="Helvetica" w:cs="Times New Roman"/>
          <w:color w:val="000000" w:themeColor="text1"/>
        </w:rPr>
        <w:t xml:space="preserve"> </w:t>
      </w:r>
      <w:proofErr w:type="spellStart"/>
      <w:r w:rsidR="0044584C" w:rsidRPr="002F4ED5">
        <w:rPr>
          <w:rFonts w:eastAsia="Helvetica" w:cs="Times New Roman"/>
          <w:color w:val="000000" w:themeColor="text1"/>
        </w:rPr>
        <w:t>accuracy</w:t>
      </w:r>
      <w:proofErr w:type="spellEnd"/>
      <w:r w:rsidR="0044584C" w:rsidRPr="002F4ED5">
        <w:rPr>
          <w:rFonts w:eastAsia="Helvetica" w:cs="Times New Roman"/>
          <w:color w:val="000000" w:themeColor="text1"/>
        </w:rPr>
        <w:t xml:space="preserve"> relies on the </w:t>
      </w:r>
      <w:proofErr w:type="spellStart"/>
      <w:r w:rsidR="0044584C" w:rsidRPr="002F4ED5">
        <w:rPr>
          <w:rFonts w:eastAsia="Helvetica" w:cs="Times New Roman"/>
          <w:color w:val="000000" w:themeColor="text1"/>
        </w:rPr>
        <w:t>quality</w:t>
      </w:r>
      <w:proofErr w:type="spellEnd"/>
      <w:r w:rsidR="0044584C" w:rsidRPr="002F4ED5">
        <w:rPr>
          <w:rFonts w:eastAsia="Helvetica" w:cs="Times New Roman"/>
          <w:color w:val="000000" w:themeColor="text1"/>
        </w:rPr>
        <w:t xml:space="preserve"> of </w:t>
      </w:r>
      <w:r w:rsidR="0044584C" w:rsidRPr="002F4ED5">
        <w:rPr>
          <w:rFonts w:ascii="Cambria Math" w:eastAsia="Helvetica" w:hAnsi="Cambria Math" w:cs="Cambria Math"/>
          <w:color w:val="000000" w:themeColor="text1"/>
        </w:rPr>
        <w:t>𝑒</w:t>
      </w:r>
      <w:r w:rsidR="0044584C" w:rsidRPr="002F4ED5">
        <w:rPr>
          <w:rFonts w:eastAsia="Helvetica" w:cs="Times New Roman"/>
          <w:color w:val="000000" w:themeColor="text1"/>
          <w:vertAlign w:val="superscript"/>
        </w:rPr>
        <w:t>+</w:t>
      </w:r>
      <w:r w:rsidR="0044584C" w:rsidRPr="002F4ED5">
        <w:rPr>
          <w:rFonts w:ascii="Cambria Math" w:eastAsia="Helvetica" w:hAnsi="Cambria Math" w:cs="Cambria Math"/>
          <w:color w:val="000000" w:themeColor="text1"/>
        </w:rPr>
        <w:t>𝑒</w:t>
      </w:r>
      <w:r w:rsidR="0044584C" w:rsidRPr="002F4ED5">
        <w:rPr>
          <w:rFonts w:eastAsia="Helvetica" w:cs="Times New Roman"/>
          <w:color w:val="000000" w:themeColor="text1"/>
          <w:vertAlign w:val="superscript"/>
        </w:rPr>
        <w:t>−</w:t>
      </w:r>
      <w:r w:rsidR="0044584C" w:rsidRPr="002F4ED5">
        <w:rPr>
          <w:rFonts w:eastAsia="Helvetica" w:cs="Times New Roman"/>
          <w:color w:val="000000" w:themeColor="text1"/>
        </w:rPr>
        <w:t xml:space="preserve"> </w:t>
      </w:r>
      <w:r w:rsidR="0044584C" w:rsidRPr="002F4ED5">
        <w:rPr>
          <w:rFonts w:ascii="MS Mincho" w:eastAsia="MS Mincho" w:hAnsi="MS Mincho" w:cs="MS Mincho" w:hint="eastAsia"/>
          <w:color w:val="000000" w:themeColor="text1"/>
        </w:rPr>
        <w:t>￫</w:t>
      </w:r>
      <w:r w:rsidR="0044584C">
        <w:rPr>
          <w:rFonts w:eastAsia="Helvetica" w:cs="Times New Roman"/>
          <w:color w:val="000000" w:themeColor="text1"/>
        </w:rPr>
        <w:t xml:space="preserve"> hadrons </w:t>
      </w:r>
      <w:r w:rsidR="0044584C" w:rsidRPr="002F4ED5">
        <w:rPr>
          <w:rFonts w:eastAsia="Helvetica" w:cs="Times New Roman"/>
          <w:color w:val="000000" w:themeColor="text1"/>
        </w:rPr>
        <w:t xml:space="preserve">data. </w:t>
      </w:r>
    </w:p>
    <w:p w14:paraId="48E26066" w14:textId="77777777" w:rsidR="0044584C" w:rsidRPr="002F4ED5" w:rsidRDefault="0044584C" w:rsidP="0044584C">
      <w:pPr>
        <w:rPr>
          <w:color w:val="000000" w:themeColor="text1"/>
        </w:rPr>
      </w:pPr>
      <w:r w:rsidRPr="002F4ED5">
        <w:rPr>
          <w:color w:val="000000" w:themeColor="text1"/>
        </w:rPr>
        <w:t xml:space="preserve">The database structure has been reported in several conferences. Few key members involved in this WP has signed the of the second result on the muon g-2 experiment which measured the muon g.-2 with unprecedented precision, see </w:t>
      </w:r>
      <w:hyperlink r:id="rId31" w:history="1">
        <w:r w:rsidRPr="002F4ED5">
          <w:rPr>
            <w:rStyle w:val="Hyperlink"/>
            <w:color w:val="000000" w:themeColor="text1"/>
          </w:rPr>
          <w:t>https://inspirehep.net/files/9be71b2e43649e094007444d2afe0f75</w:t>
        </w:r>
      </w:hyperlink>
    </w:p>
    <w:p w14:paraId="2F990212" w14:textId="77777777" w:rsidR="0044584C" w:rsidRPr="002F4ED5" w:rsidRDefault="0044584C" w:rsidP="0044584C">
      <w:pPr>
        <w:rPr>
          <w:color w:val="000000" w:themeColor="text1"/>
        </w:rPr>
      </w:pPr>
      <w:hyperlink r:id="rId32" w:history="1">
        <w:r w:rsidRPr="002F4ED5">
          <w:rPr>
            <w:rStyle w:val="Hyperlink"/>
            <w:color w:val="000000" w:themeColor="text1"/>
          </w:rPr>
          <w:t>https://inspirehep.net/files/7cdf823e057c10f9c9c64830cd66bf1a</w:t>
        </w:r>
      </w:hyperlink>
      <w:r w:rsidRPr="002F4ED5">
        <w:rPr>
          <w:color w:val="000000" w:themeColor="text1"/>
        </w:rPr>
        <w:t xml:space="preserve"> </w:t>
      </w:r>
    </w:p>
    <w:p w14:paraId="7E2414D7" w14:textId="77777777" w:rsidR="0044584C" w:rsidRDefault="0044584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Helvetica" w:hAnsi="Helvetica"/>
          <w:lang w:val="en-US"/>
        </w:rPr>
      </w:pPr>
    </w:p>
    <w:p w14:paraId="15E9F489" w14:textId="2AF86FA5" w:rsidR="00B95D93" w:rsidRDefault="00B95D9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sectPr w:rsidR="00B95D93">
      <w:headerReference w:type="default" r:id="rId33"/>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175FC" w14:textId="77777777" w:rsidR="002502DB" w:rsidRDefault="002502DB">
      <w:r>
        <w:separator/>
      </w:r>
    </w:p>
  </w:endnote>
  <w:endnote w:type="continuationSeparator" w:id="0">
    <w:p w14:paraId="516C4D44" w14:textId="77777777" w:rsidR="002502DB" w:rsidRDefault="00250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w:altName w:val="MV Boli"/>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50DB9" w14:textId="77777777" w:rsidR="00B95D93" w:rsidRDefault="00B95D93">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63234" w14:textId="77777777" w:rsidR="002502DB" w:rsidRDefault="002502DB">
      <w:r>
        <w:separator/>
      </w:r>
    </w:p>
  </w:footnote>
  <w:footnote w:type="continuationSeparator" w:id="0">
    <w:p w14:paraId="318AC596" w14:textId="77777777" w:rsidR="002502DB" w:rsidRDefault="002502DB">
      <w:r>
        <w:continuationSeparator/>
      </w:r>
    </w:p>
  </w:footnote>
  <w:footnote w:id="1">
    <w:p w14:paraId="153129CB" w14:textId="77777777" w:rsidR="00C578CE" w:rsidRPr="00A7343E" w:rsidRDefault="00C578CE" w:rsidP="00C578CE">
      <w:pPr>
        <w:pStyle w:val="FootnoteText"/>
        <w:rPr>
          <w:rFonts w:ascii="Times New Roman" w:hAnsi="Times New Roman" w:cs="Times New Roman"/>
          <w:lang w:val="en-US"/>
        </w:rPr>
      </w:pPr>
      <w:r w:rsidRPr="00A7343E">
        <w:rPr>
          <w:rStyle w:val="FootnoteReference"/>
          <w:rFonts w:ascii="Times New Roman" w:hAnsi="Times New Roman" w:cs="Times New Roman"/>
        </w:rPr>
        <w:footnoteRef/>
      </w:r>
      <w:r w:rsidRPr="00A7343E">
        <w:rPr>
          <w:rFonts w:ascii="Times New Roman" w:hAnsi="Times New Roman" w:cs="Times New Roman"/>
          <w:lang w:val="en-US"/>
        </w:rPr>
        <w:t xml:space="preserve"> PU = Public</w:t>
      </w:r>
    </w:p>
    <w:p w14:paraId="1A1CFB28" w14:textId="77777777" w:rsidR="00C578CE" w:rsidRPr="00A7343E" w:rsidRDefault="00C578CE" w:rsidP="00C578CE">
      <w:pPr>
        <w:pStyle w:val="FootnoteText"/>
        <w:rPr>
          <w:rFonts w:ascii="Times New Roman" w:hAnsi="Times New Roman" w:cs="Times New Roman"/>
          <w:lang w:val="en-US"/>
        </w:rPr>
      </w:pPr>
      <w:r w:rsidRPr="00A7343E">
        <w:rPr>
          <w:rFonts w:ascii="Times New Roman" w:hAnsi="Times New Roman" w:cs="Times New Roman"/>
          <w:lang w:val="en-US"/>
        </w:rPr>
        <w:t xml:space="preserve">PP = Restricted to other </w:t>
      </w:r>
      <w:proofErr w:type="spellStart"/>
      <w:r w:rsidRPr="00A7343E">
        <w:rPr>
          <w:rFonts w:ascii="Times New Roman" w:hAnsi="Times New Roman" w:cs="Times New Roman"/>
          <w:lang w:val="en-US"/>
        </w:rPr>
        <w:t>programme</w:t>
      </w:r>
      <w:proofErr w:type="spellEnd"/>
      <w:r w:rsidRPr="00A7343E">
        <w:rPr>
          <w:rFonts w:ascii="Times New Roman" w:hAnsi="Times New Roman" w:cs="Times New Roman"/>
          <w:lang w:val="en-US"/>
        </w:rPr>
        <w:t xml:space="preserve"> participants (including the Commission Services).</w:t>
      </w:r>
    </w:p>
    <w:p w14:paraId="64DC0006" w14:textId="77777777" w:rsidR="00C578CE" w:rsidRPr="00A7343E" w:rsidRDefault="00C578CE" w:rsidP="00C578CE">
      <w:pPr>
        <w:pStyle w:val="FootnoteText"/>
        <w:rPr>
          <w:rFonts w:ascii="Times New Roman" w:hAnsi="Times New Roman" w:cs="Times New Roman"/>
          <w:lang w:val="en-US"/>
        </w:rPr>
      </w:pPr>
      <w:r w:rsidRPr="00A7343E">
        <w:rPr>
          <w:rFonts w:ascii="Times New Roman" w:hAnsi="Times New Roman" w:cs="Times New Roman"/>
          <w:lang w:val="en-US"/>
        </w:rPr>
        <w:t>RE = Restricted to a group specified by the consortium (including the Commission Services).</w:t>
      </w:r>
    </w:p>
    <w:p w14:paraId="66F9E5DB" w14:textId="77777777" w:rsidR="00C578CE" w:rsidRPr="00A7343E" w:rsidRDefault="00C578CE" w:rsidP="00C578CE">
      <w:pPr>
        <w:pStyle w:val="FootnoteText"/>
        <w:rPr>
          <w:rFonts w:ascii="Times New Roman" w:hAnsi="Times New Roman" w:cs="Times New Roman"/>
          <w:lang w:val="en-US"/>
        </w:rPr>
      </w:pPr>
      <w:r w:rsidRPr="00A7343E">
        <w:rPr>
          <w:rFonts w:ascii="Times New Roman" w:hAnsi="Times New Roman" w:cs="Times New Roman"/>
          <w:lang w:val="en-US"/>
        </w:rPr>
        <w:t>CO = Confidential, only for members of the consortium (including the Commission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93A2C" w14:textId="77777777" w:rsidR="00B95D93" w:rsidRDefault="00B95D93">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CCB0B" w14:textId="77777777" w:rsidR="00B95D93" w:rsidRDefault="00B95D93">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D5AFD" w14:textId="77777777" w:rsidR="00B95D93" w:rsidRDefault="00B95D93">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416515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AE13D7"/>
    <w:multiLevelType w:val="multilevel"/>
    <w:tmpl w:val="85848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D75913"/>
    <w:multiLevelType w:val="multilevel"/>
    <w:tmpl w:val="E80240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7C526B"/>
    <w:multiLevelType w:val="hybridMultilevel"/>
    <w:tmpl w:val="B3E03B0E"/>
    <w:numStyleLink w:val="ImportedStyle2"/>
  </w:abstractNum>
  <w:abstractNum w:abstractNumId="4" w15:restartNumberingAfterBreak="0">
    <w:nsid w:val="1BEB3B18"/>
    <w:multiLevelType w:val="multilevel"/>
    <w:tmpl w:val="BCA6CADA"/>
    <w:numStyleLink w:val="ImportedStyle1"/>
  </w:abstractNum>
  <w:abstractNum w:abstractNumId="5" w15:restartNumberingAfterBreak="0">
    <w:nsid w:val="28F91BD9"/>
    <w:multiLevelType w:val="multilevel"/>
    <w:tmpl w:val="063EC3AA"/>
    <w:lvl w:ilvl="0">
      <w:start w:val="1"/>
      <w:numFmt w:val="decimal"/>
      <w:lvlText w:val="[%1]"/>
      <w:lvlJc w:val="left"/>
      <w:pPr>
        <w:ind w:left="360" w:hanging="360"/>
      </w:pPr>
      <w:rPr>
        <w:rFonts w:ascii="Times New Roman" w:hAnsi="Times New Roman" w:cs="Times New Roman" w:hint="default"/>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92367F8"/>
    <w:multiLevelType w:val="multilevel"/>
    <w:tmpl w:val="BCA6CADA"/>
    <w:styleLink w:val="ImportedStyle1"/>
    <w:lvl w:ilvl="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E8C7F38"/>
    <w:multiLevelType w:val="hybridMultilevel"/>
    <w:tmpl w:val="B3E03B0E"/>
    <w:styleLink w:val="ImportedStyle2"/>
    <w:lvl w:ilvl="0" w:tplc="13F29E7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FF2086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16855B0">
      <w:start w:val="1"/>
      <w:numFmt w:val="lowerRoman"/>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B4A4A7D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44C168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8BE3B62">
      <w:start w:val="1"/>
      <w:numFmt w:val="lowerRoman"/>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9398C16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5FC6FC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0BC6D56">
      <w:start w:val="1"/>
      <w:numFmt w:val="lowerRoman"/>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4324736F"/>
    <w:multiLevelType w:val="hybridMultilevel"/>
    <w:tmpl w:val="0F40828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48D1649"/>
    <w:multiLevelType w:val="hybridMultilevel"/>
    <w:tmpl w:val="B6BE4D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49259AF"/>
    <w:multiLevelType w:val="multilevel"/>
    <w:tmpl w:val="931867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2915BA"/>
    <w:multiLevelType w:val="hybridMultilevel"/>
    <w:tmpl w:val="8A16D1C4"/>
    <w:numStyleLink w:val="ImportedStyle3"/>
  </w:abstractNum>
  <w:abstractNum w:abstractNumId="12" w15:restartNumberingAfterBreak="0">
    <w:nsid w:val="4C5F1F3A"/>
    <w:multiLevelType w:val="hybridMultilevel"/>
    <w:tmpl w:val="764A6AC6"/>
    <w:styleLink w:val="ImportedStyle4"/>
    <w:lvl w:ilvl="0" w:tplc="9A8C5D3E">
      <w:start w:val="1"/>
      <w:numFmt w:val="decimal"/>
      <w:lvlText w:val="%1."/>
      <w:lvlJc w:val="left"/>
      <w:pPr>
        <w:tabs>
          <w:tab w:val="num" w:pos="284"/>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74508562">
      <w:start w:val="1"/>
      <w:numFmt w:val="lowerLetter"/>
      <w:lvlText w:val="%2."/>
      <w:lvlJc w:val="left"/>
      <w:pPr>
        <w:tabs>
          <w:tab w:val="left" w:pos="284"/>
          <w:tab w:val="num" w:pos="1440"/>
        </w:tabs>
        <w:ind w:left="1876" w:hanging="1156"/>
      </w:pPr>
      <w:rPr>
        <w:rFonts w:hAnsi="Arial Unicode MS"/>
        <w:caps w:val="0"/>
        <w:smallCaps w:val="0"/>
        <w:strike w:val="0"/>
        <w:dstrike w:val="0"/>
        <w:outline w:val="0"/>
        <w:emboss w:val="0"/>
        <w:imprint w:val="0"/>
        <w:spacing w:val="0"/>
        <w:w w:val="100"/>
        <w:kern w:val="0"/>
        <w:position w:val="0"/>
        <w:highlight w:val="none"/>
        <w:vertAlign w:val="baseline"/>
      </w:rPr>
    </w:lvl>
    <w:lvl w:ilvl="2" w:tplc="6F103A3A">
      <w:start w:val="1"/>
      <w:numFmt w:val="lowerRoman"/>
      <w:lvlText w:val="%3."/>
      <w:lvlJc w:val="left"/>
      <w:pPr>
        <w:tabs>
          <w:tab w:val="left" w:pos="284"/>
          <w:tab w:val="num" w:pos="2160"/>
        </w:tabs>
        <w:ind w:left="2596" w:hanging="1116"/>
      </w:pPr>
      <w:rPr>
        <w:rFonts w:hAnsi="Arial Unicode MS"/>
        <w:caps w:val="0"/>
        <w:smallCaps w:val="0"/>
        <w:strike w:val="0"/>
        <w:dstrike w:val="0"/>
        <w:outline w:val="0"/>
        <w:emboss w:val="0"/>
        <w:imprint w:val="0"/>
        <w:spacing w:val="0"/>
        <w:w w:val="100"/>
        <w:kern w:val="0"/>
        <w:position w:val="0"/>
        <w:highlight w:val="none"/>
        <w:vertAlign w:val="baseline"/>
      </w:rPr>
    </w:lvl>
    <w:lvl w:ilvl="3" w:tplc="13227382">
      <w:start w:val="1"/>
      <w:numFmt w:val="decimal"/>
      <w:lvlText w:val="%4."/>
      <w:lvlJc w:val="left"/>
      <w:pPr>
        <w:tabs>
          <w:tab w:val="left" w:pos="284"/>
          <w:tab w:val="num" w:pos="2880"/>
        </w:tabs>
        <w:ind w:left="3316" w:hanging="1156"/>
      </w:pPr>
      <w:rPr>
        <w:rFonts w:hAnsi="Arial Unicode MS"/>
        <w:caps w:val="0"/>
        <w:smallCaps w:val="0"/>
        <w:strike w:val="0"/>
        <w:dstrike w:val="0"/>
        <w:outline w:val="0"/>
        <w:emboss w:val="0"/>
        <w:imprint w:val="0"/>
        <w:spacing w:val="0"/>
        <w:w w:val="100"/>
        <w:kern w:val="0"/>
        <w:position w:val="0"/>
        <w:highlight w:val="none"/>
        <w:vertAlign w:val="baseline"/>
      </w:rPr>
    </w:lvl>
    <w:lvl w:ilvl="4" w:tplc="D706860C">
      <w:start w:val="1"/>
      <w:numFmt w:val="lowerLetter"/>
      <w:lvlText w:val="%5."/>
      <w:lvlJc w:val="left"/>
      <w:pPr>
        <w:tabs>
          <w:tab w:val="left" w:pos="284"/>
          <w:tab w:val="num" w:pos="3600"/>
        </w:tabs>
        <w:ind w:left="4036" w:hanging="1156"/>
      </w:pPr>
      <w:rPr>
        <w:rFonts w:hAnsi="Arial Unicode MS"/>
        <w:caps w:val="0"/>
        <w:smallCaps w:val="0"/>
        <w:strike w:val="0"/>
        <w:dstrike w:val="0"/>
        <w:outline w:val="0"/>
        <w:emboss w:val="0"/>
        <w:imprint w:val="0"/>
        <w:spacing w:val="0"/>
        <w:w w:val="100"/>
        <w:kern w:val="0"/>
        <w:position w:val="0"/>
        <w:highlight w:val="none"/>
        <w:vertAlign w:val="baseline"/>
      </w:rPr>
    </w:lvl>
    <w:lvl w:ilvl="5" w:tplc="1452FDEE">
      <w:start w:val="1"/>
      <w:numFmt w:val="lowerRoman"/>
      <w:lvlText w:val="%6."/>
      <w:lvlJc w:val="left"/>
      <w:pPr>
        <w:tabs>
          <w:tab w:val="left" w:pos="284"/>
          <w:tab w:val="num" w:pos="4320"/>
        </w:tabs>
        <w:ind w:left="4756" w:hanging="1116"/>
      </w:pPr>
      <w:rPr>
        <w:rFonts w:hAnsi="Arial Unicode MS"/>
        <w:caps w:val="0"/>
        <w:smallCaps w:val="0"/>
        <w:strike w:val="0"/>
        <w:dstrike w:val="0"/>
        <w:outline w:val="0"/>
        <w:emboss w:val="0"/>
        <w:imprint w:val="0"/>
        <w:spacing w:val="0"/>
        <w:w w:val="100"/>
        <w:kern w:val="0"/>
        <w:position w:val="0"/>
        <w:highlight w:val="none"/>
        <w:vertAlign w:val="baseline"/>
      </w:rPr>
    </w:lvl>
    <w:lvl w:ilvl="6" w:tplc="46FE00DC">
      <w:start w:val="1"/>
      <w:numFmt w:val="decimal"/>
      <w:lvlText w:val="%7."/>
      <w:lvlJc w:val="left"/>
      <w:pPr>
        <w:tabs>
          <w:tab w:val="left" w:pos="284"/>
          <w:tab w:val="num" w:pos="5040"/>
        </w:tabs>
        <w:ind w:left="5476" w:hanging="1156"/>
      </w:pPr>
      <w:rPr>
        <w:rFonts w:hAnsi="Arial Unicode MS"/>
        <w:caps w:val="0"/>
        <w:smallCaps w:val="0"/>
        <w:strike w:val="0"/>
        <w:dstrike w:val="0"/>
        <w:outline w:val="0"/>
        <w:emboss w:val="0"/>
        <w:imprint w:val="0"/>
        <w:spacing w:val="0"/>
        <w:w w:val="100"/>
        <w:kern w:val="0"/>
        <w:position w:val="0"/>
        <w:highlight w:val="none"/>
        <w:vertAlign w:val="baseline"/>
      </w:rPr>
    </w:lvl>
    <w:lvl w:ilvl="7" w:tplc="6A7467AA">
      <w:start w:val="1"/>
      <w:numFmt w:val="lowerLetter"/>
      <w:lvlText w:val="%8."/>
      <w:lvlJc w:val="left"/>
      <w:pPr>
        <w:tabs>
          <w:tab w:val="left" w:pos="284"/>
          <w:tab w:val="num" w:pos="5760"/>
        </w:tabs>
        <w:ind w:left="6196" w:hanging="1156"/>
      </w:pPr>
      <w:rPr>
        <w:rFonts w:hAnsi="Arial Unicode MS"/>
        <w:caps w:val="0"/>
        <w:smallCaps w:val="0"/>
        <w:strike w:val="0"/>
        <w:dstrike w:val="0"/>
        <w:outline w:val="0"/>
        <w:emboss w:val="0"/>
        <w:imprint w:val="0"/>
        <w:spacing w:val="0"/>
        <w:w w:val="100"/>
        <w:kern w:val="0"/>
        <w:position w:val="0"/>
        <w:highlight w:val="none"/>
        <w:vertAlign w:val="baseline"/>
      </w:rPr>
    </w:lvl>
    <w:lvl w:ilvl="8" w:tplc="74CC3A88">
      <w:start w:val="1"/>
      <w:numFmt w:val="lowerRoman"/>
      <w:lvlText w:val="%9."/>
      <w:lvlJc w:val="left"/>
      <w:pPr>
        <w:tabs>
          <w:tab w:val="left" w:pos="284"/>
          <w:tab w:val="num" w:pos="6480"/>
        </w:tabs>
        <w:ind w:left="6916" w:hanging="11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4DA908D8"/>
    <w:multiLevelType w:val="multilevel"/>
    <w:tmpl w:val="13FC1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9A7BC7"/>
    <w:multiLevelType w:val="hybridMultilevel"/>
    <w:tmpl w:val="764A6AC6"/>
    <w:numStyleLink w:val="ImportedStyle4"/>
  </w:abstractNum>
  <w:abstractNum w:abstractNumId="15" w15:restartNumberingAfterBreak="0">
    <w:nsid w:val="6C357B77"/>
    <w:multiLevelType w:val="hybridMultilevel"/>
    <w:tmpl w:val="8A16D1C4"/>
    <w:lvl w:ilvl="0" w:tplc="FFFFFFFF">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73EB57BD"/>
    <w:multiLevelType w:val="hybridMultilevel"/>
    <w:tmpl w:val="8A16D1C4"/>
    <w:styleLink w:val="ImportedStyle3"/>
    <w:lvl w:ilvl="0" w:tplc="FC1A0D8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14A45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0DC3E2A">
      <w:start w:val="1"/>
      <w:numFmt w:val="lowerRoman"/>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41CEEB9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76E74B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238B7AC">
      <w:start w:val="1"/>
      <w:numFmt w:val="lowerRoman"/>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CD8E68E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71CD7B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729AA6">
      <w:start w:val="1"/>
      <w:numFmt w:val="lowerRoman"/>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482622242">
    <w:abstractNumId w:val="6"/>
  </w:num>
  <w:num w:numId="2" w16cid:durableId="1532183337">
    <w:abstractNumId w:val="4"/>
  </w:num>
  <w:num w:numId="3" w16cid:durableId="1303999433">
    <w:abstractNumId w:val="4"/>
    <w:lvlOverride w:ilvl="0">
      <w:lvl w:ilvl="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lang w:val="fr-FR"/>
        </w:rPr>
      </w:lvl>
    </w:lvlOverride>
    <w:lvlOverride w:ilvl="1">
      <w:lvl w:ilvl="1">
        <w:start w:val="1"/>
        <w:numFmt w:val="decimal"/>
        <w:suff w:val="nothing"/>
        <w:lvlText w:val="%1.%2."/>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2125036319">
    <w:abstractNumId w:val="4"/>
    <w:lvlOverride w:ilvl="0">
      <w:lvl w:ilvl="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lang w:val="fr-FR"/>
        </w:rPr>
      </w:lvl>
    </w:lvlOverride>
    <w:lvlOverride w:ilvl="1">
      <w:lvl w:ilvl="1">
        <w:start w:val="1"/>
        <w:numFmt w:val="decimal"/>
        <w:suff w:val="nothing"/>
        <w:lvlText w:val="%1.%2."/>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16cid:durableId="1294602242">
    <w:abstractNumId w:val="7"/>
  </w:num>
  <w:num w:numId="6" w16cid:durableId="1992908428">
    <w:abstractNumId w:val="3"/>
  </w:num>
  <w:num w:numId="7" w16cid:durableId="826166852">
    <w:abstractNumId w:val="16"/>
  </w:num>
  <w:num w:numId="8" w16cid:durableId="899753765">
    <w:abstractNumId w:val="11"/>
  </w:num>
  <w:num w:numId="9" w16cid:durableId="1786466597">
    <w:abstractNumId w:val="12"/>
  </w:num>
  <w:num w:numId="10" w16cid:durableId="1594584197">
    <w:abstractNumId w:val="14"/>
  </w:num>
  <w:num w:numId="11" w16cid:durableId="1066413665">
    <w:abstractNumId w:val="14"/>
    <w:lvlOverride w:ilvl="0">
      <w:startOverride w:val="4"/>
    </w:lvlOverride>
  </w:num>
  <w:num w:numId="12" w16cid:durableId="1840460080">
    <w:abstractNumId w:val="2"/>
  </w:num>
  <w:num w:numId="13" w16cid:durableId="836454661">
    <w:abstractNumId w:val="10"/>
  </w:num>
  <w:num w:numId="14" w16cid:durableId="161285638">
    <w:abstractNumId w:val="5"/>
  </w:num>
  <w:num w:numId="15" w16cid:durableId="985280756">
    <w:abstractNumId w:val="8"/>
  </w:num>
  <w:num w:numId="16" w16cid:durableId="510871095">
    <w:abstractNumId w:val="1"/>
  </w:num>
  <w:num w:numId="17" w16cid:durableId="255988862">
    <w:abstractNumId w:val="13"/>
  </w:num>
  <w:num w:numId="18" w16cid:durableId="1650985969">
    <w:abstractNumId w:val="9"/>
  </w:num>
  <w:num w:numId="19" w16cid:durableId="1319919027">
    <w:abstractNumId w:val="15"/>
  </w:num>
  <w:num w:numId="20" w16cid:durableId="291206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1"/>
  <w:displayBackgroundShape/>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D93"/>
    <w:rsid w:val="000327FC"/>
    <w:rsid w:val="0011222D"/>
    <w:rsid w:val="0013201D"/>
    <w:rsid w:val="001323DC"/>
    <w:rsid w:val="001B34A4"/>
    <w:rsid w:val="002034A7"/>
    <w:rsid w:val="00215984"/>
    <w:rsid w:val="002502DB"/>
    <w:rsid w:val="00261F81"/>
    <w:rsid w:val="00291914"/>
    <w:rsid w:val="002D274D"/>
    <w:rsid w:val="002F4ED5"/>
    <w:rsid w:val="00300091"/>
    <w:rsid w:val="00324939"/>
    <w:rsid w:val="0033262E"/>
    <w:rsid w:val="00411AB0"/>
    <w:rsid w:val="004154BD"/>
    <w:rsid w:val="00423222"/>
    <w:rsid w:val="0044584C"/>
    <w:rsid w:val="004755FB"/>
    <w:rsid w:val="00484972"/>
    <w:rsid w:val="00485BE3"/>
    <w:rsid w:val="004A684A"/>
    <w:rsid w:val="005249B1"/>
    <w:rsid w:val="00573DE0"/>
    <w:rsid w:val="005A0997"/>
    <w:rsid w:val="005D63D9"/>
    <w:rsid w:val="005E2786"/>
    <w:rsid w:val="006511EA"/>
    <w:rsid w:val="00686EC7"/>
    <w:rsid w:val="006A30D0"/>
    <w:rsid w:val="006B0EBC"/>
    <w:rsid w:val="007966C5"/>
    <w:rsid w:val="007C0723"/>
    <w:rsid w:val="008E065A"/>
    <w:rsid w:val="009434BC"/>
    <w:rsid w:val="009C3997"/>
    <w:rsid w:val="009E4596"/>
    <w:rsid w:val="00A868DE"/>
    <w:rsid w:val="00B95D93"/>
    <w:rsid w:val="00BA06E3"/>
    <w:rsid w:val="00C36016"/>
    <w:rsid w:val="00C578CE"/>
    <w:rsid w:val="00C7321E"/>
    <w:rsid w:val="00D720C1"/>
    <w:rsid w:val="00D97878"/>
    <w:rsid w:val="00DC39B1"/>
    <w:rsid w:val="00DD63C0"/>
    <w:rsid w:val="00E310C4"/>
    <w:rsid w:val="00E3381C"/>
    <w:rsid w:val="00E51C9E"/>
    <w:rsid w:val="00E51EAB"/>
    <w:rsid w:val="00E633CB"/>
    <w:rsid w:val="00E725C1"/>
    <w:rsid w:val="00E85C9A"/>
    <w:rsid w:val="00E90B54"/>
    <w:rsid w:val="00EC04E3"/>
    <w:rsid w:val="00F11110"/>
    <w:rsid w:val="00F90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F16CBD"/>
  <w15:docId w15:val="{C30C3A19-0F5F-5E45-AEC0-A19D279D7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E310C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40" w:line="259" w:lineRule="auto"/>
      <w:outlineLvl w:val="0"/>
    </w:pPr>
    <w:rPr>
      <w:rFonts w:eastAsiaTheme="majorEastAsia" w:cstheme="majorBidi"/>
      <w:color w:val="0070C0"/>
      <w:sz w:val="28"/>
      <w:szCs w:val="32"/>
      <w:bdr w:val="none" w:sz="0" w:space="0" w:color="auto"/>
      <w:lang w:val="fr-FR"/>
    </w:rPr>
  </w:style>
  <w:style w:type="paragraph" w:styleId="Heading3">
    <w:name w:val="heading 3"/>
    <w:basedOn w:val="Normal"/>
    <w:next w:val="Normal"/>
    <w:link w:val="Heading3Char"/>
    <w:uiPriority w:val="9"/>
    <w:semiHidden/>
    <w:unhideWhenUsed/>
    <w:qFormat/>
    <w:rsid w:val="00411AB0"/>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next w:val="Normal"/>
    <w:link w:val="Heading5Char"/>
    <w:uiPriority w:val="9"/>
    <w:semiHidden/>
    <w:unhideWhenUsed/>
    <w:qFormat/>
    <w:rsid w:val="00411AB0"/>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numbering" w:customStyle="1" w:styleId="ImportedStyle1">
    <w:name w:val="Imported Style 1"/>
    <w:pPr>
      <w:numPr>
        <w:numId w:val="1"/>
      </w:numPr>
    </w:pPr>
  </w:style>
  <w:style w:type="paragraph" w:customStyle="1" w:styleId="Default">
    <w:name w:val="Default"/>
    <w:rPr>
      <w:rFonts w:cs="Arial Unicode MS"/>
      <w:color w:val="000000"/>
      <w:sz w:val="24"/>
      <w:szCs w:val="24"/>
      <w:u w:color="000000"/>
      <w:lang w:val="fr-FR"/>
      <w14:textOutline w14:w="0" w14:cap="flat" w14:cmpd="sng" w14:algn="ctr">
        <w14:noFill/>
        <w14:prstDash w14:val="solid"/>
        <w14:bevel/>
      </w14:textOutline>
    </w:rPr>
  </w:style>
  <w:style w:type="character" w:customStyle="1" w:styleId="Hyperlink0">
    <w:name w:val="Hyperlink.0"/>
    <w:basedOn w:val="Hyperlink"/>
    <w:rPr>
      <w:outline w:val="0"/>
      <w:color w:val="0563C1"/>
      <w:u w:val="single" w:color="0563C1"/>
    </w:rPr>
  </w:style>
  <w:style w:type="paragraph" w:styleId="ListParagraph">
    <w:name w:val="List Paragraph"/>
    <w:pPr>
      <w:spacing w:after="160" w:line="259" w:lineRule="auto"/>
      <w:ind w:left="720"/>
    </w:pPr>
    <w:rPr>
      <w:rFonts w:ascii="Calibri" w:hAnsi="Calibri" w:cs="Arial Unicode MS"/>
      <w:color w:val="000000"/>
      <w:sz w:val="22"/>
      <w:szCs w:val="22"/>
      <w:u w:color="000000"/>
      <w:lang w:val="fr-FR"/>
    </w:rPr>
  </w:style>
  <w:style w:type="numbering" w:customStyle="1" w:styleId="ImportedStyle2">
    <w:name w:val="Imported Style 2"/>
    <w:pPr>
      <w:numPr>
        <w:numId w:val="5"/>
      </w:numPr>
    </w:pPr>
  </w:style>
  <w:style w:type="numbering" w:customStyle="1" w:styleId="ImportedStyle3">
    <w:name w:val="Imported Style 3"/>
    <w:pPr>
      <w:numPr>
        <w:numId w:val="7"/>
      </w:numPr>
    </w:pPr>
  </w:style>
  <w:style w:type="numbering" w:customStyle="1" w:styleId="ImportedStyle4">
    <w:name w:val="Imported Style 4"/>
    <w:pPr>
      <w:numPr>
        <w:numId w:val="9"/>
      </w:numPr>
    </w:pPr>
  </w:style>
  <w:style w:type="character" w:styleId="UnresolvedMention">
    <w:name w:val="Unresolved Mention"/>
    <w:basedOn w:val="DefaultParagraphFont"/>
    <w:uiPriority w:val="99"/>
    <w:semiHidden/>
    <w:unhideWhenUsed/>
    <w:rsid w:val="00C7321E"/>
    <w:rPr>
      <w:color w:val="605E5C"/>
      <w:shd w:val="clear" w:color="auto" w:fill="E1DFDD"/>
    </w:rPr>
  </w:style>
  <w:style w:type="character" w:styleId="FollowedHyperlink">
    <w:name w:val="FollowedHyperlink"/>
    <w:basedOn w:val="DefaultParagraphFont"/>
    <w:uiPriority w:val="99"/>
    <w:semiHidden/>
    <w:unhideWhenUsed/>
    <w:rsid w:val="00C7321E"/>
    <w:rPr>
      <w:color w:val="FF00FF" w:themeColor="followedHyperlink"/>
      <w:u w:val="single"/>
    </w:rPr>
  </w:style>
  <w:style w:type="table" w:styleId="TableGrid">
    <w:name w:val="Table Grid"/>
    <w:basedOn w:val="TableNormal"/>
    <w:uiPriority w:val="39"/>
    <w:rsid w:val="005E2786"/>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E27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n-GB"/>
    </w:rPr>
  </w:style>
  <w:style w:type="paragraph" w:styleId="FootnoteText">
    <w:name w:val="footnote text"/>
    <w:basedOn w:val="Normal"/>
    <w:link w:val="FootnoteTextChar"/>
    <w:uiPriority w:val="99"/>
    <w:semiHidden/>
    <w:unhideWhenUsed/>
    <w:rsid w:val="00C578C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0"/>
      <w:szCs w:val="20"/>
      <w:bdr w:val="none" w:sz="0" w:space="0" w:color="auto"/>
      <w:lang w:val="fr-FR"/>
    </w:rPr>
  </w:style>
  <w:style w:type="character" w:customStyle="1" w:styleId="FootnoteTextChar">
    <w:name w:val="Footnote Text Char"/>
    <w:basedOn w:val="DefaultParagraphFont"/>
    <w:link w:val="FootnoteText"/>
    <w:uiPriority w:val="99"/>
    <w:semiHidden/>
    <w:rsid w:val="00C578CE"/>
    <w:rPr>
      <w:rFonts w:asciiTheme="minorHAnsi" w:eastAsiaTheme="minorHAnsi" w:hAnsiTheme="minorHAnsi" w:cstheme="minorBidi"/>
      <w:bdr w:val="none" w:sz="0" w:space="0" w:color="auto"/>
      <w:lang w:val="fr-FR"/>
    </w:rPr>
  </w:style>
  <w:style w:type="character" w:styleId="FootnoteReference">
    <w:name w:val="footnote reference"/>
    <w:basedOn w:val="DefaultParagraphFont"/>
    <w:uiPriority w:val="99"/>
    <w:semiHidden/>
    <w:unhideWhenUsed/>
    <w:rsid w:val="00C578CE"/>
    <w:rPr>
      <w:vertAlign w:val="superscript"/>
    </w:rPr>
  </w:style>
  <w:style w:type="character" w:customStyle="1" w:styleId="Heading1Char">
    <w:name w:val="Heading 1 Char"/>
    <w:basedOn w:val="DefaultParagraphFont"/>
    <w:link w:val="Heading1"/>
    <w:uiPriority w:val="9"/>
    <w:rsid w:val="00E310C4"/>
    <w:rPr>
      <w:rFonts w:eastAsiaTheme="majorEastAsia" w:cstheme="majorBidi"/>
      <w:color w:val="0070C0"/>
      <w:sz w:val="28"/>
      <w:szCs w:val="32"/>
      <w:bdr w:val="none" w:sz="0" w:space="0" w:color="auto"/>
      <w:lang w:val="fr-FR"/>
    </w:rPr>
  </w:style>
  <w:style w:type="character" w:customStyle="1" w:styleId="conference-title-link">
    <w:name w:val="conference-title-link"/>
    <w:basedOn w:val="DefaultParagraphFont"/>
    <w:rsid w:val="00E310C4"/>
  </w:style>
  <w:style w:type="character" w:customStyle="1" w:styleId="Heading3Char">
    <w:name w:val="Heading 3 Char"/>
    <w:basedOn w:val="DefaultParagraphFont"/>
    <w:link w:val="Heading3"/>
    <w:uiPriority w:val="9"/>
    <w:semiHidden/>
    <w:rsid w:val="00411AB0"/>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semiHidden/>
    <w:rsid w:val="00411AB0"/>
    <w:rPr>
      <w:rFonts w:asciiTheme="majorHAnsi" w:eastAsiaTheme="majorEastAsia" w:hAnsiTheme="majorHAnsi" w:cstheme="majorBidi"/>
      <w:color w:val="2E74B5" w:themeColor="accent1" w:themeShade="BF"/>
      <w:sz w:val="24"/>
      <w:szCs w:val="24"/>
    </w:rPr>
  </w:style>
  <w:style w:type="paragraph" w:styleId="HTMLPreformatted">
    <w:name w:val="HTML Preformatted"/>
    <w:basedOn w:val="Normal"/>
    <w:link w:val="HTMLPreformattedChar"/>
    <w:uiPriority w:val="99"/>
    <w:unhideWhenUsed/>
    <w:rsid w:val="00D720C1"/>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bdr w:val="none" w:sz="0" w:space="0" w:color="auto"/>
      <w:lang w:eastAsia="en-GB"/>
    </w:rPr>
  </w:style>
  <w:style w:type="character" w:customStyle="1" w:styleId="HTMLPreformattedChar">
    <w:name w:val="HTML Preformatted Char"/>
    <w:basedOn w:val="DefaultParagraphFont"/>
    <w:link w:val="HTMLPreformatted"/>
    <w:uiPriority w:val="99"/>
    <w:rsid w:val="00D720C1"/>
    <w:rPr>
      <w:rFonts w:ascii="Courier New" w:eastAsia="Times New Roman" w:hAnsi="Courier New" w:cs="Courier New"/>
      <w:bdr w:val="none" w:sz="0" w:space="0" w:color="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7090896">
      <w:bodyDiv w:val="1"/>
      <w:marLeft w:val="0"/>
      <w:marRight w:val="0"/>
      <w:marTop w:val="0"/>
      <w:marBottom w:val="0"/>
      <w:divBdr>
        <w:top w:val="none" w:sz="0" w:space="0" w:color="auto"/>
        <w:left w:val="none" w:sz="0" w:space="0" w:color="auto"/>
        <w:bottom w:val="none" w:sz="0" w:space="0" w:color="auto"/>
        <w:right w:val="none" w:sz="0" w:space="0" w:color="auto"/>
      </w:divBdr>
      <w:divsChild>
        <w:div w:id="1199850885">
          <w:marLeft w:val="0"/>
          <w:marRight w:val="0"/>
          <w:marTop w:val="0"/>
          <w:marBottom w:val="0"/>
          <w:divBdr>
            <w:top w:val="none" w:sz="0" w:space="0" w:color="auto"/>
            <w:left w:val="none" w:sz="0" w:space="0" w:color="auto"/>
            <w:bottom w:val="none" w:sz="0" w:space="0" w:color="auto"/>
            <w:right w:val="none" w:sz="0" w:space="0" w:color="auto"/>
          </w:divBdr>
          <w:divsChild>
            <w:div w:id="882521608">
              <w:marLeft w:val="0"/>
              <w:marRight w:val="0"/>
              <w:marTop w:val="0"/>
              <w:marBottom w:val="0"/>
              <w:divBdr>
                <w:top w:val="none" w:sz="0" w:space="0" w:color="auto"/>
                <w:left w:val="none" w:sz="0" w:space="0" w:color="auto"/>
                <w:bottom w:val="none" w:sz="0" w:space="0" w:color="auto"/>
                <w:right w:val="none" w:sz="0" w:space="0" w:color="auto"/>
              </w:divBdr>
            </w:div>
            <w:div w:id="1798530147">
              <w:marLeft w:val="0"/>
              <w:marRight w:val="0"/>
              <w:marTop w:val="0"/>
              <w:marBottom w:val="0"/>
              <w:divBdr>
                <w:top w:val="none" w:sz="0" w:space="0" w:color="auto"/>
                <w:left w:val="none" w:sz="0" w:space="0" w:color="auto"/>
                <w:bottom w:val="none" w:sz="0" w:space="0" w:color="auto"/>
                <w:right w:val="none" w:sz="0" w:space="0" w:color="auto"/>
              </w:divBdr>
            </w:div>
          </w:divsChild>
        </w:div>
        <w:div w:id="1546482401">
          <w:marLeft w:val="0"/>
          <w:marRight w:val="0"/>
          <w:marTop w:val="0"/>
          <w:marBottom w:val="0"/>
          <w:divBdr>
            <w:top w:val="none" w:sz="0" w:space="0" w:color="auto"/>
            <w:left w:val="none" w:sz="0" w:space="0" w:color="auto"/>
            <w:bottom w:val="none" w:sz="0" w:space="0" w:color="auto"/>
            <w:right w:val="none" w:sz="0" w:space="0" w:color="auto"/>
          </w:divBdr>
          <w:divsChild>
            <w:div w:id="1858694891">
              <w:marLeft w:val="0"/>
              <w:marRight w:val="0"/>
              <w:marTop w:val="0"/>
              <w:marBottom w:val="0"/>
              <w:divBdr>
                <w:top w:val="none" w:sz="0" w:space="0" w:color="auto"/>
                <w:left w:val="none" w:sz="0" w:space="0" w:color="auto"/>
                <w:bottom w:val="none" w:sz="0" w:space="0" w:color="auto"/>
                <w:right w:val="none" w:sz="0" w:space="0" w:color="auto"/>
              </w:divBdr>
              <w:divsChild>
                <w:div w:id="1412000738">
                  <w:marLeft w:val="0"/>
                  <w:marRight w:val="0"/>
                  <w:marTop w:val="0"/>
                  <w:marBottom w:val="0"/>
                  <w:divBdr>
                    <w:top w:val="none" w:sz="0" w:space="0" w:color="auto"/>
                    <w:left w:val="none" w:sz="0" w:space="0" w:color="auto"/>
                    <w:bottom w:val="none" w:sz="0" w:space="0" w:color="auto"/>
                    <w:right w:val="none" w:sz="0" w:space="0" w:color="auto"/>
                  </w:divBdr>
                  <w:divsChild>
                    <w:div w:id="943073655">
                      <w:marLeft w:val="0"/>
                      <w:marRight w:val="0"/>
                      <w:marTop w:val="0"/>
                      <w:marBottom w:val="0"/>
                      <w:divBdr>
                        <w:top w:val="none" w:sz="0" w:space="0" w:color="auto"/>
                        <w:left w:val="none" w:sz="0" w:space="0" w:color="auto"/>
                        <w:bottom w:val="none" w:sz="0" w:space="0" w:color="auto"/>
                        <w:right w:val="none" w:sz="0" w:space="0" w:color="auto"/>
                      </w:divBdr>
                    </w:div>
                  </w:divsChild>
                </w:div>
                <w:div w:id="985359340">
                  <w:marLeft w:val="0"/>
                  <w:marRight w:val="0"/>
                  <w:marTop w:val="0"/>
                  <w:marBottom w:val="0"/>
                  <w:divBdr>
                    <w:top w:val="none" w:sz="0" w:space="0" w:color="auto"/>
                    <w:left w:val="none" w:sz="0" w:space="0" w:color="auto"/>
                    <w:bottom w:val="none" w:sz="0" w:space="0" w:color="auto"/>
                    <w:right w:val="none" w:sz="0" w:space="0" w:color="auto"/>
                  </w:divBdr>
                  <w:divsChild>
                    <w:div w:id="175350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91723">
          <w:marLeft w:val="0"/>
          <w:marRight w:val="0"/>
          <w:marTop w:val="0"/>
          <w:marBottom w:val="0"/>
          <w:divBdr>
            <w:top w:val="none" w:sz="0" w:space="0" w:color="auto"/>
            <w:left w:val="none" w:sz="0" w:space="0" w:color="auto"/>
            <w:bottom w:val="none" w:sz="0" w:space="0" w:color="auto"/>
            <w:right w:val="none" w:sz="0" w:space="0" w:color="auto"/>
          </w:divBdr>
          <w:divsChild>
            <w:div w:id="2021812470">
              <w:marLeft w:val="0"/>
              <w:marRight w:val="0"/>
              <w:marTop w:val="0"/>
              <w:marBottom w:val="0"/>
              <w:divBdr>
                <w:top w:val="none" w:sz="0" w:space="0" w:color="auto"/>
                <w:left w:val="none" w:sz="0" w:space="0" w:color="auto"/>
                <w:bottom w:val="none" w:sz="0" w:space="0" w:color="auto"/>
                <w:right w:val="none" w:sz="0" w:space="0" w:color="auto"/>
              </w:divBdr>
              <w:divsChild>
                <w:div w:id="77563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464402">
      <w:bodyDiv w:val="1"/>
      <w:marLeft w:val="0"/>
      <w:marRight w:val="0"/>
      <w:marTop w:val="0"/>
      <w:marBottom w:val="0"/>
      <w:divBdr>
        <w:top w:val="none" w:sz="0" w:space="0" w:color="auto"/>
        <w:left w:val="none" w:sz="0" w:space="0" w:color="auto"/>
        <w:bottom w:val="none" w:sz="0" w:space="0" w:color="auto"/>
        <w:right w:val="none" w:sz="0" w:space="0" w:color="auto"/>
      </w:divBdr>
      <w:divsChild>
        <w:div w:id="93988426">
          <w:marLeft w:val="0"/>
          <w:marRight w:val="0"/>
          <w:marTop w:val="0"/>
          <w:marBottom w:val="0"/>
          <w:divBdr>
            <w:top w:val="none" w:sz="0" w:space="0" w:color="auto"/>
            <w:left w:val="none" w:sz="0" w:space="0" w:color="auto"/>
            <w:bottom w:val="none" w:sz="0" w:space="0" w:color="auto"/>
            <w:right w:val="none" w:sz="0" w:space="0" w:color="auto"/>
          </w:divBdr>
          <w:divsChild>
            <w:div w:id="1364015198">
              <w:marLeft w:val="0"/>
              <w:marRight w:val="0"/>
              <w:marTop w:val="0"/>
              <w:marBottom w:val="0"/>
              <w:divBdr>
                <w:top w:val="none" w:sz="0" w:space="0" w:color="auto"/>
                <w:left w:val="none" w:sz="0" w:space="0" w:color="auto"/>
                <w:bottom w:val="none" w:sz="0" w:space="0" w:color="auto"/>
                <w:right w:val="none" w:sz="0" w:space="0" w:color="auto"/>
              </w:divBdr>
            </w:div>
            <w:div w:id="194579664">
              <w:marLeft w:val="0"/>
              <w:marRight w:val="0"/>
              <w:marTop w:val="0"/>
              <w:marBottom w:val="0"/>
              <w:divBdr>
                <w:top w:val="none" w:sz="0" w:space="0" w:color="auto"/>
                <w:left w:val="none" w:sz="0" w:space="0" w:color="auto"/>
                <w:bottom w:val="none" w:sz="0" w:space="0" w:color="auto"/>
                <w:right w:val="none" w:sz="0" w:space="0" w:color="auto"/>
              </w:divBdr>
            </w:div>
          </w:divsChild>
        </w:div>
        <w:div w:id="255677481">
          <w:marLeft w:val="0"/>
          <w:marRight w:val="0"/>
          <w:marTop w:val="0"/>
          <w:marBottom w:val="0"/>
          <w:divBdr>
            <w:top w:val="none" w:sz="0" w:space="0" w:color="auto"/>
            <w:left w:val="none" w:sz="0" w:space="0" w:color="auto"/>
            <w:bottom w:val="none" w:sz="0" w:space="0" w:color="auto"/>
            <w:right w:val="none" w:sz="0" w:space="0" w:color="auto"/>
          </w:divBdr>
          <w:divsChild>
            <w:div w:id="29038364">
              <w:marLeft w:val="0"/>
              <w:marRight w:val="0"/>
              <w:marTop w:val="0"/>
              <w:marBottom w:val="0"/>
              <w:divBdr>
                <w:top w:val="none" w:sz="0" w:space="0" w:color="auto"/>
                <w:left w:val="none" w:sz="0" w:space="0" w:color="auto"/>
                <w:bottom w:val="none" w:sz="0" w:space="0" w:color="auto"/>
                <w:right w:val="none" w:sz="0" w:space="0" w:color="auto"/>
              </w:divBdr>
              <w:divsChild>
                <w:div w:id="1171288888">
                  <w:marLeft w:val="0"/>
                  <w:marRight w:val="0"/>
                  <w:marTop w:val="0"/>
                  <w:marBottom w:val="0"/>
                  <w:divBdr>
                    <w:top w:val="none" w:sz="0" w:space="0" w:color="auto"/>
                    <w:left w:val="none" w:sz="0" w:space="0" w:color="auto"/>
                    <w:bottom w:val="none" w:sz="0" w:space="0" w:color="auto"/>
                    <w:right w:val="none" w:sz="0" w:space="0" w:color="auto"/>
                  </w:divBdr>
                  <w:divsChild>
                    <w:div w:id="780607909">
                      <w:marLeft w:val="0"/>
                      <w:marRight w:val="0"/>
                      <w:marTop w:val="0"/>
                      <w:marBottom w:val="0"/>
                      <w:divBdr>
                        <w:top w:val="none" w:sz="0" w:space="0" w:color="auto"/>
                        <w:left w:val="none" w:sz="0" w:space="0" w:color="auto"/>
                        <w:bottom w:val="none" w:sz="0" w:space="0" w:color="auto"/>
                        <w:right w:val="none" w:sz="0" w:space="0" w:color="auto"/>
                      </w:divBdr>
                    </w:div>
                  </w:divsChild>
                </w:div>
                <w:div w:id="635138526">
                  <w:marLeft w:val="0"/>
                  <w:marRight w:val="0"/>
                  <w:marTop w:val="0"/>
                  <w:marBottom w:val="0"/>
                  <w:divBdr>
                    <w:top w:val="none" w:sz="0" w:space="0" w:color="auto"/>
                    <w:left w:val="none" w:sz="0" w:space="0" w:color="auto"/>
                    <w:bottom w:val="none" w:sz="0" w:space="0" w:color="auto"/>
                    <w:right w:val="none" w:sz="0" w:space="0" w:color="auto"/>
                  </w:divBdr>
                  <w:divsChild>
                    <w:div w:id="119664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07924">
          <w:marLeft w:val="0"/>
          <w:marRight w:val="0"/>
          <w:marTop w:val="0"/>
          <w:marBottom w:val="0"/>
          <w:divBdr>
            <w:top w:val="none" w:sz="0" w:space="0" w:color="auto"/>
            <w:left w:val="none" w:sz="0" w:space="0" w:color="auto"/>
            <w:bottom w:val="none" w:sz="0" w:space="0" w:color="auto"/>
            <w:right w:val="none" w:sz="0" w:space="0" w:color="auto"/>
          </w:divBdr>
          <w:divsChild>
            <w:div w:id="1781489114">
              <w:marLeft w:val="0"/>
              <w:marRight w:val="0"/>
              <w:marTop w:val="0"/>
              <w:marBottom w:val="0"/>
              <w:divBdr>
                <w:top w:val="none" w:sz="0" w:space="0" w:color="auto"/>
                <w:left w:val="none" w:sz="0" w:space="0" w:color="auto"/>
                <w:bottom w:val="none" w:sz="0" w:space="0" w:color="auto"/>
                <w:right w:val="none" w:sz="0" w:space="0" w:color="auto"/>
              </w:divBdr>
              <w:divsChild>
                <w:div w:id="23536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871652">
      <w:bodyDiv w:val="1"/>
      <w:marLeft w:val="0"/>
      <w:marRight w:val="0"/>
      <w:marTop w:val="0"/>
      <w:marBottom w:val="0"/>
      <w:divBdr>
        <w:top w:val="none" w:sz="0" w:space="0" w:color="auto"/>
        <w:left w:val="none" w:sz="0" w:space="0" w:color="auto"/>
        <w:bottom w:val="none" w:sz="0" w:space="0" w:color="auto"/>
        <w:right w:val="none" w:sz="0" w:space="0" w:color="auto"/>
      </w:divBdr>
    </w:div>
    <w:div w:id="1059136077">
      <w:bodyDiv w:val="1"/>
      <w:marLeft w:val="0"/>
      <w:marRight w:val="0"/>
      <w:marTop w:val="0"/>
      <w:marBottom w:val="0"/>
      <w:divBdr>
        <w:top w:val="none" w:sz="0" w:space="0" w:color="auto"/>
        <w:left w:val="none" w:sz="0" w:space="0" w:color="auto"/>
        <w:bottom w:val="none" w:sz="0" w:space="0" w:color="auto"/>
        <w:right w:val="none" w:sz="0" w:space="0" w:color="auto"/>
      </w:divBdr>
      <w:divsChild>
        <w:div w:id="1620378382">
          <w:marLeft w:val="0"/>
          <w:marRight w:val="0"/>
          <w:marTop w:val="0"/>
          <w:marBottom w:val="0"/>
          <w:divBdr>
            <w:top w:val="none" w:sz="0" w:space="0" w:color="auto"/>
            <w:left w:val="none" w:sz="0" w:space="0" w:color="auto"/>
            <w:bottom w:val="none" w:sz="0" w:space="0" w:color="auto"/>
            <w:right w:val="none" w:sz="0" w:space="0" w:color="auto"/>
          </w:divBdr>
        </w:div>
      </w:divsChild>
    </w:div>
    <w:div w:id="1129544148">
      <w:bodyDiv w:val="1"/>
      <w:marLeft w:val="0"/>
      <w:marRight w:val="0"/>
      <w:marTop w:val="0"/>
      <w:marBottom w:val="0"/>
      <w:divBdr>
        <w:top w:val="none" w:sz="0" w:space="0" w:color="auto"/>
        <w:left w:val="none" w:sz="0" w:space="0" w:color="auto"/>
        <w:bottom w:val="none" w:sz="0" w:space="0" w:color="auto"/>
        <w:right w:val="none" w:sz="0" w:space="0" w:color="auto"/>
      </w:divBdr>
    </w:div>
    <w:div w:id="1652907402">
      <w:bodyDiv w:val="1"/>
      <w:marLeft w:val="0"/>
      <w:marRight w:val="0"/>
      <w:marTop w:val="0"/>
      <w:marBottom w:val="0"/>
      <w:divBdr>
        <w:top w:val="none" w:sz="0" w:space="0" w:color="auto"/>
        <w:left w:val="none" w:sz="0" w:space="0" w:color="auto"/>
        <w:bottom w:val="none" w:sz="0" w:space="0" w:color="auto"/>
        <w:right w:val="none" w:sz="0" w:space="0" w:color="auto"/>
      </w:divBdr>
      <w:divsChild>
        <w:div w:id="437915868">
          <w:marLeft w:val="0"/>
          <w:marRight w:val="0"/>
          <w:marTop w:val="0"/>
          <w:marBottom w:val="0"/>
          <w:divBdr>
            <w:top w:val="none" w:sz="0" w:space="0" w:color="auto"/>
            <w:left w:val="none" w:sz="0" w:space="0" w:color="auto"/>
            <w:bottom w:val="none" w:sz="0" w:space="0" w:color="auto"/>
            <w:right w:val="none" w:sz="0" w:space="0" w:color="auto"/>
          </w:divBdr>
        </w:div>
      </w:divsChild>
    </w:div>
    <w:div w:id="1672370982">
      <w:bodyDiv w:val="1"/>
      <w:marLeft w:val="0"/>
      <w:marRight w:val="0"/>
      <w:marTop w:val="0"/>
      <w:marBottom w:val="0"/>
      <w:divBdr>
        <w:top w:val="none" w:sz="0" w:space="0" w:color="auto"/>
        <w:left w:val="none" w:sz="0" w:space="0" w:color="auto"/>
        <w:bottom w:val="none" w:sz="0" w:space="0" w:color="auto"/>
        <w:right w:val="none" w:sz="0" w:space="0" w:color="auto"/>
      </w:divBdr>
      <w:divsChild>
        <w:div w:id="322321772">
          <w:marLeft w:val="0"/>
          <w:marRight w:val="0"/>
          <w:marTop w:val="0"/>
          <w:marBottom w:val="0"/>
          <w:divBdr>
            <w:top w:val="none" w:sz="0" w:space="0" w:color="auto"/>
            <w:left w:val="none" w:sz="0" w:space="0" w:color="auto"/>
            <w:bottom w:val="none" w:sz="0" w:space="0" w:color="auto"/>
            <w:right w:val="none" w:sz="0" w:space="0" w:color="auto"/>
          </w:divBdr>
        </w:div>
      </w:divsChild>
    </w:div>
    <w:div w:id="2092893040">
      <w:bodyDiv w:val="1"/>
      <w:marLeft w:val="0"/>
      <w:marRight w:val="0"/>
      <w:marTop w:val="0"/>
      <w:marBottom w:val="0"/>
      <w:divBdr>
        <w:top w:val="none" w:sz="0" w:space="0" w:color="auto"/>
        <w:left w:val="none" w:sz="0" w:space="0" w:color="auto"/>
        <w:bottom w:val="none" w:sz="0" w:space="0" w:color="auto"/>
        <w:right w:val="none" w:sz="0" w:space="0" w:color="auto"/>
      </w:divBdr>
      <w:divsChild>
        <w:div w:id="3381682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indico.psi.ch/event/13708/" TargetMode="External"/><Relationship Id="rId18" Type="http://schemas.openxmlformats.org/officeDocument/2006/relationships/hyperlink" Target="https://indico.cern.ch/event/1245077/"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indico.cern.ch/event/1361025/" TargetMode="External"/><Relationship Id="rId34" Type="http://schemas.openxmlformats.org/officeDocument/2006/relationships/fontTable" Target="fontTable.xml"/><Relationship Id="rId7" Type="http://schemas.openxmlformats.org/officeDocument/2006/relationships/hyperlink" Target="https://indico.ph.liv.ac.uk/event/731" TargetMode="External"/><Relationship Id="rId12" Type="http://schemas.openxmlformats.org/officeDocument/2006/relationships/hyperlink" Target="https://indico.psi.ch/event/13708/" TargetMode="External"/><Relationship Id="rId17" Type="http://schemas.openxmlformats.org/officeDocument/2006/relationships/hyperlink" Target="https://precision-sm.github.io/" TargetMode="External"/><Relationship Id="rId25" Type="http://schemas.openxmlformats.org/officeDocument/2006/relationships/hyperlink" Target="https://indico.psi.ch/event/13708/"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indico.ph.liv.ac.uk/event/1297/" TargetMode="External"/><Relationship Id="rId20" Type="http://schemas.openxmlformats.org/officeDocument/2006/relationships/hyperlink" Target="https://indico.cern.ch/event/1361025/" TargetMode="External"/><Relationship Id="rId29" Type="http://schemas.openxmlformats.org/officeDocument/2006/relationships/hyperlink" Target="https://precision-sm.github.i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dico.psi.ch/event/13708/" TargetMode="External"/><Relationship Id="rId24" Type="http://schemas.openxmlformats.org/officeDocument/2006/relationships/hyperlink" Target="https://indico.psi.ch/event/13708/" TargetMode="External"/><Relationship Id="rId32" Type="http://schemas.openxmlformats.org/officeDocument/2006/relationships/hyperlink" Target="https://inspirehep.net/files/7cdf823e057c10f9c9c64830cd66bf1a" TargetMode="External"/><Relationship Id="rId5" Type="http://schemas.openxmlformats.org/officeDocument/2006/relationships/footnotes" Target="footnotes.xml"/><Relationship Id="rId15" Type="http://schemas.openxmlformats.org/officeDocument/2006/relationships/hyperlink" Target="https://indico.ph.liv.ac.uk/event/1297/" TargetMode="External"/><Relationship Id="rId23" Type="http://schemas.openxmlformats.org/officeDocument/2006/relationships/hyperlink" Target="https://indico.psi.ch/event/13708/" TargetMode="External"/><Relationship Id="rId28" Type="http://schemas.openxmlformats.org/officeDocument/2006/relationships/hyperlink" Target="https://precision-sm.github.io/" TargetMode="External"/><Relationship Id="rId10" Type="http://schemas.openxmlformats.org/officeDocument/2006/relationships/hyperlink" Target="https://indico.psi.ch/event/13707/" TargetMode="External"/><Relationship Id="rId19" Type="http://schemas.openxmlformats.org/officeDocument/2006/relationships/hyperlink" Target="https://indico.cern.ch/event/1245077/" TargetMode="External"/><Relationship Id="rId31" Type="http://schemas.openxmlformats.org/officeDocument/2006/relationships/hyperlink" Target="https://inspirehep.net/files/9be71b2e43649e094007444d2afe0f75" TargetMode="External"/><Relationship Id="rId4" Type="http://schemas.openxmlformats.org/officeDocument/2006/relationships/webSettings" Target="webSettings.xml"/><Relationship Id="rId9" Type="http://schemas.openxmlformats.org/officeDocument/2006/relationships/hyperlink" Target="https://indico.psi.ch/event/13707/" TargetMode="External"/><Relationship Id="rId14" Type="http://schemas.openxmlformats.org/officeDocument/2006/relationships/hyperlink" Target="https://indico.psi.ch/event/13708/" TargetMode="External"/><Relationship Id="rId22" Type="http://schemas.openxmlformats.org/officeDocument/2006/relationships/hyperlink" Target="https://indico.psi.ch/event/13708/" TargetMode="External"/><Relationship Id="rId27" Type="http://schemas.openxmlformats.org/officeDocument/2006/relationships/footer" Target="footer1.xml"/><Relationship Id="rId30" Type="http://schemas.openxmlformats.org/officeDocument/2006/relationships/header" Target="header2.xml"/><Relationship Id="rId35" Type="http://schemas.openxmlformats.org/officeDocument/2006/relationships/theme" Target="theme/theme1.xml"/><Relationship Id="rId8" Type="http://schemas.openxmlformats.org/officeDocument/2006/relationships/hyperlink" Target="https://indico.ph.liv.ac.uk/event/731/contributions/4387/attachments/2246/2977/alusiani-muon-prec-phys-nov22.pdf" TargetMode="Externa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374</TotalTime>
  <Pages>10</Pages>
  <Words>3622</Words>
  <Characters>20250</Characters>
  <Application>Microsoft Office Word</Application>
  <DocSecurity>0</DocSecurity>
  <Lines>493</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Gorshteyn, Dr. Mikhail</cp:lastModifiedBy>
  <cp:revision>21</cp:revision>
  <dcterms:created xsi:type="dcterms:W3CDTF">2024-09-06T13:09:00Z</dcterms:created>
  <dcterms:modified xsi:type="dcterms:W3CDTF">2024-09-15T17:06:00Z</dcterms:modified>
</cp:coreProperties>
</file>