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F88A" w14:textId="77777777" w:rsidR="006F0BC6" w:rsidRPr="00AC6F56" w:rsidRDefault="00AC509A">
      <w:pPr>
        <w:rPr>
          <w:rFonts w:ascii="Times New Roman" w:hAnsi="Times New Roman" w:cs="Times New Roman"/>
          <w:b/>
          <w:sz w:val="24"/>
          <w:lang w:val="en-US"/>
        </w:rPr>
      </w:pPr>
      <w:r w:rsidRPr="00AC6F56">
        <w:rPr>
          <w:rFonts w:ascii="Times New Roman" w:hAnsi="Times New Roman" w:cs="Times New Roman"/>
          <w:b/>
          <w:sz w:val="24"/>
          <w:lang w:val="en-US"/>
        </w:rPr>
        <w:t xml:space="preserve">Template </w:t>
      </w:r>
      <w:r w:rsidR="001B2076" w:rsidRPr="00AC6F56">
        <w:rPr>
          <w:rFonts w:ascii="Times New Roman" w:hAnsi="Times New Roman" w:cs="Times New Roman"/>
          <w:b/>
          <w:sz w:val="24"/>
          <w:lang w:val="en-US"/>
        </w:rPr>
        <w:t>NA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1"/>
        <w:gridCol w:w="913"/>
        <w:gridCol w:w="2405"/>
        <w:gridCol w:w="3293"/>
      </w:tblGrid>
      <w:tr w:rsidR="00A644D2" w:rsidRPr="00AC6F56" w14:paraId="0472DD7B" w14:textId="77777777" w:rsidTr="009931F1">
        <w:trPr>
          <w:trHeight w:val="340"/>
          <w:jc w:val="center"/>
        </w:trPr>
        <w:tc>
          <w:tcPr>
            <w:tcW w:w="1352" w:type="pct"/>
            <w:vAlign w:val="center"/>
          </w:tcPr>
          <w:p w14:paraId="33529B67" w14:textId="77777777" w:rsidR="00A644D2" w:rsidRPr="00AC6F56" w:rsidRDefault="00A644D2" w:rsidP="009931F1">
            <w:pPr>
              <w:spacing w:after="0" w:line="240" w:lineRule="auto"/>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Work package number</w:t>
            </w:r>
          </w:p>
        </w:tc>
        <w:tc>
          <w:tcPr>
            <w:tcW w:w="504" w:type="pct"/>
            <w:vAlign w:val="center"/>
          </w:tcPr>
          <w:p w14:paraId="03208D06" w14:textId="77777777" w:rsidR="00A644D2" w:rsidRPr="00AC6F56" w:rsidRDefault="00A644D2" w:rsidP="001B2076">
            <w:pPr>
              <w:spacing w:after="0" w:line="240" w:lineRule="auto"/>
              <w:rPr>
                <w:rFonts w:ascii="Times New Roman" w:eastAsia="ヒラギノ角ゴ Pro W3" w:hAnsi="Times New Roman" w:cs="Times New Roman"/>
                <w:color w:val="000000"/>
                <w:sz w:val="24"/>
                <w:szCs w:val="24"/>
                <w:lang w:val="en-US"/>
              </w:rPr>
            </w:pPr>
            <w:r w:rsidRPr="00AC6F56">
              <w:rPr>
                <w:rFonts w:ascii="Times New Roman" w:eastAsia="ヒラギノ角ゴ Pro W3" w:hAnsi="Times New Roman" w:cs="Times New Roman"/>
                <w:color w:val="000000"/>
                <w:sz w:val="24"/>
                <w:szCs w:val="24"/>
                <w:lang w:val="en-US"/>
              </w:rPr>
              <w:t>WP</w:t>
            </w:r>
            <w:r w:rsidR="001B2076" w:rsidRPr="00AC6F56">
              <w:rPr>
                <w:rFonts w:ascii="Times New Roman" w:hAnsi="Times New Roman" w:cs="Times New Roman"/>
                <w:sz w:val="24"/>
                <w:szCs w:val="24"/>
                <w:lang w:val="en-US"/>
              </w:rPr>
              <w:t>12</w:t>
            </w:r>
          </w:p>
        </w:tc>
        <w:tc>
          <w:tcPr>
            <w:tcW w:w="1327" w:type="pct"/>
            <w:vAlign w:val="center"/>
          </w:tcPr>
          <w:p w14:paraId="12CEC10D" w14:textId="77777777" w:rsidR="00A644D2" w:rsidRPr="00AC6F56" w:rsidRDefault="00A644D2" w:rsidP="009931F1">
            <w:pPr>
              <w:spacing w:after="0" w:line="240" w:lineRule="auto"/>
              <w:rPr>
                <w:rFonts w:ascii="Times New Roman" w:eastAsia="ヒラギノ角ゴ Pro W3" w:hAnsi="Times New Roman" w:cs="Times New Roman"/>
                <w:b/>
                <w:color w:val="000000"/>
                <w:sz w:val="24"/>
                <w:szCs w:val="24"/>
                <w:lang w:val="en-US"/>
              </w:rPr>
            </w:pPr>
            <w:r w:rsidRPr="00AC6F56">
              <w:rPr>
                <w:rFonts w:ascii="Times New Roman" w:eastAsia="ヒラギノ角ゴ Pro W3" w:hAnsi="Times New Roman" w:cs="Times New Roman"/>
                <w:b/>
                <w:color w:val="000000"/>
                <w:sz w:val="24"/>
                <w:szCs w:val="24"/>
                <w:lang w:val="en-US"/>
              </w:rPr>
              <w:t>Start date</w:t>
            </w:r>
          </w:p>
        </w:tc>
        <w:tc>
          <w:tcPr>
            <w:tcW w:w="1817" w:type="pct"/>
            <w:vAlign w:val="center"/>
          </w:tcPr>
          <w:p w14:paraId="20D0C719" w14:textId="77777777" w:rsidR="00A644D2" w:rsidRPr="00AC6F56" w:rsidRDefault="001C1A2D" w:rsidP="009931F1">
            <w:pPr>
              <w:spacing w:after="0" w:line="240" w:lineRule="auto"/>
              <w:rPr>
                <w:rFonts w:ascii="Times New Roman" w:eastAsia="ヒラギノ角ゴ Pro W3" w:hAnsi="Times New Roman" w:cs="Times New Roman"/>
                <w:color w:val="000000"/>
                <w:sz w:val="24"/>
                <w:szCs w:val="24"/>
                <w:lang w:val="en-US"/>
              </w:rPr>
            </w:pPr>
            <w:r w:rsidRPr="00AC6F56">
              <w:rPr>
                <w:rFonts w:ascii="Times New Roman" w:eastAsia="ヒラギノ角ゴ Pro W3" w:hAnsi="Times New Roman" w:cs="Times New Roman"/>
                <w:color w:val="000000"/>
                <w:sz w:val="24"/>
                <w:szCs w:val="24"/>
                <w:lang w:val="en-US"/>
              </w:rPr>
              <w:t>01/06/2019</w:t>
            </w:r>
          </w:p>
        </w:tc>
      </w:tr>
      <w:tr w:rsidR="00A644D2" w:rsidRPr="00AC6F56" w14:paraId="7E5D1DC5" w14:textId="77777777" w:rsidTr="009931F1">
        <w:trPr>
          <w:trHeight w:val="340"/>
          <w:jc w:val="center"/>
        </w:trPr>
        <w:tc>
          <w:tcPr>
            <w:tcW w:w="1352" w:type="pct"/>
            <w:vAlign w:val="center"/>
          </w:tcPr>
          <w:p w14:paraId="45A77187" w14:textId="77777777" w:rsidR="00A644D2" w:rsidRPr="00AC6F56" w:rsidRDefault="00A644D2" w:rsidP="009931F1">
            <w:pPr>
              <w:spacing w:after="0" w:line="240" w:lineRule="auto"/>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Activity Type</w:t>
            </w:r>
          </w:p>
        </w:tc>
        <w:tc>
          <w:tcPr>
            <w:tcW w:w="3648" w:type="pct"/>
            <w:gridSpan w:val="3"/>
            <w:tcBorders>
              <w:right w:val="single" w:sz="4" w:space="0" w:color="000000"/>
            </w:tcBorders>
            <w:vAlign w:val="center"/>
          </w:tcPr>
          <w:p w14:paraId="43BB2A93" w14:textId="77777777" w:rsidR="00A644D2" w:rsidRPr="00AC6F56" w:rsidRDefault="001B2076" w:rsidP="009931F1">
            <w:pPr>
              <w:spacing w:after="0" w:line="240" w:lineRule="auto"/>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Networking activity</w:t>
            </w:r>
          </w:p>
        </w:tc>
      </w:tr>
      <w:tr w:rsidR="00A644D2" w:rsidRPr="00AC6F56" w14:paraId="14E15CE2" w14:textId="77777777" w:rsidTr="009931F1">
        <w:trPr>
          <w:trHeight w:val="340"/>
          <w:jc w:val="center"/>
        </w:trPr>
        <w:tc>
          <w:tcPr>
            <w:tcW w:w="1352" w:type="pct"/>
            <w:vAlign w:val="center"/>
          </w:tcPr>
          <w:p w14:paraId="554BFCA3" w14:textId="77777777" w:rsidR="00A644D2" w:rsidRPr="00AC6F56" w:rsidRDefault="00A644D2" w:rsidP="009931F1">
            <w:pPr>
              <w:spacing w:after="0" w:line="240" w:lineRule="auto"/>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Work package acronym</w:t>
            </w:r>
          </w:p>
        </w:tc>
        <w:tc>
          <w:tcPr>
            <w:tcW w:w="3648" w:type="pct"/>
            <w:gridSpan w:val="3"/>
            <w:tcBorders>
              <w:right w:val="single" w:sz="4" w:space="0" w:color="000000"/>
            </w:tcBorders>
            <w:vAlign w:val="center"/>
          </w:tcPr>
          <w:p w14:paraId="5F27CC9C" w14:textId="77777777" w:rsidR="00A644D2" w:rsidRPr="00AC6F56" w:rsidRDefault="001B2076" w:rsidP="001B2076">
            <w:pPr>
              <w:spacing w:after="0" w:line="240" w:lineRule="auto"/>
              <w:rPr>
                <w:rFonts w:ascii="Times New Roman" w:hAnsi="Times New Roman" w:cs="Times New Roman"/>
                <w:sz w:val="24"/>
                <w:szCs w:val="24"/>
                <w:lang w:val="en-US"/>
              </w:rPr>
            </w:pPr>
            <w:r w:rsidRPr="00AC6F56">
              <w:rPr>
                <w:rFonts w:ascii="Times New Roman" w:hAnsi="Times New Roman" w:cs="Times New Roman"/>
                <w:sz w:val="24"/>
                <w:szCs w:val="24"/>
                <w:lang w:val="en-US"/>
              </w:rPr>
              <w:t>NA1-FAIRnet</w:t>
            </w:r>
          </w:p>
        </w:tc>
      </w:tr>
      <w:tr w:rsidR="00A644D2" w:rsidRPr="00AC6F56" w14:paraId="5479E565" w14:textId="77777777" w:rsidTr="009931F1">
        <w:trPr>
          <w:trHeight w:val="340"/>
          <w:jc w:val="center"/>
        </w:trPr>
        <w:tc>
          <w:tcPr>
            <w:tcW w:w="1352" w:type="pct"/>
            <w:tcBorders>
              <w:bottom w:val="single" w:sz="4" w:space="0" w:color="000000"/>
            </w:tcBorders>
            <w:vAlign w:val="center"/>
          </w:tcPr>
          <w:p w14:paraId="24B50645" w14:textId="77777777" w:rsidR="00A644D2" w:rsidRPr="00AC6F56" w:rsidRDefault="00A644D2" w:rsidP="009931F1">
            <w:pPr>
              <w:spacing w:after="0" w:line="240" w:lineRule="auto"/>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Work package title</w:t>
            </w:r>
          </w:p>
        </w:tc>
        <w:tc>
          <w:tcPr>
            <w:tcW w:w="3648" w:type="pct"/>
            <w:gridSpan w:val="3"/>
            <w:tcBorders>
              <w:bottom w:val="single" w:sz="4" w:space="0" w:color="000000"/>
            </w:tcBorders>
            <w:vAlign w:val="center"/>
          </w:tcPr>
          <w:p w14:paraId="4FBE596F" w14:textId="77777777" w:rsidR="00A644D2" w:rsidRPr="00AC6F56" w:rsidRDefault="001B2076" w:rsidP="009931F1">
            <w:pPr>
              <w:spacing w:after="0" w:line="240" w:lineRule="auto"/>
              <w:rPr>
                <w:rFonts w:ascii="Times New Roman" w:eastAsia="Times New Roman" w:hAnsi="Times New Roman" w:cs="Times New Roman"/>
                <w:sz w:val="24"/>
                <w:szCs w:val="24"/>
                <w:lang w:val="en-US" w:eastAsia="en-GB"/>
              </w:rPr>
            </w:pPr>
            <w:r w:rsidRPr="00AC6F56">
              <w:rPr>
                <w:rFonts w:ascii="Times New Roman" w:hAnsi="Times New Roman" w:cs="Times New Roman"/>
                <w:sz w:val="24"/>
                <w:szCs w:val="24"/>
                <w:lang w:val="en-US"/>
              </w:rPr>
              <w:t>QCD physics at GSI/FAIR</w:t>
            </w:r>
          </w:p>
        </w:tc>
      </w:tr>
    </w:tbl>
    <w:p w14:paraId="63622703" w14:textId="77777777" w:rsidR="00A644D2" w:rsidRPr="00AC6F56" w:rsidRDefault="00A644D2">
      <w:pPr>
        <w:rPr>
          <w:rFonts w:ascii="Times New Roman" w:hAnsi="Times New Roman" w:cs="Times New Roman"/>
          <w:b/>
          <w:sz w:val="24"/>
          <w:lang w:val="en-US"/>
        </w:rPr>
      </w:pPr>
    </w:p>
    <w:p w14:paraId="477F7754" w14:textId="77777777" w:rsidR="0091489E" w:rsidRPr="00AC6F56" w:rsidRDefault="006160A7" w:rsidP="0091489E">
      <w:pPr>
        <w:keepNext/>
        <w:keepLines/>
        <w:numPr>
          <w:ilvl w:val="0"/>
          <w:numId w:val="4"/>
        </w:numPr>
        <w:spacing w:before="240" w:after="0"/>
        <w:ind w:left="284" w:hanging="284"/>
        <w:jc w:val="both"/>
        <w:outlineLvl w:val="0"/>
        <w:rPr>
          <w:rFonts w:ascii="Times New Roman" w:eastAsiaTheme="majorEastAsia" w:hAnsi="Times New Roman" w:cstheme="majorBidi"/>
          <w:color w:val="0070C0"/>
          <w:sz w:val="28"/>
          <w:szCs w:val="32"/>
          <w:lang w:val="en-US"/>
        </w:rPr>
      </w:pPr>
      <w:r w:rsidRPr="00AC6F56">
        <w:rPr>
          <w:rFonts w:ascii="Times New Roman" w:eastAsiaTheme="majorEastAsia" w:hAnsi="Times New Roman" w:cstheme="majorBidi"/>
          <w:color w:val="0070C0"/>
          <w:sz w:val="28"/>
          <w:szCs w:val="32"/>
          <w:lang w:val="en-US"/>
        </w:rPr>
        <w:t>Work</w:t>
      </w:r>
      <w:r w:rsidR="0091489E" w:rsidRPr="00AC6F56">
        <w:rPr>
          <w:rFonts w:ascii="Times New Roman" w:eastAsiaTheme="majorEastAsia" w:hAnsi="Times New Roman" w:cstheme="majorBidi"/>
          <w:color w:val="0070C0"/>
          <w:sz w:val="28"/>
          <w:szCs w:val="32"/>
          <w:lang w:val="en-US"/>
        </w:rPr>
        <w:t xml:space="preserve"> carried out and overview of progress</w:t>
      </w:r>
    </w:p>
    <w:p w14:paraId="0011B82C" w14:textId="77777777" w:rsidR="001C1A2D" w:rsidRPr="00AC6F56" w:rsidRDefault="001C1A2D" w:rsidP="001C1A2D">
      <w:pPr>
        <w:keepNext/>
        <w:keepLines/>
        <w:numPr>
          <w:ilvl w:val="1"/>
          <w:numId w:val="4"/>
        </w:numPr>
        <w:spacing w:before="40" w:after="0"/>
        <w:ind w:left="567" w:hanging="567"/>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t>Project objectives</w:t>
      </w:r>
    </w:p>
    <w:p w14:paraId="42D31D9E" w14:textId="77777777" w:rsidR="00DD4121" w:rsidRPr="00AC6F56" w:rsidRDefault="00DD4121" w:rsidP="00720640">
      <w:pPr>
        <w:spacing w:after="0" w:line="240" w:lineRule="auto"/>
        <w:jc w:val="both"/>
        <w:rPr>
          <w:rFonts w:ascii="Times New Roman" w:hAnsi="Times New Roman" w:cs="Times New Roman"/>
          <w:i/>
          <w:lang w:val="en-US"/>
        </w:rPr>
      </w:pPr>
      <w:r w:rsidRPr="00AC6F56">
        <w:rPr>
          <w:rFonts w:ascii="Times New Roman" w:hAnsi="Times New Roman" w:cs="Times New Roman"/>
          <w:i/>
          <w:lang w:val="en-US"/>
        </w:rPr>
        <w:t xml:space="preserve">[Please give an overview of the project objectives for the third reporting period (June 2022 – July 2024), </w:t>
      </w:r>
      <w:proofErr w:type="gramStart"/>
      <w:r w:rsidRPr="00AC6F56">
        <w:rPr>
          <w:rFonts w:ascii="Times New Roman" w:hAnsi="Times New Roman" w:cs="Times New Roman"/>
          <w:i/>
          <w:lang w:val="en-US"/>
        </w:rPr>
        <w:t>with regard to</w:t>
      </w:r>
      <w:proofErr w:type="gramEnd"/>
      <w:r w:rsidRPr="00AC6F56">
        <w:rPr>
          <w:rFonts w:ascii="Times New Roman" w:hAnsi="Times New Roman" w:cs="Times New Roman"/>
          <w:i/>
          <w:lang w:val="en-US"/>
        </w:rPr>
        <w:t xml:space="preserve"> the overall objectives as described in the Annex 1 of the Grant Agreement and summarized below.]</w:t>
      </w:r>
    </w:p>
    <w:p w14:paraId="382401A1" w14:textId="77777777" w:rsidR="00DD4121" w:rsidRPr="00AC6F56" w:rsidRDefault="00DD4121" w:rsidP="00720640">
      <w:pPr>
        <w:spacing w:after="0" w:line="240" w:lineRule="auto"/>
        <w:jc w:val="both"/>
        <w:rPr>
          <w:rFonts w:ascii="Times New Roman" w:hAnsi="Times New Roman" w:cs="Times New Roman"/>
          <w:i/>
          <w:lang w:val="en-US"/>
        </w:rPr>
      </w:pPr>
    </w:p>
    <w:p w14:paraId="585F4CB0" w14:textId="77777777" w:rsidR="000A04DE" w:rsidRPr="00AC6F56" w:rsidRDefault="00735858" w:rsidP="00720640">
      <w:pPr>
        <w:spacing w:after="0" w:line="240" w:lineRule="auto"/>
        <w:jc w:val="both"/>
        <w:rPr>
          <w:rFonts w:ascii="Times New Roman" w:hAnsi="Times New Roman" w:cs="Times New Roman"/>
          <w:sz w:val="20"/>
          <w:lang w:val="en-US"/>
        </w:rPr>
      </w:pPr>
      <w:r w:rsidRPr="00AC6F56">
        <w:rPr>
          <w:rFonts w:ascii="Times New Roman" w:eastAsia="Times New Roman" w:hAnsi="Times New Roman" w:cs="Times New Roman"/>
          <w:sz w:val="24"/>
          <w:szCs w:val="25"/>
          <w:lang w:val="en-US" w:eastAsia="en-GB"/>
        </w:rPr>
        <w:t xml:space="preserve">The </w:t>
      </w:r>
      <w:proofErr w:type="spellStart"/>
      <w:r w:rsidRPr="00AC6F56">
        <w:rPr>
          <w:rFonts w:ascii="Times New Roman" w:eastAsia="Times New Roman" w:hAnsi="Times New Roman" w:cs="Times New Roman"/>
          <w:sz w:val="24"/>
          <w:szCs w:val="25"/>
          <w:lang w:val="en-US" w:eastAsia="en-GB"/>
        </w:rPr>
        <w:t>FAIRnet</w:t>
      </w:r>
      <w:proofErr w:type="spellEnd"/>
      <w:r w:rsidRPr="00AC6F56">
        <w:rPr>
          <w:rFonts w:ascii="Times New Roman" w:eastAsia="Times New Roman" w:hAnsi="Times New Roman" w:cs="Times New Roman"/>
          <w:sz w:val="24"/>
          <w:szCs w:val="25"/>
          <w:lang w:val="en-US" w:eastAsia="en-GB"/>
        </w:rPr>
        <w:t xml:space="preserve"> networking activity will foster the interchange of ideas and methods on dead time free </w:t>
      </w:r>
      <w:proofErr w:type="gramStart"/>
      <w:r w:rsidRPr="00AC6F56">
        <w:rPr>
          <w:rFonts w:ascii="Times New Roman" w:eastAsia="Times New Roman" w:hAnsi="Times New Roman" w:cs="Times New Roman"/>
          <w:sz w:val="24"/>
          <w:szCs w:val="25"/>
          <w:lang w:val="en-US" w:eastAsia="en-GB"/>
        </w:rPr>
        <w:t>front end</w:t>
      </w:r>
      <w:proofErr w:type="gramEnd"/>
      <w:r w:rsidRPr="00AC6F56">
        <w:rPr>
          <w:rFonts w:ascii="Times New Roman" w:eastAsia="Times New Roman" w:hAnsi="Times New Roman" w:cs="Times New Roman"/>
          <w:sz w:val="24"/>
          <w:szCs w:val="25"/>
          <w:lang w:val="en-US" w:eastAsia="en-GB"/>
        </w:rPr>
        <w:t xml:space="preserve"> electronics,</w:t>
      </w:r>
      <w:r w:rsidR="00724EB1" w:rsidRPr="00AC6F56">
        <w:rPr>
          <w:rFonts w:ascii="Times New Roman" w:eastAsia="Times New Roman" w:hAnsi="Times New Roman" w:cs="Times New Roman"/>
          <w:sz w:val="24"/>
          <w:szCs w:val="25"/>
          <w:lang w:val="en-US" w:eastAsia="en-GB"/>
        </w:rPr>
        <w:t xml:space="preserve"> </w:t>
      </w:r>
      <w:r w:rsidRPr="00AC6F56">
        <w:rPr>
          <w:rFonts w:ascii="Times New Roman" w:eastAsia="Times New Roman" w:hAnsi="Times New Roman" w:cs="Times New Roman"/>
          <w:sz w:val="24"/>
          <w:szCs w:val="25"/>
          <w:lang w:val="en-US" w:eastAsia="en-GB"/>
        </w:rPr>
        <w:t xml:space="preserve">FPGA based feature extraction, hard- and software for online event selection on heterogeneous multi-core systems (CPU+GPU), and data acquisition networks as well as physics analysis methods. </w:t>
      </w:r>
    </w:p>
    <w:p w14:paraId="5B0DD58D" w14:textId="77777777" w:rsidR="000A04DE" w:rsidRPr="00AC6F56" w:rsidRDefault="000A04DE" w:rsidP="000A04DE">
      <w:pPr>
        <w:rPr>
          <w:lang w:val="en-US"/>
        </w:rPr>
      </w:pPr>
    </w:p>
    <w:p w14:paraId="3CC6655A" w14:textId="77777777" w:rsidR="007709F4" w:rsidRPr="00AC6F56" w:rsidRDefault="007709F4" w:rsidP="007709F4">
      <w:pPr>
        <w:keepNext/>
        <w:keepLines/>
        <w:numPr>
          <w:ilvl w:val="1"/>
          <w:numId w:val="4"/>
        </w:numPr>
        <w:spacing w:before="40" w:after="0"/>
        <w:ind w:left="426" w:hanging="426"/>
        <w:jc w:val="both"/>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t xml:space="preserve">Progress made during the reporting period towards the objectives </w:t>
      </w:r>
    </w:p>
    <w:p w14:paraId="222B1373" w14:textId="77777777" w:rsidR="00DD4121" w:rsidRPr="00AC6F56" w:rsidRDefault="00DD4121" w:rsidP="00DD4121">
      <w:pPr>
        <w:suppressLineNumbers/>
        <w:suppressAutoHyphens/>
        <w:overflowPunct w:val="0"/>
        <w:autoSpaceDE w:val="0"/>
        <w:autoSpaceDN w:val="0"/>
        <w:adjustRightInd w:val="0"/>
        <w:spacing w:before="120" w:after="120" w:line="240" w:lineRule="auto"/>
        <w:jc w:val="both"/>
        <w:textAlignment w:val="baseline"/>
        <w:rPr>
          <w:rFonts w:ascii="Times New Roman" w:hAnsi="Times New Roman" w:cs="Times New Roman"/>
          <w:i/>
          <w:lang w:val="en-US"/>
        </w:rPr>
      </w:pPr>
      <w:r w:rsidRPr="00AC6F56">
        <w:rPr>
          <w:rFonts w:ascii="Times New Roman" w:hAnsi="Times New Roman" w:cs="Times New Roman"/>
          <w:i/>
          <w:lang w:val="en-US"/>
        </w:rPr>
        <w:t>[Please describe the progress made during the third reporting period in line with your Gantt chart and the project overall tasks as described in the Annex 1 of the Grant Agreement and summarized below.]</w:t>
      </w:r>
    </w:p>
    <w:p w14:paraId="6995EFE0" w14:textId="77777777" w:rsidR="00B03A85" w:rsidRPr="00AC6F56" w:rsidRDefault="00B03A85" w:rsidP="00B03A85">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AC6F56">
        <w:rPr>
          <w:rFonts w:ascii="Times New Roman" w:eastAsia="Times New Roman" w:hAnsi="Times New Roman" w:cs="Times New Roman"/>
          <w:b/>
          <w:i/>
          <w:sz w:val="24"/>
          <w:szCs w:val="20"/>
          <w:lang w:val="en-US"/>
        </w:rPr>
        <w:t>Table 1.2 Progress made during the reporting period for each task</w:t>
      </w:r>
    </w:p>
    <w:tbl>
      <w:tblPr>
        <w:tblStyle w:val="Tabellenraster"/>
        <w:tblW w:w="0" w:type="auto"/>
        <w:tblLook w:val="04A0" w:firstRow="1" w:lastRow="0" w:firstColumn="1" w:lastColumn="0" w:noHBand="0" w:noVBand="1"/>
      </w:tblPr>
      <w:tblGrid>
        <w:gridCol w:w="9062"/>
      </w:tblGrid>
      <w:tr w:rsidR="00B03A85" w:rsidRPr="00AC6F56" w14:paraId="4D383984" w14:textId="77777777" w:rsidTr="00C313B6">
        <w:tc>
          <w:tcPr>
            <w:tcW w:w="9062" w:type="dxa"/>
          </w:tcPr>
          <w:p w14:paraId="3820610E" w14:textId="77777777" w:rsidR="00B03A85" w:rsidRPr="00AC6F56" w:rsidRDefault="00B03A85" w:rsidP="00C313B6">
            <w:pPr>
              <w:rPr>
                <w:rFonts w:ascii="Times New Roman" w:hAnsi="Times New Roman" w:cs="Times New Roman"/>
                <w:b/>
                <w:i/>
                <w:lang w:val="en-US"/>
              </w:rPr>
            </w:pPr>
            <w:r w:rsidRPr="00AC6F56">
              <w:rPr>
                <w:rFonts w:ascii="Times New Roman" w:hAnsi="Times New Roman" w:cs="Times New Roman"/>
                <w:b/>
                <w:i/>
                <w:lang w:val="en-US"/>
              </w:rPr>
              <w:t>Task 1: Front-end, DAQ and On-line</w:t>
            </w:r>
          </w:p>
        </w:tc>
      </w:tr>
      <w:tr w:rsidR="00B03A85" w:rsidRPr="00AC6F56" w14:paraId="3BF4B9F8" w14:textId="77777777" w:rsidTr="00C313B6">
        <w:tc>
          <w:tcPr>
            <w:tcW w:w="9062" w:type="dxa"/>
          </w:tcPr>
          <w:p w14:paraId="2FA693C4" w14:textId="4B7E3BCF" w:rsidR="00AC6F56" w:rsidRDefault="00AC6F56" w:rsidP="00AC6F56">
            <w:pPr>
              <w:rPr>
                <w:rFonts w:ascii="Times New Roman" w:hAnsi="Times New Roman" w:cs="Times New Roman"/>
                <w:lang w:val="en-US"/>
              </w:rPr>
            </w:pPr>
            <w:r w:rsidRPr="00AC6F56">
              <w:rPr>
                <w:rFonts w:ascii="Times New Roman" w:hAnsi="Times New Roman" w:cs="Times New Roman"/>
                <w:lang w:val="en-US"/>
              </w:rPr>
              <w:t xml:space="preserve">The </w:t>
            </w:r>
            <w:proofErr w:type="spellStart"/>
            <w:r w:rsidRPr="00AC6F56">
              <w:rPr>
                <w:rFonts w:ascii="Times New Roman" w:hAnsi="Times New Roman" w:cs="Times New Roman"/>
                <w:lang w:val="en-US"/>
              </w:rPr>
              <w:t>ToASt</w:t>
            </w:r>
            <w:proofErr w:type="spellEnd"/>
            <w:r w:rsidRPr="00AC6F56">
              <w:rPr>
                <w:rFonts w:ascii="Times New Roman" w:hAnsi="Times New Roman" w:cs="Times New Roman"/>
                <w:lang w:val="en-US"/>
              </w:rPr>
              <w:t xml:space="preserve"> ASIC is a 64-channel integrated circuit developed for the readout of the Silicon strip detector project designed to be placed in the Micro-Vertex Detector of the PANDA experiment. </w:t>
            </w:r>
            <w:r w:rsidR="00DB12BF" w:rsidRPr="00AC6F56">
              <w:rPr>
                <w:rFonts w:ascii="Times New Roman" w:hAnsi="Times New Roman" w:cs="Times New Roman"/>
                <w:lang w:val="en-US"/>
              </w:rPr>
              <w:t>The ASIC has been developed in the framework of t</w:t>
            </w:r>
            <w:r w:rsidR="00DB12BF">
              <w:rPr>
                <w:rFonts w:ascii="Times New Roman" w:hAnsi="Times New Roman" w:cs="Times New Roman"/>
                <w:lang w:val="en-US"/>
              </w:rPr>
              <w:t>his work package</w:t>
            </w:r>
            <w:r w:rsidR="00DB12BF" w:rsidRPr="00AC6F56">
              <w:rPr>
                <w:rFonts w:ascii="Times New Roman" w:hAnsi="Times New Roman" w:cs="Times New Roman"/>
                <w:lang w:val="en-US"/>
              </w:rPr>
              <w:t xml:space="preserve">. </w:t>
            </w:r>
            <w:proofErr w:type="spellStart"/>
            <w:r w:rsidRPr="00AC6F56">
              <w:rPr>
                <w:rFonts w:ascii="Times New Roman" w:hAnsi="Times New Roman" w:cs="Times New Roman"/>
                <w:lang w:val="en-US"/>
              </w:rPr>
              <w:t>ToASt</w:t>
            </w:r>
            <w:proofErr w:type="spellEnd"/>
            <w:r w:rsidRPr="00AC6F56">
              <w:rPr>
                <w:rFonts w:ascii="Times New Roman" w:hAnsi="Times New Roman" w:cs="Times New Roman"/>
                <w:lang w:val="en-US"/>
              </w:rPr>
              <w:t xml:space="preserve"> is implemented in a commercial 110 nm CMOS technology and can provide information on the position, time, and deposited energy of the particle passing through the detector. Its time resolution is given by its 160 MHz master clock. </w:t>
            </w:r>
            <w:r w:rsidR="0029296E">
              <w:rPr>
                <w:rFonts w:ascii="Times New Roman" w:hAnsi="Times New Roman" w:cs="Times New Roman"/>
                <w:lang w:val="en-US"/>
              </w:rPr>
              <w:t>During the reporting period t</w:t>
            </w:r>
            <w:r w:rsidRPr="00AC6F56">
              <w:rPr>
                <w:rFonts w:ascii="Times New Roman" w:hAnsi="Times New Roman" w:cs="Times New Roman"/>
                <w:lang w:val="en-US"/>
              </w:rPr>
              <w:t xml:space="preserve">he chip has been characterized electrically both standalone and coupled with sensors, with focus on its noise performances. It has also been tested for radiation tolerance, both in terms of </w:t>
            </w:r>
            <w:r w:rsidR="0029296E">
              <w:rPr>
                <w:rFonts w:ascii="Times New Roman" w:hAnsi="Times New Roman" w:cs="Times New Roman"/>
                <w:lang w:val="en-US"/>
              </w:rPr>
              <w:t>t</w:t>
            </w:r>
            <w:r w:rsidRPr="00AC6F56">
              <w:rPr>
                <w:rFonts w:ascii="Times New Roman" w:hAnsi="Times New Roman" w:cs="Times New Roman"/>
                <w:lang w:val="en-US"/>
              </w:rPr>
              <w:t xml:space="preserve">otal </w:t>
            </w:r>
            <w:r w:rsidR="0029296E">
              <w:rPr>
                <w:rFonts w:ascii="Times New Roman" w:hAnsi="Times New Roman" w:cs="Times New Roman"/>
                <w:lang w:val="en-US"/>
              </w:rPr>
              <w:t>i</w:t>
            </w:r>
            <w:r w:rsidRPr="00AC6F56">
              <w:rPr>
                <w:rFonts w:ascii="Times New Roman" w:hAnsi="Times New Roman" w:cs="Times New Roman"/>
                <w:lang w:val="en-US"/>
              </w:rPr>
              <w:t xml:space="preserve">onizing </w:t>
            </w:r>
            <w:r w:rsidR="0029296E">
              <w:rPr>
                <w:rFonts w:ascii="Times New Roman" w:hAnsi="Times New Roman" w:cs="Times New Roman"/>
                <w:lang w:val="en-US"/>
              </w:rPr>
              <w:t>d</w:t>
            </w:r>
            <w:r w:rsidRPr="00AC6F56">
              <w:rPr>
                <w:rFonts w:ascii="Times New Roman" w:hAnsi="Times New Roman" w:cs="Times New Roman"/>
                <w:lang w:val="en-US"/>
              </w:rPr>
              <w:t xml:space="preserve">ose and </w:t>
            </w:r>
            <w:r w:rsidR="0029296E">
              <w:rPr>
                <w:rFonts w:ascii="Times New Roman" w:hAnsi="Times New Roman" w:cs="Times New Roman"/>
                <w:lang w:val="en-US"/>
              </w:rPr>
              <w:t>s</w:t>
            </w:r>
            <w:r w:rsidRPr="00AC6F56">
              <w:rPr>
                <w:rFonts w:ascii="Times New Roman" w:hAnsi="Times New Roman" w:cs="Times New Roman"/>
                <w:lang w:val="en-US"/>
              </w:rPr>
              <w:t xml:space="preserve">ingle </w:t>
            </w:r>
            <w:r w:rsidR="0029296E">
              <w:rPr>
                <w:rFonts w:ascii="Times New Roman" w:hAnsi="Times New Roman" w:cs="Times New Roman"/>
                <w:lang w:val="en-US"/>
              </w:rPr>
              <w:t>e</w:t>
            </w:r>
            <w:r w:rsidRPr="00AC6F56">
              <w:rPr>
                <w:rFonts w:ascii="Times New Roman" w:hAnsi="Times New Roman" w:cs="Times New Roman"/>
                <w:lang w:val="en-US"/>
              </w:rPr>
              <w:t xml:space="preserve">vent </w:t>
            </w:r>
            <w:r w:rsidR="0029296E">
              <w:rPr>
                <w:rFonts w:ascii="Times New Roman" w:hAnsi="Times New Roman" w:cs="Times New Roman"/>
                <w:lang w:val="en-US"/>
              </w:rPr>
              <w:t>u</w:t>
            </w:r>
            <w:r w:rsidRPr="00AC6F56">
              <w:rPr>
                <w:rFonts w:ascii="Times New Roman" w:hAnsi="Times New Roman" w:cs="Times New Roman"/>
                <w:lang w:val="en-US"/>
              </w:rPr>
              <w:t>pset.</w:t>
            </w:r>
            <w:r>
              <w:rPr>
                <w:rFonts w:ascii="Times New Roman" w:hAnsi="Times New Roman" w:cs="Times New Roman"/>
                <w:lang w:val="en-US"/>
              </w:rPr>
              <w:t xml:space="preserve"> The results are published (G. Mazza et al., JINST 18, C01020, 2023; F. </w:t>
            </w:r>
            <w:proofErr w:type="spellStart"/>
            <w:r>
              <w:rPr>
                <w:rFonts w:ascii="Times New Roman" w:hAnsi="Times New Roman" w:cs="Times New Roman"/>
                <w:lang w:val="en-US"/>
              </w:rPr>
              <w:t>Lenta</w:t>
            </w:r>
            <w:proofErr w:type="spellEnd"/>
            <w:r>
              <w:rPr>
                <w:rFonts w:ascii="Times New Roman" w:hAnsi="Times New Roman" w:cs="Times New Roman"/>
                <w:lang w:val="en-US"/>
              </w:rPr>
              <w:t xml:space="preserve"> et al., JINST 19, C04047, 2024).</w:t>
            </w:r>
          </w:p>
          <w:p w14:paraId="7BC63027" w14:textId="3863BEF4" w:rsidR="00DB12BF" w:rsidRDefault="00DB12BF" w:rsidP="00AC6F56">
            <w:pPr>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ToASt</w:t>
            </w:r>
            <w:proofErr w:type="spellEnd"/>
            <w:r>
              <w:rPr>
                <w:rFonts w:ascii="Times New Roman" w:hAnsi="Times New Roman" w:cs="Times New Roman"/>
                <w:lang w:val="en-US"/>
              </w:rPr>
              <w:t xml:space="preserve"> ASIC was tested successfully with beam (cf. Task 2, and section 1.3 Highlights).</w:t>
            </w:r>
          </w:p>
          <w:p w14:paraId="3424006B" w14:textId="41316067" w:rsidR="001F1B84" w:rsidRDefault="001F1B84" w:rsidP="00AC6F56">
            <w:pPr>
              <w:rPr>
                <w:rFonts w:ascii="Times New Roman" w:hAnsi="Times New Roman" w:cs="Times New Roman"/>
                <w:lang w:val="en-US"/>
              </w:rPr>
            </w:pPr>
          </w:p>
          <w:p w14:paraId="214F2398" w14:textId="780792C1" w:rsidR="00846D2E" w:rsidRPr="00AC6F56" w:rsidRDefault="00846D2E" w:rsidP="00C313B6">
            <w:pPr>
              <w:rPr>
                <w:rFonts w:ascii="Times New Roman" w:hAnsi="Times New Roman" w:cs="Times New Roman"/>
                <w:lang w:val="en-US"/>
              </w:rPr>
            </w:pPr>
            <w:r>
              <w:rPr>
                <w:rFonts w:ascii="Times New Roman" w:hAnsi="Times New Roman" w:cs="Times New Roman"/>
                <w:lang w:val="en-US"/>
              </w:rPr>
              <w:t xml:space="preserve">The Aurora Protocol, which is a link layer communications protocol for use on point-to-point serial links </w:t>
            </w:r>
            <w:r w:rsidR="00CA1CF9">
              <w:rPr>
                <w:rFonts w:ascii="Times New Roman" w:hAnsi="Times New Roman" w:cs="Times New Roman"/>
                <w:lang w:val="en-US"/>
              </w:rPr>
              <w:t xml:space="preserve">was successfully evaluated for time synchronization purposes. Data transport is performed in 8b/10b encoding.  The AMC data concentrator board, which was produced during the last reporting period, was combined with 64 channel, 14 bits, 80 MSPS sampling ADCs of the PANDA experiment. An excellent timing synchronization of 160 </w:t>
            </w:r>
            <w:proofErr w:type="spellStart"/>
            <w:r w:rsidR="00CA1CF9">
              <w:rPr>
                <w:rFonts w:ascii="Times New Roman" w:hAnsi="Times New Roman" w:cs="Times New Roman"/>
                <w:lang w:val="en-US"/>
              </w:rPr>
              <w:t>ps</w:t>
            </w:r>
            <w:proofErr w:type="spellEnd"/>
            <w:r w:rsidR="00CA1CF9">
              <w:rPr>
                <w:rFonts w:ascii="Times New Roman" w:hAnsi="Times New Roman" w:cs="Times New Roman"/>
                <w:lang w:val="en-US"/>
              </w:rPr>
              <w:t xml:space="preserve"> between two SADC modules was achieved. </w:t>
            </w:r>
          </w:p>
          <w:p w14:paraId="6940EB1C" w14:textId="77777777" w:rsidR="004863D3" w:rsidRDefault="004863D3" w:rsidP="004863D3">
            <w:pPr>
              <w:rPr>
                <w:rFonts w:ascii="Times New Roman" w:hAnsi="Times New Roman" w:cs="Times New Roman"/>
                <w:lang w:val="en-US"/>
              </w:rPr>
            </w:pPr>
          </w:p>
          <w:p w14:paraId="3B656587" w14:textId="3B7824D7" w:rsidR="00B03A85" w:rsidRPr="00AC6F56" w:rsidRDefault="004863D3" w:rsidP="004863D3">
            <w:pPr>
              <w:rPr>
                <w:rFonts w:ascii="Times New Roman" w:hAnsi="Times New Roman" w:cs="Times New Roman"/>
                <w:lang w:val="en-US"/>
              </w:rPr>
            </w:pPr>
            <w:r>
              <w:rPr>
                <w:rFonts w:ascii="Times New Roman" w:hAnsi="Times New Roman" w:cs="Times New Roman"/>
                <w:lang w:val="en-US"/>
              </w:rPr>
              <w:t xml:space="preserve">In June 2024 a front electronics and data acquisition workshop took place within the PANDA collaboration meeting. It was dedicated to the FAIR experiments with emphasis on the PANDA experiment </w:t>
            </w:r>
            <w:proofErr w:type="gramStart"/>
            <w:r>
              <w:rPr>
                <w:rFonts w:ascii="Times New Roman" w:hAnsi="Times New Roman" w:cs="Times New Roman"/>
                <w:lang w:val="en-US"/>
              </w:rPr>
              <w:t>and also</w:t>
            </w:r>
            <w:proofErr w:type="gramEnd"/>
            <w:r>
              <w:rPr>
                <w:rFonts w:ascii="Times New Roman" w:hAnsi="Times New Roman" w:cs="Times New Roman"/>
                <w:lang w:val="en-US"/>
              </w:rPr>
              <w:t xml:space="preserve"> the CBM experiment. Further options for </w:t>
            </w:r>
            <w:r w:rsidR="00774E7B">
              <w:rPr>
                <w:rFonts w:ascii="Times New Roman" w:hAnsi="Times New Roman" w:cs="Times New Roman"/>
                <w:lang w:val="en-US"/>
              </w:rPr>
              <w:t xml:space="preserve">future </w:t>
            </w:r>
            <w:r>
              <w:rPr>
                <w:rFonts w:ascii="Times New Roman" w:hAnsi="Times New Roman" w:cs="Times New Roman"/>
                <w:lang w:val="en-US"/>
              </w:rPr>
              <w:t>common projects were identified.</w:t>
            </w:r>
          </w:p>
        </w:tc>
      </w:tr>
      <w:tr w:rsidR="00B03A85" w:rsidRPr="00AC6F56" w14:paraId="2EFE00B4" w14:textId="77777777" w:rsidTr="00C313B6">
        <w:tc>
          <w:tcPr>
            <w:tcW w:w="9062" w:type="dxa"/>
          </w:tcPr>
          <w:p w14:paraId="368F3556" w14:textId="77777777" w:rsidR="00B03A85" w:rsidRPr="00AC6F56" w:rsidRDefault="00B03A85" w:rsidP="00C313B6">
            <w:pPr>
              <w:rPr>
                <w:rFonts w:ascii="Times New Roman" w:hAnsi="Times New Roman" w:cs="Times New Roman"/>
                <w:lang w:val="en-US"/>
              </w:rPr>
            </w:pPr>
            <w:r w:rsidRPr="00AC6F56">
              <w:rPr>
                <w:rFonts w:ascii="Times New Roman" w:hAnsi="Times New Roman" w:cs="Times New Roman"/>
                <w:b/>
                <w:i/>
                <w:lang w:val="en-US"/>
              </w:rPr>
              <w:t>Task 2: Demonstrator</w:t>
            </w:r>
          </w:p>
        </w:tc>
      </w:tr>
      <w:tr w:rsidR="00B03A85" w:rsidRPr="00AC6F56" w14:paraId="052F5732" w14:textId="77777777" w:rsidTr="00C313B6">
        <w:tc>
          <w:tcPr>
            <w:tcW w:w="9062" w:type="dxa"/>
          </w:tcPr>
          <w:p w14:paraId="616DD8C6" w14:textId="61B5E78C" w:rsidR="00B03A85" w:rsidRPr="00AC6F56" w:rsidRDefault="00335A5D" w:rsidP="00C313B6">
            <w:pPr>
              <w:rPr>
                <w:rFonts w:ascii="Times New Roman" w:hAnsi="Times New Roman" w:cs="Times New Roman"/>
                <w:lang w:val="en-US"/>
              </w:rPr>
            </w:pPr>
            <w:r>
              <w:rPr>
                <w:rFonts w:ascii="Times New Roman" w:hAnsi="Times New Roman" w:cs="Times New Roman"/>
                <w:lang w:val="en-US"/>
              </w:rPr>
              <w:lastRenderedPageBreak/>
              <w:t xml:space="preserve">As planned a demonstrator for the PANDA experiment was set up at the COSY accelerator at the FZK, </w:t>
            </w:r>
            <w:proofErr w:type="spellStart"/>
            <w:r>
              <w:rPr>
                <w:rFonts w:ascii="Times New Roman" w:hAnsi="Times New Roman" w:cs="Times New Roman"/>
                <w:lang w:val="en-US"/>
              </w:rPr>
              <w:t>Jülich</w:t>
            </w:r>
            <w:proofErr w:type="spellEnd"/>
            <w:r>
              <w:rPr>
                <w:rFonts w:ascii="Times New Roman" w:hAnsi="Times New Roman" w:cs="Times New Roman"/>
                <w:lang w:val="en-US"/>
              </w:rPr>
              <w:t xml:space="preserve">, Germany. In a combined test beam in August and September 2023 the forward endcap electromagnetic calorimeter, </w:t>
            </w:r>
            <w:r w:rsidR="00813828">
              <w:rPr>
                <w:rFonts w:ascii="Times New Roman" w:hAnsi="Times New Roman" w:cs="Times New Roman"/>
                <w:lang w:val="en-US"/>
              </w:rPr>
              <w:t>a prototype of the luminosity detector and of the Micro Vertex Detec</w:t>
            </w:r>
            <w:r w:rsidR="00DB12BF">
              <w:rPr>
                <w:rFonts w:ascii="Times New Roman" w:hAnsi="Times New Roman" w:cs="Times New Roman"/>
                <w:lang w:val="en-US"/>
              </w:rPr>
              <w:softHyphen/>
            </w:r>
            <w:r w:rsidR="00813828">
              <w:rPr>
                <w:rFonts w:ascii="Times New Roman" w:hAnsi="Times New Roman" w:cs="Times New Roman"/>
                <w:lang w:val="en-US"/>
              </w:rPr>
              <w:t>tor were operated together. At the COSY-TOF hall stable running with a high intensity (</w:t>
            </w:r>
            <w:r w:rsidR="00813828" w:rsidRPr="00813828">
              <w:rPr>
                <w:rFonts w:ascii="Times New Roman" w:hAnsi="Times New Roman" w:cs="Times New Roman"/>
                <w:lang w:val="en-US"/>
              </w:rPr>
              <w:t>10</w:t>
            </w:r>
            <w:r w:rsidR="00813828" w:rsidRPr="00813828">
              <w:rPr>
                <w:rFonts w:ascii="Times New Roman" w:hAnsi="Times New Roman" w:cs="Times New Roman"/>
                <w:vertAlign w:val="superscript"/>
                <w:lang w:val="en-US"/>
              </w:rPr>
              <w:t>8</w:t>
            </w:r>
            <w:r w:rsidR="00813828">
              <w:rPr>
                <w:rFonts w:ascii="Times New Roman" w:hAnsi="Times New Roman" w:cs="Times New Roman"/>
                <w:lang w:val="en-US"/>
              </w:rPr>
              <w:t xml:space="preserve">/s) </w:t>
            </w:r>
            <w:r w:rsidR="00813828" w:rsidRPr="00813828">
              <w:rPr>
                <w:rFonts w:ascii="Times New Roman" w:hAnsi="Times New Roman" w:cs="Times New Roman"/>
                <w:lang w:val="en-US"/>
              </w:rPr>
              <w:t>beam</w:t>
            </w:r>
            <w:r w:rsidR="00813828">
              <w:rPr>
                <w:rFonts w:ascii="Times New Roman" w:hAnsi="Times New Roman" w:cs="Times New Roman"/>
                <w:lang w:val="en-US"/>
              </w:rPr>
              <w:t xml:space="preserve"> of 2.74 GeV/c protons on a plastic target was achieved. The silicon vertex detector was read out with the </w:t>
            </w:r>
            <w:proofErr w:type="spellStart"/>
            <w:r w:rsidR="00813828">
              <w:rPr>
                <w:rFonts w:ascii="Times New Roman" w:hAnsi="Times New Roman" w:cs="Times New Roman"/>
                <w:lang w:val="en-US"/>
              </w:rPr>
              <w:t>ToASt</w:t>
            </w:r>
            <w:proofErr w:type="spellEnd"/>
            <w:r w:rsidR="00813828">
              <w:rPr>
                <w:rFonts w:ascii="Times New Roman" w:hAnsi="Times New Roman" w:cs="Times New Roman"/>
                <w:lang w:val="en-US"/>
              </w:rPr>
              <w:t xml:space="preserve"> front end (cf. task 1).  For the luminosity detector two sensors of the HV-MAPS </w:t>
            </w:r>
            <w:proofErr w:type="spellStart"/>
            <w:r w:rsidR="00813828">
              <w:rPr>
                <w:rFonts w:ascii="Times New Roman" w:hAnsi="Times New Roman" w:cs="Times New Roman"/>
                <w:lang w:val="en-US"/>
              </w:rPr>
              <w:t>MuPix</w:t>
            </w:r>
            <w:proofErr w:type="spellEnd"/>
            <w:r w:rsidR="00813828">
              <w:rPr>
                <w:rFonts w:ascii="Times New Roman" w:hAnsi="Times New Roman" w:cs="Times New Roman"/>
                <w:lang w:val="en-US"/>
              </w:rPr>
              <w:t xml:space="preserve"> sensors were read out together. The forward endcap lead tungstate electromagnetic calorime</w:t>
            </w:r>
            <w:r w:rsidR="00DB12BF">
              <w:rPr>
                <w:rFonts w:ascii="Times New Roman" w:hAnsi="Times New Roman" w:cs="Times New Roman"/>
                <w:lang w:val="en-US"/>
              </w:rPr>
              <w:softHyphen/>
            </w:r>
            <w:r w:rsidR="00813828">
              <w:rPr>
                <w:rFonts w:ascii="Times New Roman" w:hAnsi="Times New Roman" w:cs="Times New Roman"/>
                <w:lang w:val="en-US"/>
              </w:rPr>
              <w:t xml:space="preserve">ter was for the first time put into operation as </w:t>
            </w:r>
            <w:r w:rsidR="0029447E">
              <w:rPr>
                <w:rFonts w:ascii="Times New Roman" w:hAnsi="Times New Roman" w:cs="Times New Roman"/>
                <w:lang w:val="en-US"/>
              </w:rPr>
              <w:t xml:space="preserve">common system under the temperature of </w:t>
            </w:r>
            <w:r w:rsidR="00DB12BF">
              <w:rPr>
                <w:rFonts w:ascii="Times New Roman" w:hAnsi="Times New Roman" w:cs="Times New Roman"/>
                <w:lang w:val="en-US"/>
              </w:rPr>
              <w:t>-</w:t>
            </w:r>
            <w:r w:rsidR="0029447E">
              <w:rPr>
                <w:rFonts w:ascii="Times New Roman" w:hAnsi="Times New Roman" w:cs="Times New Roman"/>
                <w:lang w:val="en-US"/>
              </w:rPr>
              <w:t xml:space="preserve">25ºC as planned for its usage at the PANDA experiment. The detector modules were read-out via VPTTs and </w:t>
            </w:r>
            <w:r w:rsidR="00DB12BF">
              <w:rPr>
                <w:rFonts w:ascii="Times New Roman" w:hAnsi="Times New Roman" w:cs="Times New Roman"/>
                <w:lang w:val="en-US"/>
              </w:rPr>
              <w:t>pertly</w:t>
            </w:r>
            <w:r w:rsidR="0029447E">
              <w:rPr>
                <w:rFonts w:ascii="Times New Roman" w:hAnsi="Times New Roman" w:cs="Times New Roman"/>
                <w:lang w:val="en-US"/>
              </w:rPr>
              <w:t xml:space="preserve"> with APD-readout, connected through pre-amplifiers to the SADC modules. The operation of the data acquisition system went smooth and in total 220 TB of data were recorded, including full waveform information for further analysis. The data reconstruction showed in the </w:t>
            </w:r>
            <w:proofErr w:type="gramStart"/>
            <w:r w:rsidR="0029447E">
              <w:rPr>
                <w:rFonts w:ascii="Times New Roman" w:hAnsi="Times New Roman" w:cs="Times New Roman"/>
                <w:lang w:val="en-US"/>
              </w:rPr>
              <w:t>two photon</w:t>
            </w:r>
            <w:proofErr w:type="gramEnd"/>
            <w:r w:rsidR="0029447E">
              <w:rPr>
                <w:rFonts w:ascii="Times New Roman" w:hAnsi="Times New Roman" w:cs="Times New Roman"/>
                <w:lang w:val="en-US"/>
              </w:rPr>
              <w:t xml:space="preserve"> invariant mass a clear neutral pion signal.</w:t>
            </w:r>
            <w:r w:rsidR="002032EF">
              <w:rPr>
                <w:rFonts w:ascii="Times New Roman" w:hAnsi="Times New Roman" w:cs="Times New Roman"/>
                <w:lang w:val="en-US"/>
              </w:rPr>
              <w:t xml:space="preserve"> A great success of the beam time. </w:t>
            </w:r>
            <w:r w:rsidR="00955336">
              <w:rPr>
                <w:rFonts w:ascii="Times New Roman" w:hAnsi="Times New Roman" w:cs="Times New Roman"/>
                <w:lang w:val="en-US"/>
              </w:rPr>
              <w:t xml:space="preserve">A PANDA EMC meeting was held in </w:t>
            </w:r>
            <w:proofErr w:type="spellStart"/>
            <w:r w:rsidR="00955336">
              <w:rPr>
                <w:rFonts w:ascii="Times New Roman" w:hAnsi="Times New Roman" w:cs="Times New Roman"/>
                <w:lang w:val="en-US"/>
              </w:rPr>
              <w:t>Februray</w:t>
            </w:r>
            <w:proofErr w:type="spellEnd"/>
            <w:r w:rsidR="00955336">
              <w:rPr>
                <w:rFonts w:ascii="Times New Roman" w:hAnsi="Times New Roman" w:cs="Times New Roman"/>
                <w:lang w:val="en-US"/>
              </w:rPr>
              <w:t xml:space="preserve"> 2024 dedicated to the forward endcap, data analysis of the beam time and related issues. </w:t>
            </w:r>
            <w:r w:rsidR="002032EF">
              <w:rPr>
                <w:rFonts w:ascii="Times New Roman" w:hAnsi="Times New Roman" w:cs="Times New Roman"/>
                <w:lang w:val="en-US"/>
              </w:rPr>
              <w:t xml:space="preserve">Further analysis of the valuable data is ongoing to improve the simulation and analysis software as well as the feature extraction methods. First results were presented at the Calor 2024 conference in Tsukuba, Japan in May 2024 by </w:t>
            </w:r>
            <w:r w:rsidR="0029296E">
              <w:rPr>
                <w:rFonts w:ascii="Times New Roman" w:hAnsi="Times New Roman" w:cs="Times New Roman"/>
                <w:lang w:val="en-US"/>
              </w:rPr>
              <w:t>T</w:t>
            </w:r>
            <w:r w:rsidR="002032EF">
              <w:rPr>
                <w:rFonts w:ascii="Times New Roman" w:hAnsi="Times New Roman" w:cs="Times New Roman"/>
                <w:lang w:val="en-US"/>
              </w:rPr>
              <w:t xml:space="preserve">. Held. </w:t>
            </w:r>
          </w:p>
          <w:p w14:paraId="5C08A2C1" w14:textId="4FEC7447" w:rsidR="00B03A85" w:rsidRDefault="00B03A85" w:rsidP="00C313B6">
            <w:pPr>
              <w:rPr>
                <w:rFonts w:ascii="Times New Roman" w:hAnsi="Times New Roman" w:cs="Times New Roman"/>
                <w:lang w:val="en-US"/>
              </w:rPr>
            </w:pPr>
          </w:p>
          <w:p w14:paraId="6166B26C" w14:textId="31E1814B" w:rsidR="00B03A85" w:rsidRDefault="002032EF" w:rsidP="00C313B6">
            <w:pPr>
              <w:rPr>
                <w:rFonts w:ascii="Times New Roman" w:hAnsi="Times New Roman" w:cs="Times New Roman"/>
                <w:lang w:val="en-US"/>
              </w:rPr>
            </w:pPr>
            <w:r>
              <w:rPr>
                <w:rFonts w:ascii="Times New Roman" w:hAnsi="Times New Roman" w:cs="Times New Roman"/>
                <w:lang w:val="en-US"/>
              </w:rPr>
              <w:t>The second demonstrator</w:t>
            </w:r>
            <w:r w:rsidR="003860A1">
              <w:rPr>
                <w:rFonts w:ascii="Times New Roman" w:hAnsi="Times New Roman" w:cs="Times New Roman"/>
                <w:lang w:val="en-US"/>
              </w:rPr>
              <w:t xml:space="preserve"> was operated at GSI/FAIR. With a full-system sandbox with detector prototypes and pre-series components the free-streaming CBM data transport was developed and tested in the framework of the</w:t>
            </w:r>
            <w:r>
              <w:rPr>
                <w:rFonts w:ascii="Times New Roman" w:hAnsi="Times New Roman" w:cs="Times New Roman"/>
                <w:lang w:val="en-US"/>
              </w:rPr>
              <w:t xml:space="preserve"> mCBM experiment</w:t>
            </w:r>
            <w:r w:rsidR="003860A1">
              <w:rPr>
                <w:rFonts w:ascii="Times New Roman" w:hAnsi="Times New Roman" w:cs="Times New Roman"/>
                <w:lang w:val="en-US"/>
              </w:rPr>
              <w:t xml:space="preserve">. It allows realistic set ups with </w:t>
            </w:r>
            <w:proofErr w:type="gramStart"/>
            <w:r w:rsidR="003860A1">
              <w:rPr>
                <w:rFonts w:ascii="Times New Roman" w:hAnsi="Times New Roman" w:cs="Times New Roman"/>
                <w:lang w:val="en-US"/>
              </w:rPr>
              <w:t>high rate</w:t>
            </w:r>
            <w:proofErr w:type="gramEnd"/>
            <w:r w:rsidR="003860A1">
              <w:rPr>
                <w:rFonts w:ascii="Times New Roman" w:hAnsi="Times New Roman" w:cs="Times New Roman"/>
                <w:lang w:val="en-US"/>
              </w:rPr>
              <w:t xml:space="preserve"> studies up to 10 MHz collision rate in nucleus-nucleus collisions. During the runs in 2021 and 2022 all dat</w:t>
            </w:r>
            <w:r w:rsidR="00DB12BF">
              <w:rPr>
                <w:rFonts w:ascii="Times New Roman" w:hAnsi="Times New Roman" w:cs="Times New Roman"/>
                <w:lang w:val="en-US"/>
              </w:rPr>
              <w:t>a</w:t>
            </w:r>
            <w:r w:rsidR="003860A1">
              <w:rPr>
                <w:rFonts w:ascii="Times New Roman" w:hAnsi="Times New Roman" w:cs="Times New Roman"/>
                <w:lang w:val="en-US"/>
              </w:rPr>
              <w:t xml:space="preserve"> was written to disk an</w:t>
            </w:r>
            <w:r w:rsidR="0029296E">
              <w:rPr>
                <w:rFonts w:ascii="Times New Roman" w:hAnsi="Times New Roman" w:cs="Times New Roman"/>
                <w:lang w:val="en-US"/>
              </w:rPr>
              <w:t>d</w:t>
            </w:r>
            <w:r w:rsidR="003860A1">
              <w:rPr>
                <w:rFonts w:ascii="Times New Roman" w:hAnsi="Times New Roman" w:cs="Times New Roman"/>
                <w:lang w:val="en-US"/>
              </w:rPr>
              <w:t xml:space="preserve"> no online-processing was performed. During the reporting period, the online processing chain was successfully developed, and the online processing chain was first tested with a re-play of archived raw data. </w:t>
            </w:r>
            <w:r w:rsidR="002C3714">
              <w:rPr>
                <w:rFonts w:ascii="Times New Roman" w:hAnsi="Times New Roman" w:cs="Times New Roman"/>
                <w:lang w:val="en-US"/>
              </w:rPr>
              <w:t>I</w:t>
            </w:r>
            <w:r w:rsidR="003860A1">
              <w:rPr>
                <w:rFonts w:ascii="Times New Roman" w:hAnsi="Times New Roman" w:cs="Times New Roman"/>
                <w:lang w:val="en-US"/>
              </w:rPr>
              <w:t xml:space="preserve">n </w:t>
            </w:r>
            <w:r w:rsidR="002C3714">
              <w:rPr>
                <w:rFonts w:ascii="Times New Roman" w:hAnsi="Times New Roman" w:cs="Times New Roman"/>
                <w:lang w:val="en-US"/>
              </w:rPr>
              <w:t xml:space="preserve">March </w:t>
            </w:r>
            <w:r w:rsidR="003860A1">
              <w:rPr>
                <w:rFonts w:ascii="Times New Roman" w:hAnsi="Times New Roman" w:cs="Times New Roman"/>
                <w:lang w:val="en-US"/>
              </w:rPr>
              <w:t xml:space="preserve">2024 </w:t>
            </w:r>
            <w:r w:rsidR="002C3714">
              <w:rPr>
                <w:rFonts w:ascii="Times New Roman" w:hAnsi="Times New Roman" w:cs="Times New Roman"/>
                <w:lang w:val="en-US"/>
              </w:rPr>
              <w:t xml:space="preserve">the online procession was applied for the first time during data taking with a minimum bias trigger. Finally, </w:t>
            </w:r>
            <w:r w:rsidR="003860A1">
              <w:rPr>
                <w:rFonts w:ascii="Times New Roman" w:hAnsi="Times New Roman" w:cs="Times New Roman"/>
                <w:lang w:val="en-US"/>
              </w:rPr>
              <w:t>the full online reconstruction and trigger on displaced vertices for the selection of lambda particles was applied</w:t>
            </w:r>
            <w:r w:rsidR="002C3714">
              <w:rPr>
                <w:rFonts w:ascii="Times New Roman" w:hAnsi="Times New Roman" w:cs="Times New Roman"/>
                <w:lang w:val="en-US"/>
              </w:rPr>
              <w:t xml:space="preserve"> during the </w:t>
            </w:r>
            <w:proofErr w:type="gramStart"/>
            <w:r w:rsidR="002C3714">
              <w:rPr>
                <w:rFonts w:ascii="Times New Roman" w:hAnsi="Times New Roman" w:cs="Times New Roman"/>
                <w:lang w:val="en-US"/>
              </w:rPr>
              <w:t>Ni on Ni</w:t>
            </w:r>
            <w:proofErr w:type="gramEnd"/>
            <w:r w:rsidR="002C3714">
              <w:rPr>
                <w:rFonts w:ascii="Times New Roman" w:hAnsi="Times New Roman" w:cs="Times New Roman"/>
                <w:lang w:val="en-US"/>
              </w:rPr>
              <w:t xml:space="preserve"> beam time in May 2024.</w:t>
            </w:r>
            <w:r w:rsidR="00DB12BF">
              <w:rPr>
                <w:rFonts w:ascii="Times New Roman" w:hAnsi="Times New Roman" w:cs="Times New Roman"/>
                <w:lang w:val="en-US"/>
              </w:rPr>
              <w:t xml:space="preserve"> See also section 1.3 Highlights. </w:t>
            </w:r>
          </w:p>
          <w:p w14:paraId="7F12896F" w14:textId="44F0E9AA" w:rsidR="00AC4613" w:rsidRPr="00AC6F56" w:rsidRDefault="009A0AFD" w:rsidP="00C313B6">
            <w:pPr>
              <w:rPr>
                <w:rFonts w:ascii="Times New Roman" w:hAnsi="Times New Roman" w:cs="Times New Roman"/>
                <w:lang w:val="en-US"/>
              </w:rPr>
            </w:pPr>
            <w:r>
              <w:rPr>
                <w:rFonts w:ascii="Times New Roman" w:hAnsi="Times New Roman" w:cs="Times New Roman"/>
                <w:lang w:val="en-US"/>
              </w:rPr>
              <w:t xml:space="preserve"> </w:t>
            </w:r>
          </w:p>
        </w:tc>
      </w:tr>
      <w:tr w:rsidR="00B03A85" w:rsidRPr="00AC6F56" w14:paraId="60413493" w14:textId="77777777" w:rsidTr="00C313B6">
        <w:tc>
          <w:tcPr>
            <w:tcW w:w="9062" w:type="dxa"/>
          </w:tcPr>
          <w:p w14:paraId="0430D3FD" w14:textId="77777777" w:rsidR="00B03A85" w:rsidRPr="00AC6F56" w:rsidRDefault="00B03A85" w:rsidP="00B03A85">
            <w:pPr>
              <w:rPr>
                <w:rFonts w:ascii="Times New Roman" w:hAnsi="Times New Roman" w:cs="Times New Roman"/>
                <w:b/>
                <w:i/>
                <w:lang w:val="en-US"/>
              </w:rPr>
            </w:pPr>
            <w:r w:rsidRPr="00AC6F56">
              <w:rPr>
                <w:rFonts w:ascii="Times New Roman" w:hAnsi="Times New Roman" w:cs="Times New Roman"/>
                <w:b/>
                <w:i/>
                <w:lang w:val="en-US"/>
              </w:rPr>
              <w:t>Task 3: Data analysis challenge</w:t>
            </w:r>
          </w:p>
        </w:tc>
      </w:tr>
      <w:tr w:rsidR="00B03A85" w:rsidRPr="00AC6F56" w14:paraId="20EE18B8" w14:textId="77777777" w:rsidTr="00C313B6">
        <w:tc>
          <w:tcPr>
            <w:tcW w:w="9062" w:type="dxa"/>
          </w:tcPr>
          <w:p w14:paraId="1317C553" w14:textId="0B2E9AC7" w:rsidR="00B03A85" w:rsidRPr="00AC6F56" w:rsidRDefault="00036AA2" w:rsidP="00C313B6">
            <w:pPr>
              <w:rPr>
                <w:rFonts w:ascii="Times New Roman" w:hAnsi="Times New Roman" w:cs="Times New Roman"/>
                <w:lang w:val="en-US"/>
              </w:rPr>
            </w:pPr>
            <w:r>
              <w:rPr>
                <w:rFonts w:ascii="Times New Roman" w:hAnsi="Times New Roman" w:cs="Times New Roman"/>
                <w:lang w:val="en-US"/>
              </w:rPr>
              <w:t>The vast amount of data requires high-level data analysis tools and sophisticated partial wave analysis tools (PWA). During the reporting period the PAWIAN (</w:t>
            </w:r>
            <w:proofErr w:type="spellStart"/>
            <w:r>
              <w:rPr>
                <w:rFonts w:ascii="Times New Roman" w:hAnsi="Times New Roman" w:cs="Times New Roman"/>
                <w:lang w:val="en-US"/>
              </w:rPr>
              <w:t>PArtial</w:t>
            </w:r>
            <w:proofErr w:type="spellEnd"/>
            <w:r>
              <w:rPr>
                <w:rFonts w:ascii="Times New Roman" w:hAnsi="Times New Roman" w:cs="Times New Roman"/>
                <w:lang w:val="en-US"/>
              </w:rPr>
              <w:t xml:space="preserve"> Wave Interactive </w:t>
            </w:r>
            <w:proofErr w:type="spellStart"/>
            <w:r>
              <w:rPr>
                <w:rFonts w:ascii="Times New Roman" w:hAnsi="Times New Roman" w:cs="Times New Roman"/>
                <w:lang w:val="en-US"/>
              </w:rPr>
              <w:t>ANalysis</w:t>
            </w:r>
            <w:proofErr w:type="spellEnd"/>
            <w:r>
              <w:rPr>
                <w:rFonts w:ascii="Times New Roman" w:hAnsi="Times New Roman" w:cs="Times New Roman"/>
                <w:lang w:val="en-US"/>
              </w:rPr>
              <w:t xml:space="preserve"> Software) was further developed and applied to data analysis. The package supports different reactions from antiproton-proton annihilation (PANDA experiment), pion-proton scattering, </w:t>
            </w:r>
            <w:proofErr w:type="gramStart"/>
            <w:r>
              <w:rPr>
                <w:rFonts w:ascii="Times New Roman" w:hAnsi="Times New Roman" w:cs="Times New Roman"/>
                <w:lang w:val="en-US"/>
              </w:rPr>
              <w:t>pi-pi</w:t>
            </w:r>
            <w:proofErr w:type="gramEnd"/>
            <w:r>
              <w:rPr>
                <w:rFonts w:ascii="Times New Roman" w:hAnsi="Times New Roman" w:cs="Times New Roman"/>
                <w:lang w:val="en-US"/>
              </w:rPr>
              <w:t xml:space="preserve"> scattering data, central production, positron-electron annihilation, and two-photon fusion. Its special feature is the coupled channel PWA, </w:t>
            </w:r>
            <w:proofErr w:type="gramStart"/>
            <w:r>
              <w:rPr>
                <w:rFonts w:ascii="Times New Roman" w:hAnsi="Times New Roman" w:cs="Times New Roman"/>
                <w:lang w:val="en-US"/>
              </w:rPr>
              <w:t>were</w:t>
            </w:r>
            <w:proofErr w:type="gramEnd"/>
            <w:r>
              <w:rPr>
                <w:rFonts w:ascii="Times New Roman" w:hAnsi="Times New Roman" w:cs="Times New Roman"/>
                <w:lang w:val="en-US"/>
              </w:rPr>
              <w:t xml:space="preserve"> several reaction channels are combined, to put constraints on the resonances. </w:t>
            </w:r>
            <w:proofErr w:type="gramStart"/>
            <w:r>
              <w:rPr>
                <w:rFonts w:ascii="Times New Roman" w:hAnsi="Times New Roman" w:cs="Times New Roman"/>
                <w:lang w:val="en-US"/>
              </w:rPr>
              <w:t>In particular, searching</w:t>
            </w:r>
            <w:proofErr w:type="gramEnd"/>
            <w:r>
              <w:rPr>
                <w:rFonts w:ascii="Times New Roman" w:hAnsi="Times New Roman" w:cs="Times New Roman"/>
                <w:lang w:val="en-US"/>
              </w:rPr>
              <w:t xml:space="preserve"> and investigating exotic states, e.g. glueballs, hybrids and tetraquarks is a challenge among the many broad and overlapping resonances. Sophisticated dynamical models are applied respecting unitarity and analyticity. Results of a coupled channel analysis with PAWIAN were </w:t>
            </w:r>
            <w:r w:rsidR="009342BC">
              <w:rPr>
                <w:rFonts w:ascii="Times New Roman" w:hAnsi="Times New Roman" w:cs="Times New Roman"/>
                <w:lang w:val="en-US"/>
              </w:rPr>
              <w:t xml:space="preserve">discussed in a workshop about “The present and future of heavy </w:t>
            </w:r>
            <w:proofErr w:type="spellStart"/>
            <w:r w:rsidR="009342BC">
              <w:rPr>
                <w:rFonts w:ascii="Times New Roman" w:hAnsi="Times New Roman" w:cs="Times New Roman"/>
                <w:lang w:val="en-US"/>
              </w:rPr>
              <w:t>flavour</w:t>
            </w:r>
            <w:proofErr w:type="spellEnd"/>
            <w:r w:rsidR="009342BC">
              <w:rPr>
                <w:rFonts w:ascii="Times New Roman" w:hAnsi="Times New Roman" w:cs="Times New Roman"/>
                <w:lang w:val="en-US"/>
              </w:rPr>
              <w:t xml:space="preserve"> and exotic hadron spectroscopy (Munich, May 2023) by M. </w:t>
            </w:r>
            <w:proofErr w:type="spellStart"/>
            <w:r w:rsidR="009342BC">
              <w:rPr>
                <w:rFonts w:ascii="Times New Roman" w:hAnsi="Times New Roman" w:cs="Times New Roman"/>
                <w:lang w:val="en-US"/>
              </w:rPr>
              <w:t>Küßner</w:t>
            </w:r>
            <w:proofErr w:type="spellEnd"/>
            <w:r w:rsidR="009342BC">
              <w:rPr>
                <w:rFonts w:ascii="Times New Roman" w:hAnsi="Times New Roman" w:cs="Times New Roman"/>
                <w:lang w:val="en-US"/>
              </w:rPr>
              <w:t xml:space="preserve"> and B. Kopf and </w:t>
            </w:r>
            <w:r>
              <w:rPr>
                <w:rFonts w:ascii="Times New Roman" w:hAnsi="Times New Roman" w:cs="Times New Roman"/>
                <w:lang w:val="en-US"/>
              </w:rPr>
              <w:t xml:space="preserve">presented at the HADRON 2023 conference, </w:t>
            </w:r>
            <w:proofErr w:type="spellStart"/>
            <w:r>
              <w:rPr>
                <w:rFonts w:ascii="Times New Roman" w:hAnsi="Times New Roman" w:cs="Times New Roman"/>
                <w:lang w:val="en-US"/>
              </w:rPr>
              <w:t>Genua</w:t>
            </w:r>
            <w:proofErr w:type="spellEnd"/>
            <w:r>
              <w:rPr>
                <w:rFonts w:ascii="Times New Roman" w:hAnsi="Times New Roman" w:cs="Times New Roman"/>
                <w:lang w:val="en-US"/>
              </w:rPr>
              <w:t xml:space="preserve">, Italy by M. </w:t>
            </w:r>
            <w:proofErr w:type="spellStart"/>
            <w:r>
              <w:rPr>
                <w:rFonts w:ascii="Times New Roman" w:hAnsi="Times New Roman" w:cs="Times New Roman"/>
                <w:lang w:val="en-US"/>
              </w:rPr>
              <w:t>Küßner</w:t>
            </w:r>
            <w:proofErr w:type="spellEnd"/>
            <w:r>
              <w:rPr>
                <w:rFonts w:ascii="Times New Roman" w:hAnsi="Times New Roman" w:cs="Times New Roman"/>
                <w:lang w:val="en-US"/>
              </w:rPr>
              <w:t xml:space="preserve"> in June 2023. </w:t>
            </w:r>
          </w:p>
          <w:p w14:paraId="11F9CFC1" w14:textId="77777777" w:rsidR="00B03A85" w:rsidRPr="00AC6F56" w:rsidRDefault="00B03A85" w:rsidP="00C313B6">
            <w:pPr>
              <w:rPr>
                <w:rFonts w:ascii="Times New Roman" w:hAnsi="Times New Roman" w:cs="Times New Roman"/>
                <w:lang w:val="en-US"/>
              </w:rPr>
            </w:pPr>
          </w:p>
          <w:p w14:paraId="5BC7F425" w14:textId="07E33E17" w:rsidR="00B03A85" w:rsidRPr="00AC6F56" w:rsidRDefault="00DB12BF" w:rsidP="00C313B6">
            <w:pPr>
              <w:rPr>
                <w:rFonts w:ascii="Times New Roman" w:hAnsi="Times New Roman" w:cs="Times New Roman"/>
                <w:lang w:val="en-US"/>
              </w:rPr>
            </w:pPr>
            <w:r>
              <w:rPr>
                <w:rFonts w:ascii="Times New Roman" w:hAnsi="Times New Roman" w:cs="Times New Roman"/>
                <w:lang w:val="en-US"/>
              </w:rPr>
              <w:t xml:space="preserve">Progress on the track reconstruction </w:t>
            </w:r>
            <w:r w:rsidR="00901FDB">
              <w:rPr>
                <w:rFonts w:ascii="Times New Roman" w:hAnsi="Times New Roman" w:cs="Times New Roman"/>
                <w:lang w:val="en-US"/>
              </w:rPr>
              <w:t xml:space="preserve">and identification of </w:t>
            </w:r>
            <w:r w:rsidR="00901FDB" w:rsidRPr="00D66F22">
              <w:rPr>
                <w:rFonts w:ascii="Times New Roman" w:hAnsi="Times New Roman" w:cs="Times New Roman"/>
                <w:bCs/>
                <w:lang w:val="en-US"/>
              </w:rPr>
              <w:t>Λ candidates</w:t>
            </w:r>
            <w:r w:rsidR="00901FDB">
              <w:rPr>
                <w:rFonts w:ascii="Times New Roman" w:hAnsi="Times New Roman" w:cs="Times New Roman"/>
                <w:lang w:val="en-US"/>
              </w:rPr>
              <w:t xml:space="preserve"> </w:t>
            </w:r>
            <w:r>
              <w:rPr>
                <w:rFonts w:ascii="Times New Roman" w:hAnsi="Times New Roman" w:cs="Times New Roman"/>
                <w:lang w:val="en-US"/>
              </w:rPr>
              <w:t xml:space="preserve">is </w:t>
            </w:r>
            <w:r w:rsidR="00901FDB">
              <w:rPr>
                <w:rFonts w:ascii="Times New Roman" w:hAnsi="Times New Roman" w:cs="Times New Roman"/>
                <w:lang w:val="en-US"/>
              </w:rPr>
              <w:t xml:space="preserve">depicted in the </w:t>
            </w:r>
            <w:proofErr w:type="gramStart"/>
            <w:r w:rsidR="00901FDB">
              <w:rPr>
                <w:rFonts w:ascii="Times New Roman" w:hAnsi="Times New Roman" w:cs="Times New Roman"/>
                <w:lang w:val="en-US"/>
              </w:rPr>
              <w:t>highlights</w:t>
            </w:r>
            <w:proofErr w:type="gramEnd"/>
            <w:r w:rsidR="00901FDB">
              <w:rPr>
                <w:rFonts w:ascii="Times New Roman" w:hAnsi="Times New Roman" w:cs="Times New Roman"/>
                <w:lang w:val="en-US"/>
              </w:rPr>
              <w:t xml:space="preserve"> sections.</w:t>
            </w:r>
          </w:p>
        </w:tc>
      </w:tr>
      <w:tr w:rsidR="00B03A85" w:rsidRPr="00AC6F56" w14:paraId="7EF533E1" w14:textId="77777777" w:rsidTr="00C313B6">
        <w:tc>
          <w:tcPr>
            <w:tcW w:w="9062" w:type="dxa"/>
          </w:tcPr>
          <w:p w14:paraId="6937062F" w14:textId="77777777" w:rsidR="00B03A85" w:rsidRPr="00AC6F56" w:rsidRDefault="00B03A85" w:rsidP="00C313B6">
            <w:pPr>
              <w:rPr>
                <w:rFonts w:ascii="Times New Roman" w:hAnsi="Times New Roman" w:cs="Times New Roman"/>
                <w:b/>
                <w:i/>
                <w:lang w:val="en-US"/>
              </w:rPr>
            </w:pPr>
            <w:r w:rsidRPr="00AC6F56">
              <w:rPr>
                <w:rFonts w:ascii="Times New Roman" w:hAnsi="Times New Roman" w:cs="Times New Roman"/>
                <w:b/>
                <w:i/>
                <w:lang w:val="en-US"/>
              </w:rPr>
              <w:t>Task 4: Education and outreach</w:t>
            </w:r>
          </w:p>
        </w:tc>
      </w:tr>
      <w:tr w:rsidR="00B03A85" w:rsidRPr="00AC6F56" w14:paraId="53C64AD6" w14:textId="77777777" w:rsidTr="00C313B6">
        <w:tc>
          <w:tcPr>
            <w:tcW w:w="9062" w:type="dxa"/>
          </w:tcPr>
          <w:p w14:paraId="14F14E7A" w14:textId="33D1B965" w:rsidR="00B03A85" w:rsidRPr="00AC6F56" w:rsidRDefault="00D442D2" w:rsidP="00C313B6">
            <w:pPr>
              <w:rPr>
                <w:rFonts w:ascii="Times New Roman" w:hAnsi="Times New Roman" w:cs="Times New Roman"/>
                <w:lang w:val="en-US"/>
              </w:rPr>
            </w:pPr>
            <w:r>
              <w:rPr>
                <w:rFonts w:ascii="Times New Roman" w:hAnsi="Times New Roman" w:cs="Times New Roman"/>
                <w:lang w:val="en-US"/>
              </w:rPr>
              <w:t xml:space="preserve">During the third reporting period the teaching activities and lab visits for school children were ramped up. </w:t>
            </w:r>
            <w:r w:rsidR="00BC66F9">
              <w:rPr>
                <w:rFonts w:ascii="Times New Roman" w:hAnsi="Times New Roman" w:cs="Times New Roman"/>
                <w:lang w:val="en-US"/>
              </w:rPr>
              <w:t xml:space="preserve">As Covid-19 restrictions were released, larger events </w:t>
            </w:r>
            <w:r w:rsidR="008A70AE">
              <w:rPr>
                <w:rFonts w:ascii="Times New Roman" w:hAnsi="Times New Roman" w:cs="Times New Roman"/>
                <w:lang w:val="en-US"/>
              </w:rPr>
              <w:t xml:space="preserve">for the public </w:t>
            </w:r>
            <w:r w:rsidR="00BC66F9">
              <w:rPr>
                <w:rFonts w:ascii="Times New Roman" w:hAnsi="Times New Roman" w:cs="Times New Roman"/>
                <w:lang w:val="en-US"/>
              </w:rPr>
              <w:t xml:space="preserve">could again take place. For </w:t>
            </w:r>
            <w:proofErr w:type="gramStart"/>
            <w:r w:rsidR="00BC66F9">
              <w:rPr>
                <w:rFonts w:ascii="Times New Roman" w:hAnsi="Times New Roman" w:cs="Times New Roman"/>
                <w:lang w:val="en-US"/>
              </w:rPr>
              <w:t>example</w:t>
            </w:r>
            <w:proofErr w:type="gramEnd"/>
            <w:r w:rsidR="00BC66F9">
              <w:rPr>
                <w:rFonts w:ascii="Times New Roman" w:hAnsi="Times New Roman" w:cs="Times New Roman"/>
                <w:lang w:val="en-US"/>
              </w:rPr>
              <w:t xml:space="preserve"> in the framework of the </w:t>
            </w:r>
            <w:r w:rsidR="008A70AE">
              <w:rPr>
                <w:rFonts w:ascii="Times New Roman" w:hAnsi="Times New Roman" w:cs="Times New Roman"/>
                <w:lang w:val="en-US"/>
              </w:rPr>
              <w:t xml:space="preserve">German </w:t>
            </w:r>
            <w:r w:rsidR="00BC66F9">
              <w:rPr>
                <w:rFonts w:ascii="Times New Roman" w:hAnsi="Times New Roman" w:cs="Times New Roman"/>
                <w:lang w:val="en-US"/>
              </w:rPr>
              <w:t xml:space="preserve">year of the universe </w:t>
            </w:r>
            <w:r w:rsidR="008A70AE">
              <w:rPr>
                <w:rFonts w:ascii="Times New Roman" w:hAnsi="Times New Roman" w:cs="Times New Roman"/>
                <w:lang w:val="en-US"/>
              </w:rPr>
              <w:t>2023, a special event</w:t>
            </w:r>
            <w:r w:rsidR="00BC66F9">
              <w:rPr>
                <w:rFonts w:ascii="Times New Roman" w:hAnsi="Times New Roman" w:cs="Times New Roman"/>
                <w:lang w:val="en-US"/>
              </w:rPr>
              <w:t xml:space="preserve"> </w:t>
            </w:r>
            <w:r w:rsidR="008A70AE">
              <w:rPr>
                <w:rFonts w:ascii="Times New Roman" w:hAnsi="Times New Roman" w:cs="Times New Roman"/>
                <w:lang w:val="en-US"/>
              </w:rPr>
              <w:t xml:space="preserve">for the general public named “big bang in the city” took place at the center of the city of Bochum, Germany. </w:t>
            </w:r>
          </w:p>
          <w:p w14:paraId="085C5C0E" w14:textId="77777777" w:rsidR="00B03A85" w:rsidRPr="00AC6F56" w:rsidRDefault="00B03A85" w:rsidP="00C313B6">
            <w:pPr>
              <w:rPr>
                <w:rFonts w:ascii="Times New Roman" w:hAnsi="Times New Roman" w:cs="Times New Roman"/>
                <w:lang w:val="en-US"/>
              </w:rPr>
            </w:pPr>
          </w:p>
          <w:p w14:paraId="5A444316" w14:textId="77777777" w:rsidR="00B03A85" w:rsidRPr="00AC6F56" w:rsidRDefault="00B03A85" w:rsidP="00C313B6">
            <w:pPr>
              <w:rPr>
                <w:rFonts w:ascii="Times New Roman" w:hAnsi="Times New Roman" w:cs="Times New Roman"/>
                <w:lang w:val="en-US"/>
              </w:rPr>
            </w:pPr>
          </w:p>
          <w:p w14:paraId="07CE9BD1" w14:textId="77777777" w:rsidR="00B03A85" w:rsidRPr="00AC6F56" w:rsidRDefault="00B03A85" w:rsidP="00C313B6">
            <w:pPr>
              <w:rPr>
                <w:rFonts w:ascii="Times New Roman" w:hAnsi="Times New Roman" w:cs="Times New Roman"/>
                <w:lang w:val="en-US"/>
              </w:rPr>
            </w:pPr>
          </w:p>
          <w:p w14:paraId="1C3C639D" w14:textId="77777777" w:rsidR="00B03A85" w:rsidRPr="00AC6F56" w:rsidRDefault="00B03A85" w:rsidP="00C313B6">
            <w:pPr>
              <w:rPr>
                <w:rFonts w:ascii="Times New Roman" w:hAnsi="Times New Roman" w:cs="Times New Roman"/>
                <w:lang w:val="en-US"/>
              </w:rPr>
            </w:pPr>
          </w:p>
        </w:tc>
      </w:tr>
    </w:tbl>
    <w:p w14:paraId="7931D48C" w14:textId="77777777" w:rsidR="000A04DE" w:rsidRPr="00AC6F56" w:rsidRDefault="000A04DE" w:rsidP="00B03A85">
      <w:pPr>
        <w:pStyle w:val="Default"/>
        <w:spacing w:before="240"/>
        <w:jc w:val="both"/>
        <w:rPr>
          <w:i/>
          <w:lang w:val="en-US"/>
        </w:rPr>
      </w:pPr>
      <w:r w:rsidRPr="00AC6F56">
        <w:rPr>
          <w:rFonts w:eastAsiaTheme="majorEastAsia" w:cstheme="majorBidi"/>
          <w:b/>
          <w:szCs w:val="26"/>
          <w:lang w:val="en-US"/>
        </w:rPr>
        <w:lastRenderedPageBreak/>
        <w:t>1.3 Highlights of significant results</w:t>
      </w:r>
      <w:r w:rsidRPr="00AC6F56">
        <w:rPr>
          <w:i/>
          <w:lang w:val="en-US"/>
        </w:rPr>
        <w:t xml:space="preserve"> </w:t>
      </w:r>
    </w:p>
    <w:p w14:paraId="07B3F2C7" w14:textId="77777777" w:rsidR="007709F4" w:rsidRPr="00AC6F56" w:rsidRDefault="007709F4" w:rsidP="007709F4">
      <w:pPr>
        <w:pStyle w:val="Default"/>
        <w:jc w:val="both"/>
        <w:rPr>
          <w:sz w:val="23"/>
          <w:szCs w:val="23"/>
          <w:lang w:val="en-US"/>
        </w:rPr>
      </w:pPr>
      <w:r w:rsidRPr="00AC6F56">
        <w:rPr>
          <w:i/>
          <w:lang w:val="en-US"/>
        </w:rPr>
        <w:t>[</w:t>
      </w:r>
      <w:r w:rsidRPr="00AC6F56">
        <w:rPr>
          <w:i/>
          <w:sz w:val="23"/>
          <w:szCs w:val="23"/>
          <w:lang w:val="en-US"/>
        </w:rPr>
        <w:t>Include an overview of the project results towards the objective</w:t>
      </w:r>
      <w:r w:rsidR="00227F5F" w:rsidRPr="00AC6F56">
        <w:rPr>
          <w:i/>
          <w:sz w:val="23"/>
          <w:szCs w:val="23"/>
          <w:lang w:val="en-US"/>
        </w:rPr>
        <w:t>s</w:t>
      </w:r>
      <w:r w:rsidRPr="00AC6F56">
        <w:rPr>
          <w:i/>
          <w:sz w:val="23"/>
          <w:szCs w:val="23"/>
          <w:lang w:val="en-US"/>
        </w:rPr>
        <w:t xml:space="preserve"> in line with the structure of the Annex 1 to the Grant Agreement</w:t>
      </w:r>
      <w:r w:rsidRPr="00AC6F56">
        <w:rPr>
          <w:sz w:val="23"/>
          <w:szCs w:val="23"/>
          <w:lang w:val="en-US"/>
        </w:rPr>
        <w:t>.</w:t>
      </w:r>
      <w:r w:rsidRPr="00AC6F56">
        <w:rPr>
          <w:i/>
          <w:lang w:val="en-US"/>
        </w:rPr>
        <w:t>]</w:t>
      </w:r>
    </w:p>
    <w:p w14:paraId="0B456396" w14:textId="77777777" w:rsidR="00D66F22" w:rsidRPr="00D66F22" w:rsidRDefault="00D66F22" w:rsidP="00D66F22">
      <w:pPr>
        <w:pStyle w:val="Default"/>
        <w:jc w:val="both"/>
        <w:rPr>
          <w:sz w:val="22"/>
          <w:szCs w:val="22"/>
          <w:lang w:val="en-US"/>
        </w:rPr>
      </w:pPr>
    </w:p>
    <w:p w14:paraId="7615948F" w14:textId="77777777" w:rsidR="00774E7B" w:rsidRDefault="00774E7B" w:rsidP="00774E7B">
      <w:pPr>
        <w:rPr>
          <w:rFonts w:ascii="Times New Roman" w:hAnsi="Times New Roman" w:cs="Times New Roman"/>
          <w:lang w:val="en-US"/>
        </w:rPr>
      </w:pPr>
      <w:r>
        <w:rPr>
          <w:rFonts w:ascii="Times New Roman" w:hAnsi="Times New Roman" w:cs="Times New Roman"/>
          <w:lang w:val="en-US"/>
        </w:rPr>
        <w:t xml:space="preserve">Two successful beam tests of the </w:t>
      </w:r>
      <w:proofErr w:type="spellStart"/>
      <w:r>
        <w:rPr>
          <w:rFonts w:ascii="Times New Roman" w:hAnsi="Times New Roman" w:cs="Times New Roman"/>
          <w:lang w:val="en-US"/>
        </w:rPr>
        <w:t>ToASt</w:t>
      </w:r>
      <w:proofErr w:type="spellEnd"/>
      <w:r>
        <w:rPr>
          <w:rFonts w:ascii="Times New Roman" w:hAnsi="Times New Roman" w:cs="Times New Roman"/>
          <w:lang w:val="en-US"/>
        </w:rPr>
        <w:t xml:space="preserve"> AISC were performed at COSY (see also Task 2: Demonstrator) and showed excellent performance. Preliminary results were presented at several conferences (G. Mazza, TREDI workshop on Advanced Silicon Radiation Detectors, Torino, Italy, February 2024; G. Mazza, Pisa Meeting on Advanced Detectors, May 2024, La </w:t>
      </w:r>
      <w:proofErr w:type="spellStart"/>
      <w:r>
        <w:rPr>
          <w:rFonts w:ascii="Times New Roman" w:hAnsi="Times New Roman" w:cs="Times New Roman"/>
          <w:lang w:val="en-US"/>
        </w:rPr>
        <w:t>Biodola</w:t>
      </w:r>
      <w:proofErr w:type="spellEnd"/>
      <w:r>
        <w:rPr>
          <w:rFonts w:ascii="Times New Roman" w:hAnsi="Times New Roman" w:cs="Times New Roman"/>
          <w:lang w:val="en-US"/>
        </w:rPr>
        <w:t>, Italy).</w:t>
      </w:r>
    </w:p>
    <w:p w14:paraId="09EA7A5D" w14:textId="32F95FB7" w:rsidR="00D66F22" w:rsidRDefault="00D66F22" w:rsidP="00D66F22">
      <w:pPr>
        <w:pStyle w:val="Default"/>
        <w:jc w:val="both"/>
        <w:rPr>
          <w:sz w:val="22"/>
          <w:szCs w:val="22"/>
          <w:lang w:val="en-US"/>
        </w:rPr>
      </w:pPr>
      <w:r w:rsidRPr="00D66F22">
        <w:rPr>
          <w:sz w:val="22"/>
          <w:szCs w:val="22"/>
          <w:lang w:val="en-US"/>
        </w:rPr>
        <w:t xml:space="preserve">The CBM </w:t>
      </w:r>
      <w:proofErr w:type="spellStart"/>
      <w:r w:rsidRPr="00D66F22">
        <w:rPr>
          <w:sz w:val="22"/>
          <w:szCs w:val="22"/>
          <w:lang w:val="en-US"/>
        </w:rPr>
        <w:t>mCBM</w:t>
      </w:r>
      <w:proofErr w:type="spellEnd"/>
      <w:r w:rsidRPr="00D66F22">
        <w:rPr>
          <w:sz w:val="22"/>
          <w:szCs w:val="22"/>
          <w:lang w:val="en-US"/>
        </w:rPr>
        <w:t xml:space="preserve"> setup was upgraded for the runs in 2024/25 with detector hardware and Frontend Electronics but </w:t>
      </w:r>
      <w:proofErr w:type="gramStart"/>
      <w:r w:rsidRPr="00D66F22">
        <w:rPr>
          <w:sz w:val="22"/>
          <w:szCs w:val="22"/>
          <w:lang w:val="en-US"/>
        </w:rPr>
        <w:t>in particular with</w:t>
      </w:r>
      <w:proofErr w:type="gramEnd"/>
      <w:r w:rsidRPr="00D66F22">
        <w:rPr>
          <w:sz w:val="22"/>
          <w:szCs w:val="22"/>
          <w:lang w:val="en-US"/>
        </w:rPr>
        <w:t xml:space="preserve"> an improved STS, TRD and TOF hit reconstruction for the CA track reconstruction, which is essential for the online</w:t>
      </w:r>
      <w:r w:rsidRPr="00D66F22">
        <w:rPr>
          <w:color w:val="292934"/>
          <w:sz w:val="22"/>
          <w:szCs w:val="22"/>
          <w:lang w:val="en-US"/>
        </w:rPr>
        <w:t xml:space="preserve"> selection of events with a </w:t>
      </w:r>
      <w:r w:rsidRPr="00D66F22">
        <w:rPr>
          <w:color w:val="292934"/>
          <w:sz w:val="22"/>
          <w:szCs w:val="22"/>
          <w:lang w:val="de-DE"/>
        </w:rPr>
        <w:t>Λ</w:t>
      </w:r>
      <w:r w:rsidRPr="00D66F22">
        <w:rPr>
          <w:color w:val="292934"/>
          <w:sz w:val="22"/>
          <w:szCs w:val="22"/>
          <w:lang w:val="en-US"/>
        </w:rPr>
        <w:t xml:space="preserve"> </w:t>
      </w:r>
      <w:r w:rsidRPr="00D66F22">
        <w:rPr>
          <w:sz w:val="22"/>
          <w:szCs w:val="22"/>
          <w:lang w:val="en-US"/>
        </w:rPr>
        <w:t>candidate.</w:t>
      </w:r>
    </w:p>
    <w:p w14:paraId="6A31EE76" w14:textId="77777777" w:rsidR="00774E7B" w:rsidRPr="00D66F22" w:rsidRDefault="00774E7B" w:rsidP="00D66F22">
      <w:pPr>
        <w:pStyle w:val="Default"/>
        <w:jc w:val="both"/>
        <w:rPr>
          <w:sz w:val="22"/>
          <w:szCs w:val="22"/>
          <w:lang w:val="en-US"/>
        </w:rPr>
      </w:pPr>
    </w:p>
    <w:p w14:paraId="03650779" w14:textId="77777777" w:rsidR="00D66F22" w:rsidRDefault="00D66F22" w:rsidP="00D66F22">
      <w:pPr>
        <w:rPr>
          <w:rFonts w:ascii="Times New Roman" w:hAnsi="Times New Roman" w:cs="Times New Roman"/>
          <w:b/>
          <w:bCs/>
          <w:lang w:val="en-US"/>
        </w:rPr>
      </w:pPr>
      <w:r>
        <w:rPr>
          <w:noProof/>
          <w:lang w:val="de-DE" w:eastAsia="de-DE"/>
        </w:rPr>
        <w:drawing>
          <wp:inline distT="0" distB="0" distL="0" distR="0" wp14:anchorId="2FE9499F" wp14:editId="23BA19A7">
            <wp:extent cx="4334443" cy="245102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3494" cy="2456143"/>
                    </a:xfrm>
                    <a:prstGeom prst="rect">
                      <a:avLst/>
                    </a:prstGeom>
                  </pic:spPr>
                </pic:pic>
              </a:graphicData>
            </a:graphic>
          </wp:inline>
        </w:drawing>
      </w:r>
    </w:p>
    <w:p w14:paraId="55DC5D96" w14:textId="77777777" w:rsidR="00D66F22" w:rsidRPr="00D66F22" w:rsidRDefault="00D66F22" w:rsidP="00D66F22">
      <w:pPr>
        <w:rPr>
          <w:rFonts w:ascii="Times New Roman" w:hAnsi="Times New Roman" w:cs="Times New Roman"/>
          <w:bCs/>
          <w:lang w:val="en-US"/>
        </w:rPr>
      </w:pPr>
      <w:r w:rsidRPr="00D66F22">
        <w:rPr>
          <w:rFonts w:ascii="Times New Roman" w:hAnsi="Times New Roman" w:cs="Times New Roman"/>
          <w:bCs/>
          <w:lang w:val="en-US"/>
        </w:rPr>
        <w:t xml:space="preserve">The CBM CA track reconstruction could be improved and is the input for the CBM </w:t>
      </w:r>
      <w:proofErr w:type="spellStart"/>
      <w:r w:rsidRPr="00D66F22">
        <w:rPr>
          <w:rFonts w:ascii="Times New Roman" w:hAnsi="Times New Roman" w:cs="Times New Roman"/>
          <w:bCs/>
          <w:lang w:val="en-US"/>
        </w:rPr>
        <w:t>KFParticle</w:t>
      </w:r>
      <w:proofErr w:type="spellEnd"/>
      <w:r w:rsidRPr="00D66F22">
        <w:rPr>
          <w:rFonts w:ascii="Times New Roman" w:hAnsi="Times New Roman" w:cs="Times New Roman"/>
          <w:bCs/>
          <w:lang w:val="en-US"/>
        </w:rPr>
        <w:t xml:space="preserve"> package, which identifies Λ candidates. The reconstruction of </w:t>
      </w:r>
      <w:proofErr w:type="spellStart"/>
      <w:r w:rsidRPr="00D66F22">
        <w:rPr>
          <w:rFonts w:ascii="Times New Roman" w:hAnsi="Times New Roman" w:cs="Times New Roman"/>
          <w:bCs/>
          <w:lang w:val="en-US"/>
        </w:rPr>
        <w:t>Λs</w:t>
      </w:r>
      <w:proofErr w:type="spellEnd"/>
      <w:r w:rsidRPr="00D66F22">
        <w:rPr>
          <w:rFonts w:ascii="Times New Roman" w:hAnsi="Times New Roman" w:cs="Times New Roman"/>
          <w:bCs/>
          <w:lang w:val="en-US"/>
        </w:rPr>
        <w:t xml:space="preserve"> could be nicely demonstrated offline with the 2022 </w:t>
      </w:r>
      <w:proofErr w:type="spellStart"/>
      <w:r w:rsidRPr="00D66F22">
        <w:rPr>
          <w:rFonts w:ascii="Times New Roman" w:hAnsi="Times New Roman" w:cs="Times New Roman"/>
          <w:bCs/>
          <w:lang w:val="en-US"/>
        </w:rPr>
        <w:t>Ni+Ni</w:t>
      </w:r>
      <w:proofErr w:type="spellEnd"/>
      <w:r w:rsidRPr="00D66F22">
        <w:rPr>
          <w:rFonts w:ascii="Times New Roman" w:hAnsi="Times New Roman" w:cs="Times New Roman"/>
          <w:bCs/>
          <w:lang w:val="en-US"/>
        </w:rPr>
        <w:t xml:space="preserve"> data.</w:t>
      </w:r>
    </w:p>
    <w:p w14:paraId="01FF18EA" w14:textId="77777777" w:rsidR="00D66F22" w:rsidRDefault="00D66F22" w:rsidP="00D66F22">
      <w:pPr>
        <w:rPr>
          <w:rFonts w:cstheme="minorHAnsi"/>
          <w:bCs/>
          <w:lang w:val="en-US"/>
        </w:rPr>
      </w:pPr>
      <w:r>
        <w:rPr>
          <w:noProof/>
          <w:lang w:val="de-DE" w:eastAsia="de-DE"/>
        </w:rPr>
        <w:drawing>
          <wp:inline distT="0" distB="0" distL="0" distR="0" wp14:anchorId="3576DAAF" wp14:editId="2BB03C33">
            <wp:extent cx="4382628" cy="228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90924" cy="2290327"/>
                    </a:xfrm>
                    <a:prstGeom prst="rect">
                      <a:avLst/>
                    </a:prstGeom>
                  </pic:spPr>
                </pic:pic>
              </a:graphicData>
            </a:graphic>
          </wp:inline>
        </w:drawing>
      </w:r>
    </w:p>
    <w:p w14:paraId="326B7F2F" w14:textId="161FCD13" w:rsidR="00D66F22" w:rsidRPr="00D66F22" w:rsidRDefault="00774E7B" w:rsidP="00D66F22">
      <w:pPr>
        <w:rPr>
          <w:rFonts w:ascii="Times New Roman" w:hAnsi="Times New Roman" w:cs="Times New Roman"/>
          <w:bCs/>
          <w:lang w:val="en-US"/>
        </w:rPr>
      </w:pPr>
      <w:r>
        <w:rPr>
          <w:rFonts w:ascii="Times New Roman" w:hAnsi="Times New Roman" w:cs="Times New Roman"/>
          <w:bCs/>
          <w:lang w:val="en-US"/>
        </w:rPr>
        <w:t>Based on the results of the work package t</w:t>
      </w:r>
      <w:r w:rsidR="00D66F22" w:rsidRPr="00D66F22">
        <w:rPr>
          <w:rFonts w:ascii="Times New Roman" w:hAnsi="Times New Roman" w:cs="Times New Roman"/>
          <w:bCs/>
          <w:lang w:val="en-US"/>
        </w:rPr>
        <w:t xml:space="preserve">he </w:t>
      </w:r>
      <w:r>
        <w:rPr>
          <w:rFonts w:ascii="Times New Roman" w:hAnsi="Times New Roman" w:cs="Times New Roman"/>
          <w:bCs/>
          <w:lang w:val="en-US"/>
        </w:rPr>
        <w:t>p</w:t>
      </w:r>
      <w:r w:rsidR="00D66F22" w:rsidRPr="00D66F22">
        <w:rPr>
          <w:rFonts w:ascii="Times New Roman" w:hAnsi="Times New Roman" w:cs="Times New Roman"/>
          <w:bCs/>
          <w:lang w:val="en-US"/>
        </w:rPr>
        <w:t xml:space="preserve">rototype of CBM online reconstruction and selection is under </w:t>
      </w:r>
      <w:r>
        <w:rPr>
          <w:rFonts w:ascii="Times New Roman" w:hAnsi="Times New Roman" w:cs="Times New Roman"/>
          <w:bCs/>
          <w:lang w:val="en-US"/>
        </w:rPr>
        <w:t xml:space="preserve">further </w:t>
      </w:r>
      <w:r w:rsidR="00D66F22" w:rsidRPr="00D66F22">
        <w:rPr>
          <w:rFonts w:ascii="Times New Roman" w:hAnsi="Times New Roman" w:cs="Times New Roman"/>
          <w:bCs/>
          <w:lang w:val="en-US"/>
        </w:rPr>
        <w:t xml:space="preserve">development. </w:t>
      </w:r>
      <w:r>
        <w:rPr>
          <w:rFonts w:ascii="Times New Roman" w:hAnsi="Times New Roman" w:cs="Times New Roman"/>
          <w:bCs/>
          <w:lang w:val="en-US"/>
        </w:rPr>
        <w:t>Everything is under well preparation to reach the</w:t>
      </w:r>
      <w:r w:rsidR="00D66F22" w:rsidRPr="00D66F22">
        <w:rPr>
          <w:rFonts w:ascii="Times New Roman" w:hAnsi="Times New Roman" w:cs="Times New Roman"/>
          <w:bCs/>
          <w:lang w:val="en-US"/>
        </w:rPr>
        <w:t xml:space="preserve"> objective for the upcoming runs</w:t>
      </w:r>
      <w:r>
        <w:rPr>
          <w:rFonts w:ascii="Times New Roman" w:hAnsi="Times New Roman" w:cs="Times New Roman"/>
          <w:bCs/>
          <w:lang w:val="en-US"/>
        </w:rPr>
        <w:t>,</w:t>
      </w:r>
      <w:r w:rsidR="00D66F22" w:rsidRPr="00D66F22">
        <w:rPr>
          <w:rFonts w:ascii="Times New Roman" w:hAnsi="Times New Roman" w:cs="Times New Roman"/>
          <w:bCs/>
          <w:lang w:val="en-US"/>
        </w:rPr>
        <w:t xml:space="preserve"> the successful online reconstruction of events with a Λ candidate.</w:t>
      </w:r>
    </w:p>
    <w:p w14:paraId="60FAEE10" w14:textId="77777777" w:rsidR="00D66F22" w:rsidRPr="000B3700" w:rsidRDefault="00D66F22" w:rsidP="00D66F22">
      <w:pPr>
        <w:rPr>
          <w:rFonts w:ascii="Times New Roman" w:hAnsi="Times New Roman" w:cs="Times New Roman"/>
          <w:b/>
          <w:bCs/>
          <w:lang w:val="en-US"/>
        </w:rPr>
      </w:pPr>
      <w:r>
        <w:rPr>
          <w:noProof/>
          <w:lang w:val="de-DE" w:eastAsia="de-DE"/>
        </w:rPr>
        <w:lastRenderedPageBreak/>
        <w:drawing>
          <wp:inline distT="0" distB="0" distL="0" distR="0" wp14:anchorId="23023517" wp14:editId="26BB6E8D">
            <wp:extent cx="3298934" cy="1771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1740" cy="1778528"/>
                    </a:xfrm>
                    <a:prstGeom prst="rect">
                      <a:avLst/>
                    </a:prstGeom>
                  </pic:spPr>
                </pic:pic>
              </a:graphicData>
            </a:graphic>
          </wp:inline>
        </w:drawing>
      </w:r>
    </w:p>
    <w:p w14:paraId="158BD14E" w14:textId="77777777" w:rsidR="00D66F22" w:rsidRPr="000B3700" w:rsidRDefault="00D66F22" w:rsidP="00D66F22">
      <w:pPr>
        <w:rPr>
          <w:rFonts w:ascii="Times New Roman" w:hAnsi="Times New Roman" w:cs="Times New Roman"/>
          <w:b/>
          <w:bCs/>
          <w:lang w:val="en-US"/>
        </w:rPr>
      </w:pPr>
    </w:p>
    <w:p w14:paraId="0C7D9F2E" w14:textId="77777777" w:rsidR="00092E79" w:rsidRPr="00AC6F56" w:rsidRDefault="00092E79" w:rsidP="00092E79">
      <w:pPr>
        <w:keepNext/>
        <w:keepLines/>
        <w:numPr>
          <w:ilvl w:val="0"/>
          <w:numId w:val="4"/>
        </w:numPr>
        <w:tabs>
          <w:tab w:val="left" w:pos="284"/>
        </w:tabs>
        <w:spacing w:before="240" w:after="240"/>
        <w:ind w:left="0" w:firstLine="0"/>
        <w:outlineLvl w:val="0"/>
        <w:rPr>
          <w:rFonts w:ascii="Times New Roman" w:eastAsiaTheme="majorEastAsia" w:hAnsi="Times New Roman" w:cstheme="majorBidi"/>
          <w:color w:val="2E74B5" w:themeColor="accent1" w:themeShade="BF"/>
          <w:sz w:val="28"/>
          <w:szCs w:val="32"/>
          <w:lang w:val="en-US"/>
        </w:rPr>
      </w:pPr>
      <w:r w:rsidRPr="00AC6F56">
        <w:rPr>
          <w:rFonts w:ascii="Times New Roman" w:eastAsiaTheme="majorEastAsia" w:hAnsi="Times New Roman" w:cstheme="majorBidi"/>
          <w:color w:val="2E74B5" w:themeColor="accent1" w:themeShade="BF"/>
          <w:sz w:val="28"/>
          <w:szCs w:val="32"/>
          <w:lang w:val="en-US"/>
        </w:rPr>
        <w:t>Critical Implementation risks and mitigation actions</w:t>
      </w:r>
    </w:p>
    <w:p w14:paraId="4A504E00" w14:textId="77777777" w:rsidR="00092E79" w:rsidRPr="00AC6F56" w:rsidRDefault="00092E79" w:rsidP="00092E79">
      <w:pPr>
        <w:keepNext/>
        <w:keepLines/>
        <w:spacing w:before="40" w:after="0"/>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t>2.1 Risk materialization</w:t>
      </w:r>
    </w:p>
    <w:p w14:paraId="05CD28E0" w14:textId="77777777" w:rsidR="00092E79" w:rsidRPr="00AC6F56" w:rsidRDefault="00092E79" w:rsidP="00092E79">
      <w:pPr>
        <w:autoSpaceDE w:val="0"/>
        <w:autoSpaceDN w:val="0"/>
        <w:adjustRightInd w:val="0"/>
        <w:spacing w:after="0" w:line="240" w:lineRule="auto"/>
        <w:jc w:val="both"/>
        <w:rPr>
          <w:rFonts w:ascii="Times New Roman" w:hAnsi="Times New Roman" w:cs="Times New Roman"/>
          <w:color w:val="000000"/>
          <w:sz w:val="23"/>
          <w:szCs w:val="23"/>
          <w:lang w:val="en-US"/>
        </w:rPr>
      </w:pPr>
      <w:r w:rsidRPr="00AC6F56">
        <w:rPr>
          <w:rFonts w:ascii="Times New Roman" w:hAnsi="Times New Roman" w:cs="Times New Roman"/>
          <w:i/>
          <w:color w:val="000000"/>
          <w:sz w:val="24"/>
          <w:szCs w:val="24"/>
          <w:lang w:val="en-US"/>
        </w:rPr>
        <w:t>[</w:t>
      </w:r>
      <w:r w:rsidRPr="00AC6F56">
        <w:rPr>
          <w:rFonts w:ascii="Times New Roman" w:hAnsi="Times New Roman" w:cs="Times New Roman"/>
          <w:i/>
          <w:color w:val="000000"/>
          <w:sz w:val="23"/>
          <w:szCs w:val="23"/>
          <w:lang w:val="en-US"/>
        </w:rPr>
        <w:t>Provide the information on the project risks described in Annex 1 to the Grant Agreement</w:t>
      </w:r>
      <w:r w:rsidRPr="00AC6F56">
        <w:rPr>
          <w:rFonts w:ascii="Times New Roman" w:hAnsi="Times New Roman" w:cs="Times New Roman"/>
          <w:color w:val="000000"/>
          <w:sz w:val="23"/>
          <w:szCs w:val="23"/>
          <w:lang w:val="en-US"/>
        </w:rPr>
        <w:t>.</w:t>
      </w:r>
      <w:r w:rsidRPr="00AC6F56">
        <w:rPr>
          <w:rFonts w:ascii="Times New Roman" w:hAnsi="Times New Roman" w:cs="Times New Roman"/>
          <w:i/>
          <w:color w:val="000000"/>
          <w:sz w:val="24"/>
          <w:szCs w:val="24"/>
          <w:lang w:val="en-US"/>
        </w:rPr>
        <w:t>]</w:t>
      </w:r>
    </w:p>
    <w:p w14:paraId="2AA5C8CE" w14:textId="77777777" w:rsidR="0091489E" w:rsidRPr="00AC6F56" w:rsidRDefault="0091489E" w:rsidP="004B0B25">
      <w:pPr>
        <w:spacing w:after="0"/>
        <w:rPr>
          <w:rFonts w:ascii="Times New Roman" w:hAnsi="Times New Roman" w:cs="Times New Roman"/>
          <w:i/>
          <w:lang w:val="en-US"/>
        </w:rPr>
      </w:pPr>
    </w:p>
    <w:p w14:paraId="35155FDA" w14:textId="77777777" w:rsidR="00533351" w:rsidRPr="00AC6F56" w:rsidRDefault="00092E79" w:rsidP="00092E79">
      <w:pPr>
        <w:pStyle w:val="Listenabsatz"/>
        <w:numPr>
          <w:ilvl w:val="0"/>
          <w:numId w:val="8"/>
        </w:numPr>
        <w:jc w:val="both"/>
        <w:rPr>
          <w:rFonts w:ascii="Times New Roman" w:hAnsi="Times New Roman" w:cs="Times New Roman"/>
          <w:lang w:val="en-US"/>
        </w:rPr>
      </w:pPr>
      <w:r w:rsidRPr="00AC6F56">
        <w:rPr>
          <w:rFonts w:ascii="Times New Roman" w:hAnsi="Times New Roman" w:cs="Times New Roman"/>
          <w:lang w:val="en-US"/>
        </w:rPr>
        <w:t>The participating groups have large experience in international collaborations and in the fields of this networking activity. The projects to achieve the high data reduction are ambitious and require innovative concepts beyond state of the art. In view of the high success rate achieved by the groups. (low)</w:t>
      </w:r>
    </w:p>
    <w:p w14:paraId="100AFFF2" w14:textId="18AA3A3C" w:rsidR="00092E79" w:rsidRPr="00AC6F56" w:rsidRDefault="00092E79" w:rsidP="00092E79">
      <w:pPr>
        <w:jc w:val="both"/>
        <w:rPr>
          <w:rFonts w:ascii="Times New Roman" w:hAnsi="Times New Roman" w:cs="Times New Roman"/>
          <w:lang w:val="en-US"/>
        </w:rPr>
      </w:pPr>
      <w:r w:rsidRPr="00AC6F56">
        <w:rPr>
          <w:rFonts w:ascii="Times New Roman" w:hAnsi="Times New Roman" w:cs="Times New Roman"/>
          <w:lang w:val="en-US"/>
        </w:rPr>
        <w:t xml:space="preserve">Whether the risk has materialized? </w:t>
      </w:r>
      <w:r w:rsidR="00E44D75" w:rsidRPr="00AC6F56">
        <w:rPr>
          <w:rFonts w:ascii="Times New Roman" w:hAnsi="Times New Roman" w:cs="Times New Roman"/>
          <w:lang w:val="en-US"/>
        </w:rPr>
        <w:t>No</w:t>
      </w:r>
    </w:p>
    <w:p w14:paraId="1109A0E9" w14:textId="77777777" w:rsidR="00092E79" w:rsidRPr="00AC6F56" w:rsidRDefault="00092E79" w:rsidP="00092E79">
      <w:pPr>
        <w:jc w:val="both"/>
        <w:rPr>
          <w:rFonts w:ascii="Times New Roman" w:hAnsi="Times New Roman" w:cs="Times New Roman"/>
          <w:lang w:val="en-US"/>
        </w:rPr>
      </w:pPr>
    </w:p>
    <w:p w14:paraId="396ED4C0" w14:textId="77777777" w:rsidR="00092E79" w:rsidRPr="00AC6F56" w:rsidRDefault="00092E79" w:rsidP="00092E79">
      <w:pPr>
        <w:keepNext/>
        <w:keepLines/>
        <w:spacing w:before="40" w:after="0"/>
        <w:jc w:val="both"/>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t>2.2 Risk-mitigation measures applied</w:t>
      </w:r>
    </w:p>
    <w:p w14:paraId="6BE495E0" w14:textId="77777777" w:rsidR="00092E79" w:rsidRPr="00AC6F56" w:rsidRDefault="00092E79" w:rsidP="00092E79">
      <w:pPr>
        <w:autoSpaceDE w:val="0"/>
        <w:autoSpaceDN w:val="0"/>
        <w:adjustRightInd w:val="0"/>
        <w:spacing w:after="0" w:line="240" w:lineRule="auto"/>
        <w:jc w:val="both"/>
        <w:rPr>
          <w:rFonts w:ascii="Times New Roman" w:hAnsi="Times New Roman" w:cs="Times New Roman"/>
          <w:color w:val="000000"/>
          <w:sz w:val="23"/>
          <w:szCs w:val="23"/>
          <w:lang w:val="en-US"/>
        </w:rPr>
      </w:pPr>
      <w:r w:rsidRPr="00AC6F56">
        <w:rPr>
          <w:rFonts w:ascii="Times New Roman" w:hAnsi="Times New Roman" w:cs="Times New Roman"/>
          <w:i/>
          <w:color w:val="000000"/>
          <w:sz w:val="24"/>
          <w:szCs w:val="24"/>
          <w:lang w:val="en-US"/>
        </w:rPr>
        <w:t>[</w:t>
      </w:r>
      <w:r w:rsidRPr="00AC6F56">
        <w:rPr>
          <w:rFonts w:ascii="Times New Roman" w:hAnsi="Times New Roman" w:cs="Times New Roman"/>
          <w:i/>
          <w:color w:val="000000"/>
          <w:sz w:val="23"/>
          <w:szCs w:val="23"/>
          <w:lang w:val="en-US"/>
        </w:rPr>
        <w:t>Please indicate whether the risk-mitigation plan described in Annex 1 to the Grant Agreement and corresponding to the risk number was applied in the reporting period</w:t>
      </w:r>
      <w:r w:rsidRPr="00AC6F56">
        <w:rPr>
          <w:rFonts w:ascii="Times New Roman" w:hAnsi="Times New Roman" w:cs="Times New Roman"/>
          <w:color w:val="000000"/>
          <w:sz w:val="23"/>
          <w:szCs w:val="23"/>
          <w:lang w:val="en-US"/>
        </w:rPr>
        <w:t>.</w:t>
      </w:r>
      <w:r w:rsidRPr="00AC6F56">
        <w:rPr>
          <w:rFonts w:ascii="Times New Roman" w:hAnsi="Times New Roman" w:cs="Times New Roman"/>
          <w:i/>
          <w:color w:val="000000"/>
          <w:sz w:val="24"/>
          <w:szCs w:val="24"/>
          <w:lang w:val="en-US"/>
        </w:rPr>
        <w:t>]</w:t>
      </w:r>
    </w:p>
    <w:p w14:paraId="3B56A132" w14:textId="77777777" w:rsidR="00092E79" w:rsidRPr="00AC6F56" w:rsidRDefault="00092E79" w:rsidP="004B0B25">
      <w:pPr>
        <w:spacing w:after="0"/>
        <w:jc w:val="both"/>
        <w:rPr>
          <w:rFonts w:ascii="Times New Roman" w:hAnsi="Times New Roman" w:cs="Times New Roman"/>
          <w:lang w:val="en-US"/>
        </w:rPr>
      </w:pPr>
    </w:p>
    <w:p w14:paraId="0572C785" w14:textId="77777777" w:rsidR="00092E79" w:rsidRPr="00AC6F56" w:rsidRDefault="00092E79" w:rsidP="006A2067">
      <w:pPr>
        <w:pStyle w:val="Listenabsatz"/>
        <w:numPr>
          <w:ilvl w:val="0"/>
          <w:numId w:val="9"/>
        </w:numPr>
        <w:jc w:val="both"/>
        <w:rPr>
          <w:rFonts w:ascii="Times New Roman" w:hAnsi="Times New Roman" w:cs="Times New Roman"/>
          <w:lang w:val="en-US"/>
        </w:rPr>
      </w:pPr>
      <w:r w:rsidRPr="00AC6F56">
        <w:rPr>
          <w:rFonts w:ascii="Times New Roman" w:hAnsi="Times New Roman" w:cs="Times New Roman"/>
          <w:lang w:val="en-US"/>
        </w:rPr>
        <w:t>The experts of the different participating groups will connect by virtual meetings to detect risks early. In case of failure of certain planned concepts, alternative solution will be worked out.</w:t>
      </w:r>
    </w:p>
    <w:p w14:paraId="1F5CF051" w14:textId="51B13667" w:rsidR="00092E79" w:rsidRPr="00AC6F56" w:rsidRDefault="00092E79" w:rsidP="00092E79">
      <w:pPr>
        <w:jc w:val="both"/>
        <w:rPr>
          <w:rFonts w:ascii="Times New Roman" w:hAnsi="Times New Roman" w:cs="Times New Roman"/>
          <w:lang w:val="en-US"/>
        </w:rPr>
      </w:pPr>
      <w:r w:rsidRPr="00AC6F56">
        <w:rPr>
          <w:rFonts w:ascii="Times New Roman" w:hAnsi="Times New Roman" w:cs="Times New Roman"/>
          <w:lang w:val="en-US"/>
        </w:rPr>
        <w:t xml:space="preserve">Whether the risk-mitigation plan was applied? </w:t>
      </w:r>
      <w:r w:rsidR="00E44D75" w:rsidRPr="00AC6F56">
        <w:rPr>
          <w:rFonts w:ascii="Times New Roman" w:hAnsi="Times New Roman" w:cs="Times New Roman"/>
          <w:lang w:val="en-US"/>
        </w:rPr>
        <w:t>No</w:t>
      </w:r>
    </w:p>
    <w:p w14:paraId="4B7C1357" w14:textId="77777777" w:rsidR="00092E79" w:rsidRPr="00AC6F56" w:rsidRDefault="00092E79" w:rsidP="00092E79">
      <w:pPr>
        <w:jc w:val="both"/>
        <w:rPr>
          <w:rFonts w:ascii="Times New Roman" w:hAnsi="Times New Roman" w:cs="Times New Roman"/>
          <w:lang w:val="en-US"/>
        </w:rPr>
      </w:pPr>
    </w:p>
    <w:p w14:paraId="71FEC81E" w14:textId="77777777" w:rsidR="00092E79" w:rsidRPr="00AC6F56" w:rsidRDefault="00092E79" w:rsidP="00092E79">
      <w:pPr>
        <w:keepNext/>
        <w:keepLines/>
        <w:spacing w:before="40" w:after="0"/>
        <w:jc w:val="both"/>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t>2.3 Comments/new risk-mitigation measures proposed</w:t>
      </w:r>
    </w:p>
    <w:p w14:paraId="56502D18" w14:textId="77777777" w:rsidR="00092E79" w:rsidRPr="00AC6F56" w:rsidRDefault="00092E79" w:rsidP="00092E79">
      <w:pPr>
        <w:autoSpaceDE w:val="0"/>
        <w:autoSpaceDN w:val="0"/>
        <w:adjustRightInd w:val="0"/>
        <w:spacing w:after="0" w:line="240" w:lineRule="auto"/>
        <w:jc w:val="both"/>
        <w:rPr>
          <w:rFonts w:ascii="Times New Roman" w:hAnsi="Times New Roman" w:cs="Times New Roman"/>
          <w:color w:val="000000"/>
          <w:sz w:val="23"/>
          <w:szCs w:val="23"/>
          <w:lang w:val="en-US"/>
        </w:rPr>
      </w:pPr>
      <w:r w:rsidRPr="00AC6F56">
        <w:rPr>
          <w:rFonts w:ascii="Times New Roman" w:hAnsi="Times New Roman" w:cs="Times New Roman"/>
          <w:i/>
          <w:color w:val="000000"/>
          <w:sz w:val="24"/>
          <w:szCs w:val="24"/>
          <w:lang w:val="en-US"/>
        </w:rPr>
        <w:t>[</w:t>
      </w:r>
      <w:r w:rsidRPr="00AC6F56">
        <w:rPr>
          <w:rFonts w:ascii="Times New Roman" w:hAnsi="Times New Roman" w:cs="Times New Roman"/>
          <w:i/>
          <w:color w:val="000000"/>
          <w:sz w:val="23"/>
          <w:szCs w:val="23"/>
          <w:lang w:val="en-US"/>
        </w:rPr>
        <w:t>Provide any significant comments on the risks encountered and the mitigation plan applied. Give any unforeseen risks encountered during the reporting period and not mentioned above</w:t>
      </w:r>
      <w:r w:rsidRPr="00AC6F56">
        <w:rPr>
          <w:rFonts w:ascii="Times New Roman" w:hAnsi="Times New Roman" w:cs="Times New Roman"/>
          <w:color w:val="000000"/>
          <w:sz w:val="23"/>
          <w:szCs w:val="23"/>
          <w:lang w:val="en-US"/>
        </w:rPr>
        <w:t>.</w:t>
      </w:r>
      <w:r w:rsidRPr="00AC6F56">
        <w:rPr>
          <w:rFonts w:ascii="Times New Roman" w:hAnsi="Times New Roman" w:cs="Times New Roman"/>
          <w:i/>
          <w:color w:val="000000"/>
          <w:sz w:val="24"/>
          <w:szCs w:val="24"/>
          <w:lang w:val="en-US"/>
        </w:rPr>
        <w:t>]</w:t>
      </w:r>
    </w:p>
    <w:p w14:paraId="5CDED7D8" w14:textId="77777777" w:rsidR="00092E79" w:rsidRPr="00AC6F56" w:rsidRDefault="00092E79" w:rsidP="00092E79">
      <w:pPr>
        <w:jc w:val="both"/>
        <w:rPr>
          <w:rFonts w:ascii="Times New Roman" w:hAnsi="Times New Roman" w:cs="Times New Roman"/>
          <w:lang w:val="en-US"/>
        </w:rPr>
      </w:pPr>
    </w:p>
    <w:p w14:paraId="4D4F4EB9" w14:textId="6C2C3F58" w:rsidR="00533351" w:rsidRPr="0029296E" w:rsidRDefault="00E44D75" w:rsidP="0029296E">
      <w:pPr>
        <w:jc w:val="both"/>
        <w:rPr>
          <w:rFonts w:ascii="Times New Roman" w:hAnsi="Times New Roman" w:cs="Times New Roman"/>
          <w:lang w:val="en-US"/>
        </w:rPr>
      </w:pPr>
      <w:r w:rsidRPr="00AC6F56">
        <w:rPr>
          <w:rFonts w:ascii="Times New Roman" w:hAnsi="Times New Roman" w:cs="Times New Roman"/>
          <w:lang w:val="en-US"/>
        </w:rPr>
        <w:t>No.</w:t>
      </w:r>
    </w:p>
    <w:p w14:paraId="6F16B2F0" w14:textId="77777777" w:rsidR="00A644D2" w:rsidRPr="00AC6F56" w:rsidRDefault="00A644D2" w:rsidP="00A644D2">
      <w:pPr>
        <w:keepNext/>
        <w:keepLines/>
        <w:spacing w:before="40" w:after="0"/>
        <w:jc w:val="both"/>
        <w:outlineLvl w:val="1"/>
        <w:rPr>
          <w:rFonts w:ascii="Times New Roman" w:eastAsiaTheme="majorEastAsia" w:hAnsi="Times New Roman" w:cstheme="majorBidi"/>
          <w:color w:val="0070C0"/>
          <w:sz w:val="28"/>
          <w:szCs w:val="32"/>
          <w:lang w:val="en-US"/>
        </w:rPr>
      </w:pPr>
      <w:r w:rsidRPr="00AC6F56">
        <w:rPr>
          <w:rFonts w:ascii="Times New Roman" w:eastAsiaTheme="majorEastAsia" w:hAnsi="Times New Roman" w:cstheme="majorBidi"/>
          <w:color w:val="0070C0"/>
          <w:sz w:val="28"/>
          <w:szCs w:val="32"/>
          <w:lang w:val="en-US"/>
        </w:rPr>
        <w:t xml:space="preserve">3. Deviations from Annex 1 (Description of </w:t>
      </w:r>
      <w:r w:rsidR="00301CC4" w:rsidRPr="00AC6F56">
        <w:rPr>
          <w:rFonts w:ascii="Times New Roman" w:eastAsiaTheme="majorEastAsia" w:hAnsi="Times New Roman" w:cstheme="majorBidi"/>
          <w:color w:val="0070C0"/>
          <w:sz w:val="28"/>
          <w:szCs w:val="32"/>
          <w:lang w:val="en-US"/>
        </w:rPr>
        <w:t>A</w:t>
      </w:r>
      <w:r w:rsidRPr="00AC6F56">
        <w:rPr>
          <w:rFonts w:ascii="Times New Roman" w:eastAsiaTheme="majorEastAsia" w:hAnsi="Times New Roman" w:cstheme="majorBidi"/>
          <w:color w:val="0070C0"/>
          <w:sz w:val="28"/>
          <w:szCs w:val="32"/>
          <w:lang w:val="en-US"/>
        </w:rPr>
        <w:t xml:space="preserve">ction) and Annex 2 (Estimated budget for </w:t>
      </w:r>
      <w:r w:rsidR="00301CC4" w:rsidRPr="00AC6F56">
        <w:rPr>
          <w:rFonts w:ascii="Times New Roman" w:eastAsiaTheme="majorEastAsia" w:hAnsi="Times New Roman" w:cstheme="majorBidi"/>
          <w:color w:val="0070C0"/>
          <w:sz w:val="28"/>
          <w:szCs w:val="32"/>
          <w:lang w:val="en-US"/>
        </w:rPr>
        <w:t>A</w:t>
      </w:r>
      <w:r w:rsidRPr="00AC6F56">
        <w:rPr>
          <w:rFonts w:ascii="Times New Roman" w:eastAsiaTheme="majorEastAsia" w:hAnsi="Times New Roman" w:cstheme="majorBidi"/>
          <w:color w:val="0070C0"/>
          <w:sz w:val="28"/>
          <w:szCs w:val="32"/>
          <w:lang w:val="en-US"/>
        </w:rPr>
        <w:t>ction) (if applicable)</w:t>
      </w:r>
    </w:p>
    <w:p w14:paraId="54DB82D1" w14:textId="77777777" w:rsidR="0091489E" w:rsidRPr="00AC6F56" w:rsidRDefault="002D092F" w:rsidP="0091489E">
      <w:pPr>
        <w:keepNext/>
        <w:keepLines/>
        <w:spacing w:before="40" w:after="0"/>
        <w:jc w:val="both"/>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t>3</w:t>
      </w:r>
      <w:r w:rsidR="0091489E" w:rsidRPr="00AC6F56">
        <w:rPr>
          <w:rFonts w:ascii="Times New Roman" w:eastAsiaTheme="majorEastAsia" w:hAnsi="Times New Roman" w:cstheme="majorBidi"/>
          <w:b/>
          <w:sz w:val="24"/>
          <w:szCs w:val="26"/>
          <w:lang w:val="en-US"/>
        </w:rPr>
        <w:t>.1 Deviations from planned objectives and tasks, and their impact on the progress of the work package</w:t>
      </w:r>
    </w:p>
    <w:p w14:paraId="04367FD8" w14:textId="77777777" w:rsidR="0091489E" w:rsidRPr="00AC6F56" w:rsidRDefault="0091489E" w:rsidP="00533351">
      <w:pPr>
        <w:spacing w:after="0"/>
        <w:jc w:val="both"/>
        <w:rPr>
          <w:rFonts w:ascii="Times New Roman" w:hAnsi="Times New Roman" w:cs="Times New Roman"/>
          <w:i/>
          <w:lang w:val="en-US"/>
        </w:rPr>
      </w:pPr>
      <w:r w:rsidRPr="00AC6F56">
        <w:rPr>
          <w:rFonts w:ascii="Times New Roman" w:hAnsi="Times New Roman" w:cs="Times New Roman"/>
          <w:i/>
          <w:lang w:val="en-US"/>
        </w:rPr>
        <w:t>[</w:t>
      </w:r>
      <w:r w:rsidR="00533351" w:rsidRPr="00AC6F56">
        <w:rPr>
          <w:rFonts w:ascii="Times New Roman" w:hAnsi="Times New Roman" w:cs="Times New Roman"/>
          <w:i/>
          <w:lang w:val="en-US"/>
        </w:rPr>
        <w:t>Explain the reasons for deviations, the consequences and the proposed corrective actions</w:t>
      </w:r>
      <w:r w:rsidRPr="00AC6F56">
        <w:rPr>
          <w:rFonts w:ascii="Times New Roman" w:hAnsi="Times New Roman" w:cs="Times New Roman"/>
          <w:i/>
          <w:lang w:val="en-US"/>
        </w:rPr>
        <w:t>.]</w:t>
      </w:r>
    </w:p>
    <w:p w14:paraId="2137803F" w14:textId="77777777" w:rsidR="0029296E" w:rsidRDefault="0029296E" w:rsidP="0091489E">
      <w:pPr>
        <w:rPr>
          <w:rFonts w:ascii="Times New Roman" w:hAnsi="Times New Roman" w:cs="Times New Roman"/>
          <w:i/>
          <w:lang w:val="en-US"/>
        </w:rPr>
      </w:pPr>
    </w:p>
    <w:p w14:paraId="197D6227" w14:textId="299055C7" w:rsidR="0091489E" w:rsidRPr="0029296E" w:rsidRDefault="00E44D75" w:rsidP="0091489E">
      <w:pPr>
        <w:rPr>
          <w:rFonts w:ascii="Times New Roman" w:hAnsi="Times New Roman" w:cs="Times New Roman"/>
          <w:iCs/>
          <w:lang w:val="en-US"/>
        </w:rPr>
      </w:pPr>
      <w:r w:rsidRPr="00AC6F56">
        <w:rPr>
          <w:rFonts w:ascii="Times New Roman" w:hAnsi="Times New Roman" w:cs="Times New Roman"/>
          <w:iCs/>
          <w:lang w:val="en-US"/>
        </w:rPr>
        <w:t>No deviations from the planned objectives and tasks.</w:t>
      </w:r>
    </w:p>
    <w:p w14:paraId="7A2B2C16" w14:textId="77777777" w:rsidR="0091489E" w:rsidRPr="00AC6F56" w:rsidRDefault="002D092F" w:rsidP="0091489E">
      <w:pPr>
        <w:keepNext/>
        <w:keepLines/>
        <w:spacing w:before="40" w:after="0"/>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lastRenderedPageBreak/>
        <w:t>3</w:t>
      </w:r>
      <w:r w:rsidR="0091489E" w:rsidRPr="00AC6F56">
        <w:rPr>
          <w:rFonts w:ascii="Times New Roman" w:eastAsiaTheme="majorEastAsia" w:hAnsi="Times New Roman" w:cstheme="majorBidi"/>
          <w:b/>
          <w:sz w:val="24"/>
          <w:szCs w:val="26"/>
          <w:lang w:val="en-US"/>
        </w:rPr>
        <w:t>.2 Deviations between actual and planned person months</w:t>
      </w:r>
    </w:p>
    <w:p w14:paraId="6547317D" w14:textId="77777777" w:rsidR="0091489E" w:rsidRPr="00AC6F56" w:rsidRDefault="0091489E" w:rsidP="0069210D">
      <w:pPr>
        <w:jc w:val="both"/>
        <w:rPr>
          <w:rFonts w:ascii="Times New Roman" w:hAnsi="Times New Roman" w:cs="Times New Roman"/>
          <w:i/>
          <w:lang w:val="en-US"/>
        </w:rPr>
      </w:pPr>
      <w:r w:rsidRPr="00AC6F56">
        <w:rPr>
          <w:rFonts w:ascii="Times New Roman" w:hAnsi="Times New Roman" w:cs="Times New Roman"/>
          <w:i/>
          <w:lang w:val="en-US"/>
        </w:rPr>
        <w:t>[Explain deviations between actual and planned person-months. If applicable, propose corrective actions.]</w:t>
      </w:r>
    </w:p>
    <w:p w14:paraId="4D0FD143" w14:textId="586AEF6F" w:rsidR="0091489E" w:rsidRPr="00AC6F56" w:rsidRDefault="00E44D75" w:rsidP="0091489E">
      <w:pPr>
        <w:rPr>
          <w:rFonts w:ascii="Times New Roman" w:hAnsi="Times New Roman" w:cs="Times New Roman"/>
          <w:lang w:val="en-US"/>
        </w:rPr>
      </w:pPr>
      <w:r w:rsidRPr="00AC6F56">
        <w:rPr>
          <w:rFonts w:ascii="Times New Roman" w:hAnsi="Times New Roman" w:cs="Times New Roman"/>
          <w:lang w:val="en-US"/>
        </w:rPr>
        <w:t xml:space="preserve">No deviations for the planned person months. </w:t>
      </w:r>
    </w:p>
    <w:p w14:paraId="72DBC723" w14:textId="77777777" w:rsidR="0091489E" w:rsidRPr="00AC6F56" w:rsidRDefault="0091489E" w:rsidP="0091489E">
      <w:pPr>
        <w:rPr>
          <w:rFonts w:ascii="Times New Roman" w:hAnsi="Times New Roman" w:cs="Times New Roman"/>
          <w:lang w:val="en-US"/>
        </w:rPr>
      </w:pPr>
    </w:p>
    <w:p w14:paraId="747374B6" w14:textId="77777777" w:rsidR="0091489E" w:rsidRPr="00AC6F56" w:rsidRDefault="0091489E" w:rsidP="0091489E">
      <w:pPr>
        <w:rPr>
          <w:rFonts w:ascii="Times New Roman" w:hAnsi="Times New Roman" w:cs="Times New Roman"/>
          <w:lang w:val="en-US"/>
        </w:rPr>
      </w:pPr>
    </w:p>
    <w:p w14:paraId="0C5152A5" w14:textId="77777777" w:rsidR="0091489E" w:rsidRPr="00AC6F56" w:rsidRDefault="0091489E" w:rsidP="0091489E">
      <w:pPr>
        <w:rPr>
          <w:rFonts w:ascii="Times New Roman" w:hAnsi="Times New Roman" w:cs="Times New Roman"/>
          <w:lang w:val="en-US"/>
        </w:rPr>
      </w:pPr>
    </w:p>
    <w:p w14:paraId="26DC4668" w14:textId="77777777" w:rsidR="0091489E" w:rsidRPr="00AC6F56" w:rsidRDefault="0091489E" w:rsidP="0091489E">
      <w:pPr>
        <w:rPr>
          <w:rFonts w:ascii="Times New Roman" w:hAnsi="Times New Roman" w:cs="Times New Roman"/>
          <w:lang w:val="en-US"/>
        </w:rPr>
      </w:pPr>
    </w:p>
    <w:p w14:paraId="6B85BBAD" w14:textId="77777777" w:rsidR="0091489E" w:rsidRPr="00AC6F56" w:rsidRDefault="0091489E" w:rsidP="0091489E">
      <w:pPr>
        <w:rPr>
          <w:rFonts w:ascii="Times New Roman" w:hAnsi="Times New Roman" w:cs="Times New Roman"/>
          <w:lang w:val="en-US"/>
        </w:rPr>
      </w:pPr>
    </w:p>
    <w:p w14:paraId="047DC906" w14:textId="77777777" w:rsidR="0091489E" w:rsidRPr="00AC6F56" w:rsidRDefault="0091489E" w:rsidP="0091489E">
      <w:pPr>
        <w:rPr>
          <w:rFonts w:ascii="Times New Roman" w:hAnsi="Times New Roman" w:cs="Times New Roman"/>
          <w:lang w:val="en-US"/>
        </w:rPr>
      </w:pPr>
    </w:p>
    <w:p w14:paraId="68959151" w14:textId="77777777" w:rsidR="0091489E" w:rsidRPr="00AC6F56" w:rsidRDefault="0091489E" w:rsidP="0091489E">
      <w:pPr>
        <w:rPr>
          <w:rFonts w:ascii="Times New Roman" w:hAnsi="Times New Roman" w:cs="Times New Roman"/>
          <w:lang w:val="en-US"/>
        </w:rPr>
      </w:pPr>
    </w:p>
    <w:p w14:paraId="4CF4BBB9" w14:textId="77777777" w:rsidR="0091489E" w:rsidRPr="00AC6F56" w:rsidRDefault="0091489E" w:rsidP="0091489E">
      <w:pPr>
        <w:rPr>
          <w:rFonts w:ascii="Times New Roman" w:hAnsi="Times New Roman" w:cs="Times New Roman"/>
          <w:lang w:val="en-US"/>
        </w:rPr>
      </w:pPr>
    </w:p>
    <w:p w14:paraId="63D2863D" w14:textId="77777777" w:rsidR="0091489E" w:rsidRPr="00AC6F56" w:rsidRDefault="0091489E" w:rsidP="0091489E">
      <w:pPr>
        <w:rPr>
          <w:rFonts w:ascii="Times New Roman" w:hAnsi="Times New Roman" w:cs="Times New Roman"/>
          <w:lang w:val="en-US"/>
        </w:rPr>
      </w:pPr>
    </w:p>
    <w:p w14:paraId="1E74D0CB" w14:textId="77777777" w:rsidR="0091489E" w:rsidRPr="00AC6F56" w:rsidRDefault="0091489E" w:rsidP="0091489E">
      <w:pPr>
        <w:rPr>
          <w:rFonts w:ascii="Times New Roman" w:hAnsi="Times New Roman" w:cs="Times New Roman"/>
          <w:lang w:val="en-US"/>
        </w:rPr>
      </w:pPr>
    </w:p>
    <w:p w14:paraId="027AAE2D" w14:textId="77777777" w:rsidR="0091489E" w:rsidRPr="00AC6F56" w:rsidRDefault="0091489E" w:rsidP="0091489E">
      <w:pPr>
        <w:rPr>
          <w:rFonts w:ascii="Times New Roman" w:hAnsi="Times New Roman" w:cs="Times New Roman"/>
          <w:lang w:val="en-US"/>
        </w:rPr>
        <w:sectPr w:rsidR="0091489E" w:rsidRPr="00AC6F56">
          <w:pgSz w:w="11906" w:h="16838"/>
          <w:pgMar w:top="1417" w:right="1417" w:bottom="1417" w:left="1417" w:header="708" w:footer="708" w:gutter="0"/>
          <w:cols w:space="708"/>
          <w:docGrid w:linePitch="360"/>
        </w:sectPr>
      </w:pPr>
    </w:p>
    <w:p w14:paraId="3778B131" w14:textId="77777777" w:rsidR="001B2076" w:rsidRPr="00AC6F56" w:rsidRDefault="001B2076" w:rsidP="001B2076">
      <w:pPr>
        <w:keepNext/>
        <w:keepLines/>
        <w:numPr>
          <w:ilvl w:val="0"/>
          <w:numId w:val="5"/>
        </w:numPr>
        <w:tabs>
          <w:tab w:val="left" w:pos="284"/>
        </w:tabs>
        <w:spacing w:before="240" w:after="0"/>
        <w:ind w:hanging="720"/>
        <w:contextualSpacing/>
        <w:outlineLvl w:val="0"/>
        <w:rPr>
          <w:rFonts w:ascii="Times New Roman" w:eastAsiaTheme="majorEastAsia" w:hAnsi="Times New Roman" w:cstheme="majorBidi"/>
          <w:color w:val="0070C0"/>
          <w:sz w:val="28"/>
          <w:szCs w:val="32"/>
          <w:lang w:val="en-US"/>
        </w:rPr>
      </w:pPr>
      <w:r w:rsidRPr="00AC6F56">
        <w:rPr>
          <w:rFonts w:ascii="Times New Roman" w:eastAsiaTheme="majorEastAsia" w:hAnsi="Times New Roman" w:cstheme="majorBidi"/>
          <w:color w:val="0070C0"/>
          <w:sz w:val="28"/>
          <w:szCs w:val="32"/>
          <w:lang w:val="en-US"/>
        </w:rPr>
        <w:lastRenderedPageBreak/>
        <w:t>Deliverables and milestones tables</w:t>
      </w:r>
    </w:p>
    <w:p w14:paraId="2C326B2A" w14:textId="77777777" w:rsidR="001B2076" w:rsidRPr="00AC6F56" w:rsidRDefault="001B2076" w:rsidP="001B2076">
      <w:pPr>
        <w:keepNext/>
        <w:keepLines/>
        <w:spacing w:before="40" w:after="0"/>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t>4.1 Deliverables</w:t>
      </w:r>
    </w:p>
    <w:p w14:paraId="2545E3E1" w14:textId="77777777" w:rsidR="001B2076" w:rsidRPr="00AC6F56" w:rsidRDefault="001B2076" w:rsidP="001B2076">
      <w:pPr>
        <w:spacing w:after="0" w:line="240" w:lineRule="auto"/>
        <w:jc w:val="both"/>
        <w:rPr>
          <w:rFonts w:ascii="Times New Roman" w:eastAsia="Times New Roman" w:hAnsi="Times New Roman" w:cs="Times New Roman"/>
          <w:i/>
          <w:lang w:val="en-US" w:eastAsia="en-GB"/>
        </w:rPr>
      </w:pPr>
      <w:r w:rsidRPr="00AC6F56">
        <w:rPr>
          <w:rFonts w:ascii="Times New Roman" w:eastAsia="Times New Roman" w:hAnsi="Times New Roman" w:cs="Times New Roman"/>
          <w:i/>
          <w:lang w:val="en-US" w:eastAsia="en-GB"/>
        </w:rPr>
        <w:t>[Please list all the deliverables due in this reporting period, as indicated in Annex I.</w:t>
      </w:r>
    </w:p>
    <w:p w14:paraId="0543FC5E" w14:textId="77777777" w:rsidR="001B2076" w:rsidRPr="00AC6F56" w:rsidRDefault="001B2076" w:rsidP="001B2076">
      <w:pPr>
        <w:spacing w:after="0" w:line="240" w:lineRule="auto"/>
        <w:jc w:val="both"/>
        <w:rPr>
          <w:rFonts w:ascii="Times New Roman" w:eastAsia="Times New Roman" w:hAnsi="Times New Roman" w:cs="Times New Roman"/>
          <w:i/>
          <w:lang w:val="en-US" w:eastAsia="en-GB"/>
        </w:rPr>
      </w:pPr>
      <w:r w:rsidRPr="00AC6F56">
        <w:rPr>
          <w:rFonts w:ascii="Times New Roman" w:eastAsia="Times New Roman" w:hAnsi="Times New Roman" w:cs="Times New Roman"/>
          <w:i/>
          <w:lang w:val="en-US" w:eastAsia="en-GB"/>
        </w:rPr>
        <w:t>Deliverables must also be accompanied by a short report (deliverable description and technical documentation, such as photo, list of publications, etc.), so that the European Commission has a record of their existence.]</w:t>
      </w:r>
    </w:p>
    <w:p w14:paraId="1C355C85" w14:textId="77777777" w:rsidR="001B2076" w:rsidRPr="00AC6F56" w:rsidRDefault="001B2076" w:rsidP="001B2076">
      <w:pPr>
        <w:rPr>
          <w:lang w:val="en-US"/>
        </w:rPr>
      </w:pPr>
    </w:p>
    <w:p w14:paraId="462B20E6" w14:textId="77777777" w:rsidR="001B2076" w:rsidRPr="00AC6F56" w:rsidRDefault="001B2076" w:rsidP="001B2076">
      <w:pPr>
        <w:rPr>
          <w:rFonts w:ascii="Times New Roman" w:hAnsi="Times New Roman" w:cs="Times New Roman"/>
          <w:b/>
          <w:i/>
          <w:sz w:val="24"/>
          <w:lang w:val="en-US"/>
        </w:rPr>
      </w:pPr>
      <w:r w:rsidRPr="00AC6F56">
        <w:rPr>
          <w:rFonts w:ascii="Times New Roman" w:hAnsi="Times New Roman" w:cs="Times New Roman"/>
          <w:b/>
          <w:i/>
          <w:sz w:val="24"/>
          <w:lang w:val="en-US"/>
        </w:rPr>
        <w:t>Table 4.1 List of deliverables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2102"/>
        <w:gridCol w:w="1458"/>
        <w:gridCol w:w="936"/>
        <w:gridCol w:w="1727"/>
        <w:gridCol w:w="1439"/>
        <w:gridCol w:w="1203"/>
        <w:gridCol w:w="1467"/>
        <w:gridCol w:w="2236"/>
      </w:tblGrid>
      <w:tr w:rsidR="001B2076" w:rsidRPr="00AC6F56" w14:paraId="77FA063D" w14:textId="77777777" w:rsidTr="00DD4ECC">
        <w:trPr>
          <w:cantSplit/>
          <w:trHeight w:val="340"/>
          <w:tblHeader/>
        </w:trPr>
        <w:tc>
          <w:tcPr>
            <w:tcW w:w="510" w:type="pct"/>
            <w:vAlign w:val="center"/>
          </w:tcPr>
          <w:p w14:paraId="7F99F570"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Deliverable No.</w:t>
            </w:r>
          </w:p>
        </w:tc>
        <w:tc>
          <w:tcPr>
            <w:tcW w:w="751" w:type="pct"/>
            <w:vAlign w:val="center"/>
          </w:tcPr>
          <w:p w14:paraId="5069BA61"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Deliverable name</w:t>
            </w:r>
          </w:p>
        </w:tc>
        <w:tc>
          <w:tcPr>
            <w:tcW w:w="521" w:type="pct"/>
            <w:vAlign w:val="center"/>
          </w:tcPr>
          <w:p w14:paraId="031FFC46"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Lead Beneficiary</w:t>
            </w:r>
          </w:p>
        </w:tc>
        <w:tc>
          <w:tcPr>
            <w:tcW w:w="334" w:type="pct"/>
            <w:vAlign w:val="center"/>
          </w:tcPr>
          <w:p w14:paraId="7D1DC585"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Nature</w:t>
            </w:r>
          </w:p>
        </w:tc>
        <w:tc>
          <w:tcPr>
            <w:tcW w:w="617" w:type="pct"/>
            <w:vAlign w:val="center"/>
          </w:tcPr>
          <w:p w14:paraId="7A2F7314"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Dissemination level</w:t>
            </w:r>
            <w:r w:rsidRPr="00AC6F56">
              <w:rPr>
                <w:rFonts w:ascii="Times New Roman" w:eastAsia="Times New Roman" w:hAnsi="Times New Roman" w:cs="Times New Roman"/>
                <w:b/>
                <w:sz w:val="24"/>
                <w:szCs w:val="24"/>
                <w:vertAlign w:val="superscript"/>
                <w:lang w:val="en-US" w:eastAsia="en-GB"/>
              </w:rPr>
              <w:footnoteReference w:id="1"/>
            </w:r>
          </w:p>
        </w:tc>
        <w:tc>
          <w:tcPr>
            <w:tcW w:w="514" w:type="pct"/>
            <w:vAlign w:val="center"/>
          </w:tcPr>
          <w:p w14:paraId="095ECF77"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Delivery month from Annex I</w:t>
            </w:r>
          </w:p>
        </w:tc>
        <w:tc>
          <w:tcPr>
            <w:tcW w:w="430" w:type="pct"/>
            <w:vAlign w:val="center"/>
          </w:tcPr>
          <w:p w14:paraId="1549ABD3"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Delivered</w:t>
            </w:r>
          </w:p>
          <w:p w14:paraId="46517BD8"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(yes/no)</w:t>
            </w:r>
          </w:p>
        </w:tc>
        <w:tc>
          <w:tcPr>
            <w:tcW w:w="524" w:type="pct"/>
            <w:vAlign w:val="center"/>
          </w:tcPr>
          <w:p w14:paraId="3F08DE2B"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Actual delivery month</w:t>
            </w:r>
          </w:p>
        </w:tc>
        <w:tc>
          <w:tcPr>
            <w:tcW w:w="800" w:type="pct"/>
            <w:shd w:val="clear" w:color="auto" w:fill="auto"/>
            <w:vAlign w:val="center"/>
          </w:tcPr>
          <w:p w14:paraId="523FE326"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Comments</w:t>
            </w:r>
          </w:p>
        </w:tc>
      </w:tr>
      <w:tr w:rsidR="001B2076" w:rsidRPr="00AC6F56" w14:paraId="42EA636D" w14:textId="77777777" w:rsidTr="00DD4ECC">
        <w:trPr>
          <w:cantSplit/>
          <w:trHeight w:val="340"/>
        </w:trPr>
        <w:tc>
          <w:tcPr>
            <w:tcW w:w="510" w:type="pct"/>
            <w:vAlign w:val="center"/>
          </w:tcPr>
          <w:p w14:paraId="4DCE3F68" w14:textId="77777777" w:rsidR="001B2076" w:rsidRPr="00AC6F56" w:rsidRDefault="00DD4121" w:rsidP="00DD4121">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D12.1</w:t>
            </w:r>
          </w:p>
        </w:tc>
        <w:tc>
          <w:tcPr>
            <w:tcW w:w="751" w:type="pct"/>
            <w:vAlign w:val="center"/>
          </w:tcPr>
          <w:p w14:paraId="7C634C2C" w14:textId="77777777" w:rsidR="00DD4121" w:rsidRPr="00AC6F56" w:rsidRDefault="00DD4121" w:rsidP="00DD4121">
            <w:pPr>
              <w:spacing w:after="0" w:line="240" w:lineRule="auto"/>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Report on detector tests, FEE, DAQ and data analysis; user manuals on</w:t>
            </w:r>
          </w:p>
          <w:p w14:paraId="086E3A8F" w14:textId="77777777" w:rsidR="001B2076" w:rsidRPr="00AC6F56" w:rsidRDefault="00DD4121" w:rsidP="00DD4121">
            <w:pPr>
              <w:spacing w:after="0" w:line="240" w:lineRule="auto"/>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FEE and DAQ software</w:t>
            </w:r>
          </w:p>
        </w:tc>
        <w:tc>
          <w:tcPr>
            <w:tcW w:w="521" w:type="pct"/>
            <w:vAlign w:val="center"/>
          </w:tcPr>
          <w:p w14:paraId="07C93C1F"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11 - RUB</w:t>
            </w:r>
          </w:p>
        </w:tc>
        <w:tc>
          <w:tcPr>
            <w:tcW w:w="334" w:type="pct"/>
            <w:vAlign w:val="center"/>
          </w:tcPr>
          <w:p w14:paraId="4E141F44"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Report</w:t>
            </w:r>
          </w:p>
        </w:tc>
        <w:tc>
          <w:tcPr>
            <w:tcW w:w="617" w:type="pct"/>
            <w:vAlign w:val="center"/>
          </w:tcPr>
          <w:p w14:paraId="750061C5"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PU</w:t>
            </w:r>
          </w:p>
        </w:tc>
        <w:tc>
          <w:tcPr>
            <w:tcW w:w="514" w:type="pct"/>
            <w:vAlign w:val="center"/>
          </w:tcPr>
          <w:p w14:paraId="2AB3BC40"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62</w:t>
            </w:r>
          </w:p>
        </w:tc>
        <w:tc>
          <w:tcPr>
            <w:tcW w:w="430" w:type="pct"/>
            <w:vAlign w:val="center"/>
          </w:tcPr>
          <w:p w14:paraId="4C49BC7D" w14:textId="5854CF38" w:rsidR="001B2076" w:rsidRPr="00AC6F56" w:rsidRDefault="00E44D75"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yes</w:t>
            </w:r>
          </w:p>
        </w:tc>
        <w:tc>
          <w:tcPr>
            <w:tcW w:w="524" w:type="pct"/>
            <w:vAlign w:val="center"/>
          </w:tcPr>
          <w:p w14:paraId="43D0EE10" w14:textId="5D2CB003" w:rsidR="001B2076" w:rsidRPr="00AC6F56" w:rsidRDefault="00E44D75"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62</w:t>
            </w:r>
          </w:p>
        </w:tc>
        <w:tc>
          <w:tcPr>
            <w:tcW w:w="800" w:type="pct"/>
            <w:shd w:val="clear" w:color="auto" w:fill="auto"/>
            <w:vAlign w:val="center"/>
          </w:tcPr>
          <w:p w14:paraId="4149AFCF" w14:textId="77777777" w:rsidR="001B2076" w:rsidRPr="00AC6F56" w:rsidRDefault="001B2076" w:rsidP="001B2076">
            <w:pPr>
              <w:spacing w:after="0" w:line="240" w:lineRule="auto"/>
              <w:jc w:val="both"/>
              <w:rPr>
                <w:rFonts w:ascii="Times New Roman" w:eastAsia="Times New Roman" w:hAnsi="Times New Roman" w:cs="Times New Roman"/>
                <w:sz w:val="24"/>
                <w:szCs w:val="24"/>
                <w:lang w:val="en-US"/>
              </w:rPr>
            </w:pPr>
          </w:p>
        </w:tc>
      </w:tr>
      <w:tr w:rsidR="001B2076" w:rsidRPr="00AC6F56" w14:paraId="58DEC2BD" w14:textId="77777777" w:rsidTr="00DD4ECC">
        <w:trPr>
          <w:cantSplit/>
          <w:trHeight w:val="340"/>
        </w:trPr>
        <w:tc>
          <w:tcPr>
            <w:tcW w:w="510" w:type="pct"/>
            <w:vAlign w:val="center"/>
          </w:tcPr>
          <w:p w14:paraId="34F53486" w14:textId="77777777" w:rsidR="001B2076" w:rsidRPr="00AC6F56" w:rsidRDefault="00DD4121" w:rsidP="00DD4121">
            <w:pPr>
              <w:spacing w:after="0" w:line="240" w:lineRule="auto"/>
              <w:jc w:val="center"/>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D12.2</w:t>
            </w:r>
          </w:p>
        </w:tc>
        <w:tc>
          <w:tcPr>
            <w:tcW w:w="751" w:type="pct"/>
            <w:vAlign w:val="center"/>
          </w:tcPr>
          <w:p w14:paraId="3DECD00C" w14:textId="77777777" w:rsidR="001B2076" w:rsidRPr="00AC6F56" w:rsidRDefault="00DD4121" w:rsidP="00DD4121">
            <w:pPr>
              <w:spacing w:after="0" w:line="240" w:lineRule="auto"/>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Repository of software components</w:t>
            </w:r>
          </w:p>
        </w:tc>
        <w:tc>
          <w:tcPr>
            <w:tcW w:w="521" w:type="pct"/>
            <w:vAlign w:val="center"/>
          </w:tcPr>
          <w:p w14:paraId="40F62E42"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11 - RUB</w:t>
            </w:r>
          </w:p>
        </w:tc>
        <w:tc>
          <w:tcPr>
            <w:tcW w:w="334" w:type="pct"/>
            <w:vAlign w:val="center"/>
          </w:tcPr>
          <w:p w14:paraId="3F5961E8"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Other</w:t>
            </w:r>
          </w:p>
        </w:tc>
        <w:tc>
          <w:tcPr>
            <w:tcW w:w="617" w:type="pct"/>
            <w:vAlign w:val="center"/>
          </w:tcPr>
          <w:p w14:paraId="630DE981"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PU</w:t>
            </w:r>
          </w:p>
        </w:tc>
        <w:tc>
          <w:tcPr>
            <w:tcW w:w="514" w:type="pct"/>
            <w:vAlign w:val="center"/>
          </w:tcPr>
          <w:p w14:paraId="27C3ED1B" w14:textId="77777777" w:rsidR="001B2076" w:rsidRPr="00AC6F56" w:rsidRDefault="00DD4121" w:rsidP="001B2076">
            <w:pPr>
              <w:spacing w:after="0" w:line="240" w:lineRule="auto"/>
              <w:jc w:val="center"/>
              <w:rPr>
                <w:rFonts w:ascii="Times New Roman" w:eastAsia="Times New Roman" w:hAnsi="Times New Roman" w:cs="Times New Roman"/>
                <w:sz w:val="24"/>
                <w:szCs w:val="24"/>
                <w:lang w:val="en-US" w:eastAsia="en-GB"/>
              </w:rPr>
            </w:pPr>
            <w:r w:rsidRPr="00AC6F56">
              <w:rPr>
                <w:rFonts w:ascii="Times New Roman" w:eastAsia="Times New Roman" w:hAnsi="Times New Roman" w:cs="Times New Roman"/>
                <w:sz w:val="24"/>
                <w:szCs w:val="24"/>
                <w:lang w:val="en-US" w:eastAsia="en-GB"/>
              </w:rPr>
              <w:t>62</w:t>
            </w:r>
          </w:p>
        </w:tc>
        <w:tc>
          <w:tcPr>
            <w:tcW w:w="430" w:type="pct"/>
            <w:vAlign w:val="center"/>
          </w:tcPr>
          <w:p w14:paraId="226BE639" w14:textId="0144EA89" w:rsidR="001B2076" w:rsidRPr="00AC6F56" w:rsidRDefault="00E44D75"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yes</w:t>
            </w:r>
          </w:p>
        </w:tc>
        <w:tc>
          <w:tcPr>
            <w:tcW w:w="524" w:type="pct"/>
            <w:vAlign w:val="center"/>
          </w:tcPr>
          <w:p w14:paraId="206BE224" w14:textId="60A92D3B" w:rsidR="001B2076" w:rsidRPr="00AC6F56" w:rsidRDefault="00E44D75" w:rsidP="001B2076">
            <w:pPr>
              <w:spacing w:after="0" w:line="240" w:lineRule="auto"/>
              <w:jc w:val="center"/>
              <w:rPr>
                <w:rFonts w:ascii="Times New Roman" w:eastAsia="Times New Roman" w:hAnsi="Times New Roman" w:cs="Times New Roman"/>
                <w:sz w:val="24"/>
                <w:szCs w:val="24"/>
                <w:lang w:val="en-US"/>
              </w:rPr>
            </w:pPr>
            <w:r w:rsidRPr="00AC6F56">
              <w:rPr>
                <w:rFonts w:ascii="Times New Roman" w:eastAsia="Times New Roman" w:hAnsi="Times New Roman" w:cs="Times New Roman"/>
                <w:sz w:val="24"/>
                <w:szCs w:val="24"/>
                <w:lang w:val="en-US"/>
              </w:rPr>
              <w:t>62</w:t>
            </w:r>
          </w:p>
        </w:tc>
        <w:tc>
          <w:tcPr>
            <w:tcW w:w="800" w:type="pct"/>
            <w:shd w:val="clear" w:color="auto" w:fill="auto"/>
            <w:vAlign w:val="center"/>
          </w:tcPr>
          <w:p w14:paraId="65CF32DA" w14:textId="77777777" w:rsidR="001B2076" w:rsidRPr="00AC6F56" w:rsidRDefault="001B2076" w:rsidP="001B2076">
            <w:pPr>
              <w:spacing w:after="0" w:line="240" w:lineRule="auto"/>
              <w:jc w:val="both"/>
              <w:rPr>
                <w:rFonts w:ascii="Times New Roman" w:eastAsia="Times New Roman" w:hAnsi="Times New Roman" w:cs="Times New Roman"/>
                <w:sz w:val="24"/>
                <w:szCs w:val="24"/>
                <w:lang w:val="en-US"/>
              </w:rPr>
            </w:pPr>
          </w:p>
        </w:tc>
      </w:tr>
    </w:tbl>
    <w:p w14:paraId="74E1BBED" w14:textId="77777777" w:rsidR="001B2076" w:rsidRPr="00AC6F56" w:rsidRDefault="00DD4ECC" w:rsidP="00DD4ECC">
      <w:pPr>
        <w:jc w:val="both"/>
        <w:rPr>
          <w:rFonts w:ascii="Times New Roman" w:hAnsi="Times New Roman" w:cs="Times New Roman"/>
          <w:i/>
          <w:lang w:val="en-US"/>
        </w:rPr>
      </w:pPr>
      <w:r w:rsidRPr="00AC6F56">
        <w:rPr>
          <w:rFonts w:ascii="Times New Roman" w:hAnsi="Times New Roman" w:cs="Times New Roman"/>
          <w:i/>
          <w:lang w:val="en-US"/>
        </w:rPr>
        <w:t>In case a deliverable has been delivered in the reporting period and a report exists in the Participant Portal, you can indicate “uploaded report” in correspondence of a deliverable</w:t>
      </w:r>
    </w:p>
    <w:p w14:paraId="12F36930" w14:textId="77777777" w:rsidR="001B2076" w:rsidRPr="00AC6F56" w:rsidRDefault="001B2076" w:rsidP="001B2076">
      <w:pPr>
        <w:rPr>
          <w:lang w:val="en-US"/>
        </w:rPr>
      </w:pPr>
    </w:p>
    <w:p w14:paraId="1F17141B" w14:textId="77777777" w:rsidR="001B2076" w:rsidRPr="00AC6F56" w:rsidRDefault="001B2076" w:rsidP="001B2076">
      <w:pPr>
        <w:rPr>
          <w:lang w:val="en-US"/>
        </w:rPr>
      </w:pPr>
      <w:r w:rsidRPr="00AC6F56">
        <w:rPr>
          <w:lang w:val="en-US"/>
        </w:rPr>
        <w:br w:type="page"/>
      </w:r>
    </w:p>
    <w:p w14:paraId="536B1617" w14:textId="77777777" w:rsidR="001B2076" w:rsidRPr="00AC6F56" w:rsidRDefault="001B2076" w:rsidP="001B2076">
      <w:pPr>
        <w:keepNext/>
        <w:keepLines/>
        <w:spacing w:before="40" w:after="0"/>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lastRenderedPageBreak/>
        <w:t xml:space="preserve">4.2 Milestones </w:t>
      </w:r>
    </w:p>
    <w:p w14:paraId="4E3B58BB" w14:textId="77777777" w:rsidR="001B2076" w:rsidRPr="00AC6F56" w:rsidRDefault="001B2076" w:rsidP="001B2076">
      <w:pPr>
        <w:spacing w:after="0"/>
        <w:jc w:val="both"/>
        <w:rPr>
          <w:rFonts w:ascii="Times New Roman" w:hAnsi="Times New Roman" w:cs="Times New Roman"/>
          <w:i/>
          <w:lang w:val="en-US"/>
        </w:rPr>
      </w:pPr>
      <w:r w:rsidRPr="00AC6F56">
        <w:rPr>
          <w:rFonts w:ascii="Times New Roman" w:hAnsi="Times New Roman" w:cs="Times New Roman"/>
          <w:i/>
          <w:lang w:val="en-US"/>
        </w:rPr>
        <w:t>[Please complete the table if milestones are specified in Annex I.</w:t>
      </w:r>
    </w:p>
    <w:p w14:paraId="55C7D8BF" w14:textId="77777777" w:rsidR="001B2076" w:rsidRPr="00AC6F56" w:rsidRDefault="001B2076" w:rsidP="001B2076">
      <w:pPr>
        <w:jc w:val="both"/>
        <w:rPr>
          <w:rFonts w:ascii="Times New Roman" w:hAnsi="Times New Roman" w:cs="Times New Roman"/>
          <w:i/>
          <w:lang w:val="en-US"/>
        </w:rPr>
      </w:pPr>
      <w:r w:rsidRPr="00AC6F56">
        <w:rPr>
          <w:rFonts w:ascii="Times New Roman" w:hAnsi="Times New Roman" w:cs="Times New Roman"/>
          <w:i/>
          <w:lang w:val="en-US"/>
        </w:rPr>
        <w:t>Milestones will be assessed against specific criteria and performance indicators as defined in Annex I.]</w:t>
      </w:r>
    </w:p>
    <w:p w14:paraId="6ED2F6EB" w14:textId="77777777" w:rsidR="001B2076" w:rsidRPr="00AC6F56" w:rsidRDefault="001B2076" w:rsidP="001B2076">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AC6F56">
        <w:rPr>
          <w:rFonts w:ascii="Times New Roman" w:eastAsia="Times New Roman" w:hAnsi="Times New Roman" w:cs="Times New Roman"/>
          <w:b/>
          <w:i/>
          <w:sz w:val="24"/>
          <w:szCs w:val="20"/>
          <w:lang w:val="en-US"/>
        </w:rPr>
        <w:t>Table 4.2 List of milestones</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3468"/>
        <w:gridCol w:w="1539"/>
        <w:gridCol w:w="2059"/>
        <w:gridCol w:w="1203"/>
        <w:gridCol w:w="2237"/>
        <w:gridCol w:w="2307"/>
      </w:tblGrid>
      <w:tr w:rsidR="001B2076" w:rsidRPr="00AC6F56" w14:paraId="62974220" w14:textId="77777777" w:rsidTr="00123FB5">
        <w:trPr>
          <w:cantSplit/>
          <w:trHeight w:val="340"/>
          <w:tblHeader/>
        </w:trPr>
        <w:tc>
          <w:tcPr>
            <w:tcW w:w="1216" w:type="dxa"/>
            <w:vAlign w:val="center"/>
          </w:tcPr>
          <w:p w14:paraId="2E5785EA" w14:textId="77777777" w:rsidR="001B2076" w:rsidRPr="00AC6F56" w:rsidRDefault="001B2076" w:rsidP="001B2076">
            <w:pPr>
              <w:spacing w:after="0" w:line="240" w:lineRule="auto"/>
              <w:rPr>
                <w:rFonts w:ascii="Times New Roman" w:eastAsia="Times New Roman" w:hAnsi="Times New Roman" w:cs="Times New Roman"/>
                <w:b/>
                <w:sz w:val="24"/>
                <w:szCs w:val="24"/>
                <w:lang w:val="en-US"/>
              </w:rPr>
            </w:pPr>
            <w:r w:rsidRPr="00AC6F56">
              <w:rPr>
                <w:rFonts w:ascii="Times New Roman" w:eastAsia="Times New Roman" w:hAnsi="Times New Roman" w:cs="Times New Roman"/>
                <w:b/>
                <w:sz w:val="24"/>
                <w:szCs w:val="24"/>
                <w:lang w:val="en-US"/>
              </w:rPr>
              <w:t>Milestone number</w:t>
            </w:r>
          </w:p>
        </w:tc>
        <w:tc>
          <w:tcPr>
            <w:tcW w:w="3468" w:type="dxa"/>
            <w:vAlign w:val="center"/>
          </w:tcPr>
          <w:p w14:paraId="6EB9351A" w14:textId="77777777" w:rsidR="001B2076" w:rsidRPr="00AC6F56" w:rsidRDefault="001B2076" w:rsidP="001B2076">
            <w:pPr>
              <w:spacing w:after="0" w:line="240" w:lineRule="auto"/>
              <w:rPr>
                <w:rFonts w:ascii="Times New Roman" w:eastAsia="Times New Roman" w:hAnsi="Times New Roman" w:cs="Times New Roman"/>
                <w:b/>
                <w:sz w:val="24"/>
                <w:szCs w:val="24"/>
                <w:lang w:val="en-US"/>
              </w:rPr>
            </w:pPr>
            <w:r w:rsidRPr="00AC6F56">
              <w:rPr>
                <w:rFonts w:ascii="Times New Roman" w:eastAsia="Times New Roman" w:hAnsi="Times New Roman" w:cs="Times New Roman"/>
                <w:b/>
                <w:sz w:val="24"/>
                <w:szCs w:val="24"/>
                <w:lang w:val="en-US"/>
              </w:rPr>
              <w:t>Milestone name</w:t>
            </w:r>
          </w:p>
        </w:tc>
        <w:tc>
          <w:tcPr>
            <w:tcW w:w="1539" w:type="dxa"/>
            <w:vAlign w:val="center"/>
          </w:tcPr>
          <w:p w14:paraId="52371124"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rPr>
            </w:pPr>
            <w:r w:rsidRPr="00AC6F56">
              <w:rPr>
                <w:rFonts w:ascii="Times New Roman" w:eastAsia="Times New Roman" w:hAnsi="Times New Roman" w:cs="Times New Roman"/>
                <w:b/>
                <w:sz w:val="24"/>
                <w:szCs w:val="24"/>
                <w:lang w:val="en-US"/>
              </w:rPr>
              <w:t>Lead beneficiary</w:t>
            </w:r>
          </w:p>
        </w:tc>
        <w:tc>
          <w:tcPr>
            <w:tcW w:w="2059" w:type="dxa"/>
            <w:vAlign w:val="center"/>
          </w:tcPr>
          <w:p w14:paraId="25998518"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rPr>
            </w:pPr>
            <w:r w:rsidRPr="00AC6F56">
              <w:rPr>
                <w:rFonts w:ascii="Times New Roman" w:eastAsia="Times New Roman" w:hAnsi="Times New Roman" w:cs="Times New Roman"/>
                <w:b/>
                <w:sz w:val="24"/>
                <w:szCs w:val="24"/>
                <w:lang w:val="en-US"/>
              </w:rPr>
              <w:t>Delivery month from Annex I</w:t>
            </w:r>
          </w:p>
        </w:tc>
        <w:tc>
          <w:tcPr>
            <w:tcW w:w="1203" w:type="dxa"/>
            <w:vAlign w:val="center"/>
          </w:tcPr>
          <w:p w14:paraId="0D93BC98"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Delivered</w:t>
            </w:r>
          </w:p>
          <w:p w14:paraId="77B6C2A5"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(yes/no)</w:t>
            </w:r>
          </w:p>
        </w:tc>
        <w:tc>
          <w:tcPr>
            <w:tcW w:w="2237" w:type="dxa"/>
            <w:vAlign w:val="center"/>
          </w:tcPr>
          <w:p w14:paraId="39563352"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Actual delivery month</w:t>
            </w:r>
          </w:p>
        </w:tc>
        <w:tc>
          <w:tcPr>
            <w:tcW w:w="2307" w:type="dxa"/>
            <w:vAlign w:val="center"/>
          </w:tcPr>
          <w:p w14:paraId="3AFBA289" w14:textId="77777777" w:rsidR="001B2076" w:rsidRPr="00AC6F56" w:rsidRDefault="001B2076" w:rsidP="001B2076">
            <w:pPr>
              <w:spacing w:after="0" w:line="240" w:lineRule="auto"/>
              <w:jc w:val="center"/>
              <w:rPr>
                <w:rFonts w:ascii="Times New Roman" w:eastAsia="Times New Roman" w:hAnsi="Times New Roman" w:cs="Times New Roman"/>
                <w:b/>
                <w:sz w:val="24"/>
                <w:szCs w:val="24"/>
                <w:lang w:val="en-US" w:eastAsia="en-GB"/>
              </w:rPr>
            </w:pPr>
            <w:r w:rsidRPr="00AC6F56">
              <w:rPr>
                <w:rFonts w:ascii="Times New Roman" w:eastAsia="Times New Roman" w:hAnsi="Times New Roman" w:cs="Times New Roman"/>
                <w:b/>
                <w:sz w:val="24"/>
                <w:szCs w:val="24"/>
                <w:lang w:val="en-US" w:eastAsia="en-GB"/>
              </w:rPr>
              <w:t>Comments</w:t>
            </w:r>
          </w:p>
        </w:tc>
      </w:tr>
      <w:tr w:rsidR="001B2076" w:rsidRPr="00AC6F56" w14:paraId="6E40F9F1" w14:textId="77777777" w:rsidTr="00123FB5">
        <w:trPr>
          <w:trHeight w:val="340"/>
        </w:trPr>
        <w:tc>
          <w:tcPr>
            <w:tcW w:w="1216" w:type="dxa"/>
            <w:vAlign w:val="center"/>
          </w:tcPr>
          <w:p w14:paraId="5FD0B617" w14:textId="77777777" w:rsidR="001B2076" w:rsidRPr="00AC6F56" w:rsidRDefault="001B2076" w:rsidP="001B2076">
            <w:pPr>
              <w:spacing w:after="0" w:line="240" w:lineRule="auto"/>
              <w:rPr>
                <w:rFonts w:ascii="Times New Roman" w:eastAsia="Times New Roman" w:hAnsi="Times New Roman" w:cs="Times New Roman"/>
                <w:sz w:val="24"/>
                <w:szCs w:val="24"/>
                <w:lang w:val="en-US"/>
              </w:rPr>
            </w:pPr>
          </w:p>
        </w:tc>
        <w:tc>
          <w:tcPr>
            <w:tcW w:w="3468" w:type="dxa"/>
            <w:vAlign w:val="center"/>
          </w:tcPr>
          <w:p w14:paraId="64E682D8" w14:textId="77777777" w:rsidR="001B2076" w:rsidRPr="00AC6F56" w:rsidRDefault="001B2076" w:rsidP="00A868E4">
            <w:pPr>
              <w:spacing w:after="0" w:line="240" w:lineRule="auto"/>
              <w:rPr>
                <w:rFonts w:ascii="Times New Roman" w:eastAsia="Times New Roman" w:hAnsi="Times New Roman" w:cs="Times New Roman"/>
                <w:sz w:val="24"/>
                <w:szCs w:val="24"/>
                <w:lang w:val="en-US"/>
              </w:rPr>
            </w:pPr>
          </w:p>
        </w:tc>
        <w:tc>
          <w:tcPr>
            <w:tcW w:w="1539" w:type="dxa"/>
            <w:vAlign w:val="center"/>
          </w:tcPr>
          <w:p w14:paraId="7A368749" w14:textId="77777777" w:rsidR="001B2076" w:rsidRPr="00AC6F56" w:rsidRDefault="001B2076" w:rsidP="001B2076">
            <w:pPr>
              <w:spacing w:after="0" w:line="240" w:lineRule="auto"/>
              <w:jc w:val="center"/>
              <w:rPr>
                <w:rFonts w:ascii="Times New Roman" w:eastAsia="Times New Roman" w:hAnsi="Times New Roman" w:cs="Times New Roman"/>
                <w:sz w:val="24"/>
                <w:szCs w:val="24"/>
                <w:lang w:val="en-US"/>
              </w:rPr>
            </w:pPr>
          </w:p>
        </w:tc>
        <w:tc>
          <w:tcPr>
            <w:tcW w:w="2059" w:type="dxa"/>
            <w:vAlign w:val="center"/>
          </w:tcPr>
          <w:p w14:paraId="18F0EE2A" w14:textId="77777777" w:rsidR="001B2076" w:rsidRPr="00AC6F56" w:rsidRDefault="001B2076" w:rsidP="001B2076">
            <w:pPr>
              <w:spacing w:after="0" w:line="240" w:lineRule="auto"/>
              <w:jc w:val="center"/>
              <w:rPr>
                <w:rFonts w:ascii="Times New Roman" w:eastAsia="Times New Roman" w:hAnsi="Times New Roman" w:cs="Times New Roman"/>
                <w:sz w:val="24"/>
                <w:szCs w:val="24"/>
                <w:lang w:val="en-US"/>
              </w:rPr>
            </w:pPr>
          </w:p>
        </w:tc>
        <w:tc>
          <w:tcPr>
            <w:tcW w:w="1203" w:type="dxa"/>
            <w:vAlign w:val="center"/>
          </w:tcPr>
          <w:p w14:paraId="6DED7149" w14:textId="77777777" w:rsidR="001B2076" w:rsidRPr="00AC6F56" w:rsidRDefault="001B2076" w:rsidP="001B2076">
            <w:pPr>
              <w:spacing w:after="0" w:line="240" w:lineRule="auto"/>
              <w:jc w:val="center"/>
              <w:rPr>
                <w:rFonts w:ascii="Times New Roman" w:eastAsia="Times New Roman" w:hAnsi="Times New Roman" w:cs="Times New Roman"/>
                <w:sz w:val="24"/>
                <w:szCs w:val="24"/>
                <w:lang w:val="en-US" w:eastAsia="en-GB"/>
              </w:rPr>
            </w:pPr>
          </w:p>
        </w:tc>
        <w:tc>
          <w:tcPr>
            <w:tcW w:w="2237" w:type="dxa"/>
            <w:vAlign w:val="center"/>
          </w:tcPr>
          <w:p w14:paraId="491FE7EB" w14:textId="77777777" w:rsidR="001B2076" w:rsidRPr="00AC6F56" w:rsidRDefault="001B2076" w:rsidP="001B2076">
            <w:pPr>
              <w:spacing w:after="0" w:line="240" w:lineRule="auto"/>
              <w:jc w:val="center"/>
              <w:rPr>
                <w:rFonts w:ascii="Times New Roman" w:eastAsia="Times New Roman" w:hAnsi="Times New Roman" w:cs="Times New Roman"/>
                <w:sz w:val="24"/>
                <w:szCs w:val="24"/>
                <w:lang w:val="en-US" w:eastAsia="en-GB"/>
              </w:rPr>
            </w:pPr>
          </w:p>
        </w:tc>
        <w:tc>
          <w:tcPr>
            <w:tcW w:w="2307" w:type="dxa"/>
            <w:vAlign w:val="center"/>
          </w:tcPr>
          <w:p w14:paraId="6810F983" w14:textId="77777777" w:rsidR="001B2076" w:rsidRPr="00AC6F56" w:rsidRDefault="001B2076" w:rsidP="001B2076">
            <w:pPr>
              <w:spacing w:after="0" w:line="240" w:lineRule="auto"/>
              <w:jc w:val="center"/>
              <w:rPr>
                <w:rFonts w:ascii="Times New Roman" w:eastAsia="Times New Roman" w:hAnsi="Times New Roman" w:cs="Times New Roman"/>
                <w:sz w:val="24"/>
                <w:szCs w:val="24"/>
                <w:lang w:val="en-US" w:eastAsia="en-GB"/>
              </w:rPr>
            </w:pPr>
          </w:p>
        </w:tc>
      </w:tr>
    </w:tbl>
    <w:p w14:paraId="4DC18D35" w14:textId="77777777" w:rsidR="001B2076" w:rsidRPr="00AC6F56" w:rsidRDefault="001B2076" w:rsidP="001B2076">
      <w:pPr>
        <w:tabs>
          <w:tab w:val="left" w:pos="1890"/>
        </w:tabs>
        <w:rPr>
          <w:rFonts w:ascii="Times New Roman" w:hAnsi="Times New Roman" w:cs="Times New Roman"/>
          <w:lang w:val="en-US"/>
        </w:rPr>
      </w:pPr>
    </w:p>
    <w:p w14:paraId="1553116F" w14:textId="77777777" w:rsidR="00B03A85" w:rsidRPr="00AC6F56" w:rsidRDefault="00B03A85" w:rsidP="001B2076">
      <w:pPr>
        <w:tabs>
          <w:tab w:val="left" w:pos="1890"/>
        </w:tabs>
        <w:rPr>
          <w:rFonts w:ascii="Times New Roman" w:hAnsi="Times New Roman" w:cs="Times New Roman"/>
          <w:lang w:val="en-US"/>
        </w:rPr>
      </w:pPr>
    </w:p>
    <w:p w14:paraId="2ED0875F" w14:textId="77777777" w:rsidR="00B03A85" w:rsidRPr="00AC6F56" w:rsidRDefault="00DD4121" w:rsidP="001B2076">
      <w:pPr>
        <w:tabs>
          <w:tab w:val="left" w:pos="1890"/>
        </w:tabs>
        <w:rPr>
          <w:rFonts w:ascii="Times New Roman" w:hAnsi="Times New Roman" w:cs="Times New Roman"/>
          <w:lang w:val="en-US"/>
        </w:rPr>
      </w:pPr>
      <w:r w:rsidRPr="00AC6F56">
        <w:rPr>
          <w:rFonts w:ascii="Times New Roman" w:hAnsi="Times New Roman" w:cs="Times New Roman"/>
          <w:b/>
          <w:sz w:val="24"/>
          <w:lang w:val="en-US"/>
        </w:rPr>
        <w:t>No Milestones in the RP3 (months 37-62)</w:t>
      </w:r>
    </w:p>
    <w:p w14:paraId="10E61C42" w14:textId="77777777" w:rsidR="00B03A85" w:rsidRPr="00AC6F56" w:rsidRDefault="00B03A85" w:rsidP="00B03A85">
      <w:pPr>
        <w:rPr>
          <w:rFonts w:ascii="Times New Roman" w:hAnsi="Times New Roman" w:cs="Times New Roman"/>
          <w:lang w:val="en-US"/>
        </w:rPr>
      </w:pPr>
    </w:p>
    <w:p w14:paraId="66D6D429" w14:textId="77777777" w:rsidR="00DD4ECC" w:rsidRPr="00AC6F56" w:rsidRDefault="00DD4ECC" w:rsidP="00B03A85">
      <w:pPr>
        <w:rPr>
          <w:rFonts w:ascii="Times New Roman" w:hAnsi="Times New Roman" w:cs="Times New Roman"/>
          <w:lang w:val="en-US"/>
        </w:rPr>
        <w:sectPr w:rsidR="00DD4ECC" w:rsidRPr="00AC6F56" w:rsidSect="001B2076">
          <w:pgSz w:w="16838" w:h="11906" w:orient="landscape"/>
          <w:pgMar w:top="1417" w:right="1417" w:bottom="1417" w:left="1417" w:header="708" w:footer="708" w:gutter="0"/>
          <w:cols w:space="708"/>
          <w:docGrid w:linePitch="360"/>
        </w:sectPr>
      </w:pPr>
    </w:p>
    <w:p w14:paraId="5A960DF9" w14:textId="77777777" w:rsidR="00DD4ECC" w:rsidRPr="00AC6F56" w:rsidRDefault="00DD4ECC" w:rsidP="00DD4ECC">
      <w:pPr>
        <w:keepNext/>
        <w:keepLines/>
        <w:spacing w:before="40" w:after="0"/>
        <w:outlineLvl w:val="1"/>
        <w:rPr>
          <w:rFonts w:ascii="Times New Roman" w:eastAsiaTheme="majorEastAsia" w:hAnsi="Times New Roman" w:cstheme="majorBidi"/>
          <w:b/>
          <w:sz w:val="24"/>
          <w:szCs w:val="26"/>
          <w:lang w:val="en-US"/>
        </w:rPr>
      </w:pPr>
      <w:r w:rsidRPr="00AC6F56">
        <w:rPr>
          <w:rFonts w:ascii="Times New Roman" w:eastAsiaTheme="majorEastAsia" w:hAnsi="Times New Roman" w:cstheme="majorBidi"/>
          <w:b/>
          <w:sz w:val="24"/>
          <w:szCs w:val="26"/>
          <w:lang w:val="en-US"/>
        </w:rPr>
        <w:lastRenderedPageBreak/>
        <w:t>4.3</w:t>
      </w:r>
      <w:r w:rsidRPr="00AC6F56">
        <w:rPr>
          <w:rFonts w:ascii="Times New Roman" w:eastAsiaTheme="majorEastAsia" w:hAnsi="Times New Roman" w:cstheme="majorBidi"/>
          <w:b/>
          <w:sz w:val="24"/>
          <w:szCs w:val="26"/>
          <w:lang w:val="en-US"/>
        </w:rPr>
        <w:tab/>
        <w:t>Deliverable Reports</w:t>
      </w:r>
    </w:p>
    <w:p w14:paraId="49A2E492" w14:textId="77777777" w:rsidR="00DD4ECC" w:rsidRPr="00AC6F56" w:rsidRDefault="00DD4ECC" w:rsidP="00DD4ECC">
      <w:pPr>
        <w:jc w:val="both"/>
        <w:rPr>
          <w:rFonts w:ascii="Times New Roman" w:hAnsi="Times New Roman" w:cs="Times New Roman"/>
          <w:i/>
          <w:lang w:val="en-US"/>
        </w:rPr>
      </w:pPr>
      <w:r w:rsidRPr="00AC6F56">
        <w:rPr>
          <w:rFonts w:ascii="Times New Roman" w:hAnsi="Times New Roman" w:cs="Times New Roman"/>
          <w:i/>
          <w:lang w:val="en-US"/>
        </w:rPr>
        <w:t>[Please provide, per</w:t>
      </w:r>
      <w:r w:rsidR="001173BF" w:rsidRPr="00AC6F56">
        <w:rPr>
          <w:rFonts w:ascii="Times New Roman" w:hAnsi="Times New Roman" w:cs="Times New Roman"/>
          <w:i/>
          <w:lang w:val="en-US"/>
        </w:rPr>
        <w:t xml:space="preserve"> each </w:t>
      </w:r>
      <w:r w:rsidRPr="00AC6F56">
        <w:rPr>
          <w:rFonts w:ascii="Times New Roman" w:hAnsi="Times New Roman" w:cs="Times New Roman"/>
          <w:i/>
          <w:lang w:val="en-US"/>
        </w:rPr>
        <w:t xml:space="preserve">deliverable listed in Table 4.1, a brief description, including if </w:t>
      </w:r>
      <w:proofErr w:type="gramStart"/>
      <w:r w:rsidRPr="00AC6F56">
        <w:rPr>
          <w:rFonts w:ascii="Times New Roman" w:hAnsi="Times New Roman" w:cs="Times New Roman"/>
          <w:i/>
          <w:lang w:val="en-US"/>
        </w:rPr>
        <w:t>possible</w:t>
      </w:r>
      <w:proofErr w:type="gramEnd"/>
      <w:r w:rsidRPr="00AC6F56">
        <w:rPr>
          <w:rFonts w:ascii="Times New Roman" w:hAnsi="Times New Roman" w:cs="Times New Roman"/>
          <w:i/>
          <w:lang w:val="en-US"/>
        </w:rPr>
        <w:t xml:space="preserve"> some technical documentation (photos, list of publications, etc.). Use as many pages as needed per </w:t>
      </w:r>
      <w:r w:rsidR="00724EB1" w:rsidRPr="00AC6F56">
        <w:rPr>
          <w:rFonts w:ascii="Times New Roman" w:hAnsi="Times New Roman" w:cs="Times New Roman"/>
          <w:i/>
          <w:lang w:val="en-US"/>
        </w:rPr>
        <w:t>each</w:t>
      </w:r>
      <w:r w:rsidRPr="00AC6F56">
        <w:rPr>
          <w:rFonts w:ascii="Times New Roman" w:hAnsi="Times New Roman" w:cs="Times New Roman"/>
          <w:i/>
          <w:lang w:val="en-US"/>
        </w:rPr>
        <w:t xml:space="preserve"> report.]</w:t>
      </w:r>
    </w:p>
    <w:p w14:paraId="07BA9505" w14:textId="77777777" w:rsidR="008C4A79" w:rsidRPr="00AC6F56" w:rsidRDefault="008C4A79" w:rsidP="00DD4ECC">
      <w:pPr>
        <w:jc w:val="both"/>
        <w:rPr>
          <w:rFonts w:ascii="Times New Roman" w:hAnsi="Times New Roman" w:cs="Times New Roman"/>
          <w:i/>
          <w:lang w:val="en-US"/>
        </w:rPr>
      </w:pPr>
    </w:p>
    <w:p w14:paraId="693F61EB" w14:textId="1410CD52" w:rsidR="008C4A79" w:rsidRPr="00D66F22" w:rsidRDefault="008C4A79" w:rsidP="008C4A79">
      <w:pPr>
        <w:jc w:val="both"/>
        <w:rPr>
          <w:rFonts w:ascii="Times New Roman" w:hAnsi="Times New Roman" w:cs="Times New Roman"/>
          <w:i/>
          <w:lang w:val="en-US"/>
        </w:rPr>
      </w:pPr>
      <w:r w:rsidRPr="00D66F22">
        <w:rPr>
          <w:rFonts w:ascii="Times New Roman" w:hAnsi="Times New Roman" w:cs="Times New Roman"/>
          <w:b/>
          <w:bCs/>
          <w:i/>
          <w:lang w:val="en-US"/>
        </w:rPr>
        <w:t>Deliverable D12.1</w:t>
      </w:r>
      <w:r w:rsidRPr="00D66F22">
        <w:rPr>
          <w:rFonts w:ascii="Times New Roman" w:hAnsi="Times New Roman" w:cs="Times New Roman"/>
          <w:i/>
          <w:lang w:val="en-US"/>
        </w:rPr>
        <w:t>: Report on detector tests, FEE, DAQ and data analysis; user manuals on FEE and DAQ software</w:t>
      </w:r>
      <w:r w:rsidR="00D66F22" w:rsidRPr="00D66F22">
        <w:rPr>
          <w:rFonts w:ascii="Times New Roman" w:hAnsi="Times New Roman" w:cs="Times New Roman"/>
          <w:i/>
          <w:lang w:val="en-US"/>
        </w:rPr>
        <w:t xml:space="preserve"> - Achieved</w:t>
      </w:r>
    </w:p>
    <w:p w14:paraId="5C86ED38" w14:textId="14C43AAE" w:rsidR="008C4A79" w:rsidRPr="00AC6F56" w:rsidRDefault="008C4A79" w:rsidP="008C4A79">
      <w:pPr>
        <w:jc w:val="both"/>
        <w:rPr>
          <w:rFonts w:ascii="Times New Roman" w:hAnsi="Times New Roman" w:cs="Times New Roman"/>
          <w:iCs/>
          <w:lang w:val="en-US"/>
        </w:rPr>
      </w:pPr>
      <w:r w:rsidRPr="00AC6F56">
        <w:rPr>
          <w:rFonts w:ascii="Times New Roman" w:hAnsi="Times New Roman" w:cs="Times New Roman"/>
          <w:iCs/>
          <w:lang w:val="en-US"/>
        </w:rPr>
        <w:t>The document of deliverable D12.1 consists of the following publications, reports and user manuals:</w:t>
      </w:r>
    </w:p>
    <w:p w14:paraId="212113DF" w14:textId="035F2CB3" w:rsidR="006243A0" w:rsidRDefault="006243A0" w:rsidP="006243A0">
      <w:pPr>
        <w:pStyle w:val="Listenabsatz"/>
        <w:numPr>
          <w:ilvl w:val="0"/>
          <w:numId w:val="11"/>
        </w:numPr>
        <w:tabs>
          <w:tab w:val="left" w:pos="1890"/>
        </w:tabs>
        <w:rPr>
          <w:rFonts w:ascii="Times New Roman" w:hAnsi="Times New Roman" w:cs="Times New Roman"/>
          <w:lang w:val="en-US"/>
        </w:rPr>
      </w:pPr>
      <w:r w:rsidRPr="006243A0">
        <w:rPr>
          <w:rFonts w:ascii="Times New Roman" w:hAnsi="Times New Roman" w:cs="Times New Roman"/>
          <w:lang w:val="en-US"/>
        </w:rPr>
        <w:t xml:space="preserve">G. Mazza, </w:t>
      </w:r>
      <w:r>
        <w:rPr>
          <w:rFonts w:ascii="Times New Roman" w:hAnsi="Times New Roman" w:cs="Times New Roman"/>
          <w:lang w:val="en-US"/>
        </w:rPr>
        <w:t>“</w:t>
      </w:r>
      <w:proofErr w:type="spellStart"/>
      <w:r w:rsidRPr="006243A0">
        <w:rPr>
          <w:rFonts w:ascii="Times New Roman" w:hAnsi="Times New Roman" w:cs="Times New Roman"/>
          <w:lang w:val="en-US"/>
        </w:rPr>
        <w:t>ToASt</w:t>
      </w:r>
      <w:proofErr w:type="spellEnd"/>
      <w:r w:rsidRPr="006243A0">
        <w:rPr>
          <w:rFonts w:ascii="Times New Roman" w:hAnsi="Times New Roman" w:cs="Times New Roman"/>
          <w:lang w:val="en-US"/>
        </w:rPr>
        <w:t xml:space="preserve"> v1 User’s Guide</w:t>
      </w:r>
      <w:r>
        <w:rPr>
          <w:rFonts w:ascii="Times New Roman" w:hAnsi="Times New Roman" w:cs="Times New Roman"/>
          <w:i/>
          <w:iCs/>
          <w:lang w:val="en-US"/>
        </w:rPr>
        <w:t>”</w:t>
      </w:r>
      <w:r w:rsidRPr="006243A0">
        <w:rPr>
          <w:rFonts w:ascii="Times New Roman" w:hAnsi="Times New Roman" w:cs="Times New Roman"/>
          <w:i/>
          <w:iCs/>
          <w:lang w:val="en-US"/>
        </w:rPr>
        <w:t>,</w:t>
      </w:r>
      <w:r w:rsidRPr="006243A0">
        <w:rPr>
          <w:rFonts w:ascii="Times New Roman" w:hAnsi="Times New Roman" w:cs="Times New Roman"/>
          <w:lang w:val="en-US"/>
        </w:rPr>
        <w:t xml:space="preserve"> 2024</w:t>
      </w:r>
      <w:r>
        <w:rPr>
          <w:rFonts w:ascii="Times New Roman" w:hAnsi="Times New Roman" w:cs="Times New Roman"/>
          <w:lang w:val="en-US"/>
        </w:rPr>
        <w:t>.</w:t>
      </w:r>
    </w:p>
    <w:p w14:paraId="33D67737" w14:textId="0B9D62AC" w:rsidR="006243A0" w:rsidRDefault="006243A0" w:rsidP="006243A0">
      <w:pPr>
        <w:pStyle w:val="Listenabsatz"/>
        <w:numPr>
          <w:ilvl w:val="0"/>
          <w:numId w:val="11"/>
        </w:numPr>
        <w:tabs>
          <w:tab w:val="left" w:pos="1890"/>
        </w:tabs>
        <w:rPr>
          <w:rFonts w:ascii="Times New Roman" w:hAnsi="Times New Roman" w:cs="Times New Roman"/>
          <w:lang w:val="en-US"/>
        </w:rPr>
      </w:pPr>
      <w:r w:rsidRPr="008C4A79">
        <w:rPr>
          <w:rFonts w:ascii="Times New Roman" w:hAnsi="Times New Roman" w:cs="Times New Roman"/>
          <w:lang w:val="en-US"/>
        </w:rPr>
        <w:t xml:space="preserve">Francesca </w:t>
      </w:r>
      <w:proofErr w:type="spellStart"/>
      <w:r w:rsidRPr="008C4A79">
        <w:rPr>
          <w:rFonts w:ascii="Times New Roman" w:hAnsi="Times New Roman" w:cs="Times New Roman"/>
          <w:lang w:val="en-US"/>
        </w:rPr>
        <w:t>Lenta</w:t>
      </w:r>
      <w:proofErr w:type="spellEnd"/>
      <w:r w:rsidRPr="008C4A79">
        <w:rPr>
          <w:rFonts w:ascii="Times New Roman" w:hAnsi="Times New Roman" w:cs="Times New Roman"/>
          <w:lang w:val="en-US"/>
        </w:rPr>
        <w:t xml:space="preserve"> et al</w:t>
      </w:r>
      <w:r>
        <w:rPr>
          <w:rFonts w:ascii="Times New Roman" w:hAnsi="Times New Roman" w:cs="Times New Roman"/>
          <w:lang w:val="en-US"/>
        </w:rPr>
        <w:t>., “</w:t>
      </w:r>
      <w:r w:rsidRPr="008C4A79">
        <w:rPr>
          <w:rFonts w:ascii="Times New Roman" w:hAnsi="Times New Roman" w:cs="Times New Roman"/>
          <w:lang w:val="en-US"/>
        </w:rPr>
        <w:t xml:space="preserve">Characterization of the radiation tolerant </w:t>
      </w:r>
      <w:proofErr w:type="spellStart"/>
      <w:r w:rsidRPr="008C4A79">
        <w:rPr>
          <w:rFonts w:ascii="Times New Roman" w:hAnsi="Times New Roman" w:cs="Times New Roman"/>
          <w:lang w:val="en-US"/>
        </w:rPr>
        <w:t>ToASt</w:t>
      </w:r>
      <w:proofErr w:type="spellEnd"/>
      <w:r w:rsidRPr="008C4A79">
        <w:rPr>
          <w:rFonts w:ascii="Times New Roman" w:hAnsi="Times New Roman" w:cs="Times New Roman"/>
          <w:lang w:val="en-US"/>
        </w:rPr>
        <w:t xml:space="preserve"> ASIC for the readout of the PANDA MVD strip detector</w:t>
      </w:r>
      <w:r>
        <w:rPr>
          <w:rFonts w:ascii="Times New Roman" w:hAnsi="Times New Roman" w:cs="Times New Roman"/>
          <w:lang w:val="en-US"/>
        </w:rPr>
        <w:t>”,</w:t>
      </w:r>
      <w:r w:rsidRPr="008C4A79">
        <w:rPr>
          <w:rFonts w:ascii="Times New Roman" w:hAnsi="Times New Roman" w:cs="Times New Roman"/>
          <w:lang w:val="en-US"/>
        </w:rPr>
        <w:t> </w:t>
      </w:r>
      <w:r w:rsidRPr="006243A0">
        <w:rPr>
          <w:rFonts w:ascii="Times New Roman" w:hAnsi="Times New Roman" w:cs="Times New Roman"/>
          <w:lang w:val="en-US"/>
        </w:rPr>
        <w:t>2024</w:t>
      </w:r>
      <w:r>
        <w:rPr>
          <w:rFonts w:ascii="Times New Roman" w:hAnsi="Times New Roman" w:cs="Times New Roman"/>
          <w:lang w:val="en-US"/>
        </w:rPr>
        <w:t>,</w:t>
      </w:r>
      <w:r w:rsidRPr="006243A0">
        <w:rPr>
          <w:rFonts w:ascii="Times New Roman" w:hAnsi="Times New Roman" w:cs="Times New Roman"/>
          <w:lang w:val="en-US"/>
        </w:rPr>
        <w:t xml:space="preserve"> JINST 19 C04047</w:t>
      </w:r>
      <w:r>
        <w:rPr>
          <w:rFonts w:ascii="Times New Roman" w:hAnsi="Times New Roman" w:cs="Times New Roman"/>
          <w:lang w:val="en-US"/>
        </w:rPr>
        <w:t>.</w:t>
      </w:r>
      <w:r w:rsidRPr="006243A0">
        <w:rPr>
          <w:rFonts w:ascii="Times New Roman" w:hAnsi="Times New Roman" w:cs="Times New Roman"/>
          <w:lang w:val="en-US"/>
        </w:rPr>
        <w:t> </w:t>
      </w:r>
    </w:p>
    <w:p w14:paraId="40F6C02F" w14:textId="4520E591" w:rsidR="006243A0" w:rsidRDefault="006243A0" w:rsidP="006243A0">
      <w:pPr>
        <w:pStyle w:val="Listenabsatz"/>
        <w:numPr>
          <w:ilvl w:val="0"/>
          <w:numId w:val="11"/>
        </w:numPr>
        <w:tabs>
          <w:tab w:val="left" w:pos="1890"/>
        </w:tabs>
        <w:rPr>
          <w:rFonts w:ascii="Times New Roman" w:hAnsi="Times New Roman" w:cs="Times New Roman"/>
          <w:lang w:val="en-US"/>
        </w:rPr>
      </w:pPr>
      <w:proofErr w:type="spellStart"/>
      <w:proofErr w:type="gramStart"/>
      <w:r w:rsidRPr="008C4A79">
        <w:rPr>
          <w:rFonts w:ascii="Times New Roman" w:hAnsi="Times New Roman" w:cs="Times New Roman"/>
          <w:lang w:val="en-US"/>
        </w:rPr>
        <w:t>P.Marcinieweski</w:t>
      </w:r>
      <w:proofErr w:type="spellEnd"/>
      <w:proofErr w:type="gramEnd"/>
      <w:r w:rsidRPr="008C4A79">
        <w:rPr>
          <w:rFonts w:ascii="Times New Roman" w:hAnsi="Times New Roman" w:cs="Times New Roman"/>
          <w:lang w:val="en-US"/>
        </w:rPr>
        <w:t xml:space="preserve">, T. Johansson, </w:t>
      </w:r>
      <w:r>
        <w:rPr>
          <w:rFonts w:ascii="Times New Roman" w:hAnsi="Times New Roman" w:cs="Times New Roman"/>
          <w:lang w:val="en-US"/>
        </w:rPr>
        <w:t>“</w:t>
      </w:r>
      <w:r w:rsidRPr="008C4A79">
        <w:rPr>
          <w:rFonts w:ascii="Times New Roman" w:hAnsi="Times New Roman" w:cs="Times New Roman"/>
          <w:lang w:val="en-US"/>
        </w:rPr>
        <w:t>PANDA Forward EMC Sampling ADC</w:t>
      </w:r>
      <w:r>
        <w:rPr>
          <w:rFonts w:ascii="Times New Roman" w:hAnsi="Times New Roman" w:cs="Times New Roman"/>
          <w:lang w:val="en-US"/>
        </w:rPr>
        <w:t>”, Uppsala University,</w:t>
      </w:r>
      <w:r w:rsidRPr="008C4A79">
        <w:rPr>
          <w:rFonts w:ascii="Times New Roman" w:hAnsi="Times New Roman" w:cs="Times New Roman"/>
          <w:lang w:val="en-US"/>
        </w:rPr>
        <w:t xml:space="preserve"> 2023</w:t>
      </w:r>
      <w:r>
        <w:rPr>
          <w:rFonts w:ascii="Times New Roman" w:hAnsi="Times New Roman" w:cs="Times New Roman"/>
          <w:lang w:val="en-US"/>
        </w:rPr>
        <w:t>.</w:t>
      </w:r>
    </w:p>
    <w:p w14:paraId="4C884E77" w14:textId="77989CB7" w:rsidR="006243A0" w:rsidRPr="006243A0" w:rsidRDefault="006243A0" w:rsidP="006243A0">
      <w:pPr>
        <w:pStyle w:val="Listenabsatz"/>
        <w:numPr>
          <w:ilvl w:val="0"/>
          <w:numId w:val="11"/>
        </w:numPr>
        <w:tabs>
          <w:tab w:val="left" w:pos="1890"/>
        </w:tabs>
        <w:rPr>
          <w:rFonts w:ascii="Times New Roman" w:hAnsi="Times New Roman" w:cs="Times New Roman"/>
          <w:lang w:val="en-US"/>
        </w:rPr>
      </w:pPr>
      <w:r w:rsidRPr="006243A0">
        <w:rPr>
          <w:rFonts w:ascii="Times New Roman" w:hAnsi="Times New Roman" w:cs="Times New Roman"/>
          <w:lang w:val="en-US"/>
        </w:rPr>
        <w:t xml:space="preserve">M. Preston a, S. </w:t>
      </w:r>
      <w:proofErr w:type="spellStart"/>
      <w:r w:rsidRPr="006243A0">
        <w:rPr>
          <w:rFonts w:ascii="Times New Roman" w:hAnsi="Times New Roman" w:cs="Times New Roman"/>
          <w:lang w:val="en-US"/>
        </w:rPr>
        <w:t>Bukreeva</w:t>
      </w:r>
      <w:proofErr w:type="spellEnd"/>
      <w:r w:rsidRPr="006243A0">
        <w:rPr>
          <w:rFonts w:ascii="Times New Roman" w:hAnsi="Times New Roman" w:cs="Times New Roman"/>
          <w:lang w:val="en-US"/>
        </w:rPr>
        <w:t xml:space="preserve"> b, S. Diehl, P. </w:t>
      </w:r>
      <w:proofErr w:type="spellStart"/>
      <w:r w:rsidRPr="006243A0">
        <w:rPr>
          <w:rFonts w:ascii="Times New Roman" w:hAnsi="Times New Roman" w:cs="Times New Roman"/>
          <w:lang w:val="en-US"/>
        </w:rPr>
        <w:t>Marciniewski</w:t>
      </w:r>
      <w:proofErr w:type="spellEnd"/>
      <w:r w:rsidRPr="006243A0">
        <w:rPr>
          <w:rFonts w:ascii="Times New Roman" w:hAnsi="Times New Roman" w:cs="Times New Roman"/>
          <w:lang w:val="en-US"/>
        </w:rPr>
        <w:t xml:space="preserve">, R.W. Novotny, S. </w:t>
      </w:r>
      <w:proofErr w:type="spellStart"/>
      <w:r w:rsidRPr="006243A0">
        <w:rPr>
          <w:rFonts w:ascii="Times New Roman" w:hAnsi="Times New Roman" w:cs="Times New Roman"/>
          <w:lang w:val="en-US"/>
        </w:rPr>
        <w:t>Ryzhikov</w:t>
      </w:r>
      <w:proofErr w:type="spellEnd"/>
      <w:r w:rsidRPr="006243A0">
        <w:rPr>
          <w:rFonts w:ascii="Times New Roman" w:hAnsi="Times New Roman" w:cs="Times New Roman"/>
          <w:lang w:val="en-US"/>
        </w:rPr>
        <w:t xml:space="preserve">, P.A. Semenov P.-E. </w:t>
      </w:r>
      <w:proofErr w:type="spellStart"/>
      <w:r w:rsidRPr="006243A0">
        <w:rPr>
          <w:rFonts w:ascii="Times New Roman" w:hAnsi="Times New Roman" w:cs="Times New Roman"/>
          <w:lang w:val="en-US"/>
        </w:rPr>
        <w:t>Tegnér</w:t>
      </w:r>
      <w:proofErr w:type="spellEnd"/>
      <w:r w:rsidRPr="006243A0">
        <w:rPr>
          <w:rFonts w:ascii="Times New Roman" w:hAnsi="Times New Roman" w:cs="Times New Roman"/>
          <w:lang w:val="en-US"/>
        </w:rPr>
        <w:t xml:space="preserve"> on behalf of the PANDA Collaboration</w:t>
      </w:r>
      <w:r>
        <w:rPr>
          <w:rFonts w:ascii="Times New Roman" w:hAnsi="Times New Roman" w:cs="Times New Roman"/>
          <w:lang w:val="en-US"/>
        </w:rPr>
        <w:t>, “</w:t>
      </w:r>
      <w:r w:rsidRPr="006243A0">
        <w:rPr>
          <w:rFonts w:ascii="Times New Roman" w:hAnsi="Times New Roman" w:cs="Times New Roman"/>
          <w:lang w:val="en-US"/>
        </w:rPr>
        <w:t>A feature-extraction and pile-up reconstruction algorithm for the forward-spectrometer EMC of the PANDA experiment</w:t>
      </w:r>
      <w:r>
        <w:rPr>
          <w:rFonts w:ascii="Times New Roman" w:hAnsi="Times New Roman" w:cs="Times New Roman"/>
          <w:lang w:val="en-US"/>
        </w:rPr>
        <w:t>”</w:t>
      </w:r>
      <w:r w:rsidRPr="006243A0">
        <w:rPr>
          <w:rFonts w:ascii="Times New Roman" w:hAnsi="Times New Roman" w:cs="Times New Roman"/>
          <w:lang w:val="en-US"/>
        </w:rPr>
        <w:t>, Nuclear Inst. and Methods in Physics Research, A 1011 (2021) 165601</w:t>
      </w:r>
      <w:r>
        <w:rPr>
          <w:rFonts w:ascii="Times New Roman" w:hAnsi="Times New Roman" w:cs="Times New Roman"/>
          <w:lang w:val="en-US"/>
        </w:rPr>
        <w:t>.</w:t>
      </w:r>
    </w:p>
    <w:p w14:paraId="08EC1D99" w14:textId="3C7C635B" w:rsidR="006243A0" w:rsidRDefault="006243A0" w:rsidP="006243A0">
      <w:pPr>
        <w:pStyle w:val="Listenabsatz"/>
        <w:numPr>
          <w:ilvl w:val="0"/>
          <w:numId w:val="11"/>
        </w:numPr>
        <w:tabs>
          <w:tab w:val="left" w:pos="1890"/>
        </w:tabs>
        <w:rPr>
          <w:rFonts w:ascii="Times New Roman" w:hAnsi="Times New Roman" w:cs="Times New Roman"/>
          <w:lang w:val="en-US"/>
        </w:rPr>
      </w:pPr>
      <w:proofErr w:type="spellStart"/>
      <w:r w:rsidRPr="006243A0">
        <w:rPr>
          <w:rFonts w:ascii="Times New Roman" w:hAnsi="Times New Roman" w:cs="Times New Roman"/>
          <w:lang w:val="en-US"/>
        </w:rPr>
        <w:t>Radim</w:t>
      </w:r>
      <w:proofErr w:type="spellEnd"/>
      <w:r w:rsidRPr="006243A0">
        <w:rPr>
          <w:rFonts w:ascii="Times New Roman" w:hAnsi="Times New Roman" w:cs="Times New Roman"/>
          <w:lang w:val="en-US"/>
        </w:rPr>
        <w:t xml:space="preserve"> </w:t>
      </w:r>
      <w:proofErr w:type="spellStart"/>
      <w:r w:rsidRPr="006243A0">
        <w:rPr>
          <w:rFonts w:ascii="Times New Roman" w:hAnsi="Times New Roman" w:cs="Times New Roman"/>
          <w:lang w:val="en-US"/>
        </w:rPr>
        <w:t>Dvořák</w:t>
      </w:r>
      <w:proofErr w:type="spellEnd"/>
      <w:r w:rsidRPr="006243A0">
        <w:rPr>
          <w:rFonts w:ascii="Times New Roman" w:hAnsi="Times New Roman" w:cs="Times New Roman"/>
          <w:lang w:val="en-US"/>
        </w:rPr>
        <w:t xml:space="preserve"> and </w:t>
      </w:r>
      <w:proofErr w:type="spellStart"/>
      <w:r w:rsidRPr="006243A0">
        <w:rPr>
          <w:rFonts w:ascii="Times New Roman" w:hAnsi="Times New Roman" w:cs="Times New Roman"/>
          <w:lang w:val="en-US"/>
        </w:rPr>
        <w:t>Lukáš</w:t>
      </w:r>
      <w:proofErr w:type="spellEnd"/>
      <w:r w:rsidRPr="006243A0">
        <w:rPr>
          <w:rFonts w:ascii="Times New Roman" w:hAnsi="Times New Roman" w:cs="Times New Roman"/>
          <w:lang w:val="en-US"/>
        </w:rPr>
        <w:t xml:space="preserve"> </w:t>
      </w:r>
      <w:proofErr w:type="spellStart"/>
      <w:r w:rsidRPr="006243A0">
        <w:rPr>
          <w:rFonts w:ascii="Times New Roman" w:hAnsi="Times New Roman" w:cs="Times New Roman"/>
          <w:lang w:val="en-US"/>
        </w:rPr>
        <w:t>Chlad</w:t>
      </w:r>
      <w:proofErr w:type="spellEnd"/>
      <w:r w:rsidRPr="006243A0">
        <w:rPr>
          <w:rFonts w:ascii="Times New Roman" w:hAnsi="Times New Roman" w:cs="Times New Roman"/>
          <w:lang w:val="en-US"/>
        </w:rPr>
        <w:t xml:space="preserve"> for the CBM collaboration</w:t>
      </w:r>
      <w:r>
        <w:rPr>
          <w:rFonts w:ascii="Times New Roman" w:hAnsi="Times New Roman" w:cs="Times New Roman"/>
          <w:lang w:val="en-US"/>
        </w:rPr>
        <w:t>,</w:t>
      </w:r>
      <w:r w:rsidRPr="006243A0">
        <w:rPr>
          <w:rFonts w:ascii="Times New Roman" w:hAnsi="Times New Roman" w:cs="Times New Roman"/>
          <w:lang w:val="en-US"/>
        </w:rPr>
        <w:t xml:space="preserve"> </w:t>
      </w:r>
      <w:r>
        <w:rPr>
          <w:rFonts w:ascii="Times New Roman" w:hAnsi="Times New Roman" w:cs="Times New Roman"/>
          <w:lang w:val="en-US"/>
        </w:rPr>
        <w:t>“</w:t>
      </w:r>
      <w:r w:rsidRPr="006243A0">
        <w:rPr>
          <w:rFonts w:ascii="Times New Roman" w:hAnsi="Times New Roman" w:cs="Times New Roman"/>
          <w:lang w:val="en-US"/>
        </w:rPr>
        <w:t xml:space="preserve">Performance studies for the </w:t>
      </w:r>
      <w:proofErr w:type="spellStart"/>
      <w:r w:rsidRPr="006243A0">
        <w:rPr>
          <w:rFonts w:ascii="Times New Roman" w:hAnsi="Times New Roman" w:cs="Times New Roman"/>
          <w:lang w:val="en-US"/>
        </w:rPr>
        <w:t>mCBM</w:t>
      </w:r>
      <w:proofErr w:type="spellEnd"/>
      <w:r w:rsidRPr="006243A0">
        <w:rPr>
          <w:rFonts w:ascii="Times New Roman" w:hAnsi="Times New Roman" w:cs="Times New Roman"/>
          <w:lang w:val="en-US"/>
        </w:rPr>
        <w:t xml:space="preserve"> experiment campaigns in 2022</w:t>
      </w:r>
      <w:r>
        <w:rPr>
          <w:rFonts w:ascii="Times New Roman" w:hAnsi="Times New Roman" w:cs="Times New Roman"/>
          <w:lang w:val="en-US"/>
        </w:rPr>
        <w:t>”</w:t>
      </w:r>
      <w:r w:rsidRPr="006243A0">
        <w:rPr>
          <w:rFonts w:ascii="Times New Roman" w:hAnsi="Times New Roman" w:cs="Times New Roman"/>
          <w:lang w:val="en-US"/>
        </w:rPr>
        <w:t xml:space="preserve">, </w:t>
      </w:r>
      <w:proofErr w:type="spellStart"/>
      <w:proofErr w:type="gramStart"/>
      <w:r w:rsidRPr="006243A0">
        <w:rPr>
          <w:rFonts w:ascii="Times New Roman" w:hAnsi="Times New Roman" w:cs="Times New Roman"/>
          <w:lang w:val="en-US"/>
        </w:rPr>
        <w:t>PoS</w:t>
      </w:r>
      <w:proofErr w:type="spellEnd"/>
      <w:r w:rsidRPr="006243A0">
        <w:rPr>
          <w:rFonts w:ascii="Times New Roman" w:hAnsi="Times New Roman" w:cs="Times New Roman"/>
          <w:lang w:val="en-US"/>
        </w:rPr>
        <w:t>(</w:t>
      </w:r>
      <w:proofErr w:type="gramEnd"/>
      <w:r w:rsidRPr="006243A0">
        <w:rPr>
          <w:rFonts w:ascii="Times New Roman" w:hAnsi="Times New Roman" w:cs="Times New Roman"/>
          <w:lang w:val="en-US"/>
        </w:rPr>
        <w:t>FAIRness2022)013</w:t>
      </w:r>
      <w:r>
        <w:rPr>
          <w:rFonts w:ascii="Times New Roman" w:hAnsi="Times New Roman" w:cs="Times New Roman"/>
          <w:lang w:val="en-US"/>
        </w:rPr>
        <w:t>.</w:t>
      </w:r>
    </w:p>
    <w:p w14:paraId="69C883D1" w14:textId="34C119E2" w:rsidR="006243A0" w:rsidRPr="00BC66F9" w:rsidRDefault="006243A0" w:rsidP="0086412C">
      <w:pPr>
        <w:pStyle w:val="Listenabsatz"/>
        <w:numPr>
          <w:ilvl w:val="0"/>
          <w:numId w:val="11"/>
        </w:numPr>
        <w:tabs>
          <w:tab w:val="left" w:pos="1890"/>
        </w:tabs>
        <w:rPr>
          <w:rFonts w:ascii="Times New Roman" w:hAnsi="Times New Roman" w:cs="Times New Roman"/>
          <w:lang w:val="en-US"/>
        </w:rPr>
      </w:pPr>
      <w:r w:rsidRPr="00BC66F9">
        <w:rPr>
          <w:rFonts w:ascii="Times New Roman" w:hAnsi="Times New Roman" w:cs="Times New Roman"/>
          <w:lang w:val="en-US"/>
        </w:rPr>
        <w:t>V. Sidorenko et al</w:t>
      </w:r>
      <w:r w:rsidR="00BC66F9" w:rsidRPr="00BC66F9">
        <w:rPr>
          <w:rFonts w:ascii="Times New Roman" w:hAnsi="Times New Roman" w:cs="Times New Roman"/>
          <w:lang w:val="en-US"/>
        </w:rPr>
        <w:t>, “</w:t>
      </w:r>
      <w:r w:rsidRPr="00BC66F9">
        <w:rPr>
          <w:rFonts w:ascii="Times New Roman" w:hAnsi="Times New Roman" w:cs="Times New Roman"/>
          <w:lang w:val="en-US"/>
        </w:rPr>
        <w:t>Time error accumulation in a hierarchical time and clock distribution network with deterministic optical links</w:t>
      </w:r>
      <w:r w:rsidR="00BC66F9">
        <w:rPr>
          <w:rFonts w:ascii="Times New Roman" w:hAnsi="Times New Roman" w:cs="Times New Roman"/>
          <w:lang w:val="en-US"/>
        </w:rPr>
        <w:t>”,</w:t>
      </w:r>
      <w:r w:rsidRPr="00BC66F9">
        <w:rPr>
          <w:rFonts w:ascii="Times New Roman" w:hAnsi="Times New Roman" w:cs="Times New Roman"/>
          <w:lang w:val="en-US"/>
        </w:rPr>
        <w:t> 2024 JINST 19 C03014</w:t>
      </w:r>
      <w:r w:rsidR="00BC66F9">
        <w:rPr>
          <w:rFonts w:ascii="Times New Roman" w:hAnsi="Times New Roman" w:cs="Times New Roman"/>
          <w:lang w:val="en-US"/>
        </w:rPr>
        <w:t>.</w:t>
      </w:r>
      <w:r w:rsidRPr="00BC66F9">
        <w:rPr>
          <w:rFonts w:ascii="Times New Roman" w:hAnsi="Times New Roman" w:cs="Times New Roman"/>
          <w:lang w:val="en-US"/>
        </w:rPr>
        <w:t> </w:t>
      </w:r>
    </w:p>
    <w:p w14:paraId="18BFB075" w14:textId="77777777" w:rsidR="00BC66F9" w:rsidRDefault="00BC66F9" w:rsidP="008C4A79">
      <w:pPr>
        <w:pStyle w:val="Listenabsatz"/>
        <w:numPr>
          <w:ilvl w:val="0"/>
          <w:numId w:val="11"/>
        </w:numPr>
        <w:tabs>
          <w:tab w:val="left" w:pos="1890"/>
        </w:tabs>
        <w:rPr>
          <w:rFonts w:ascii="Times New Roman" w:hAnsi="Times New Roman" w:cs="Times New Roman"/>
          <w:lang w:val="en-US"/>
        </w:rPr>
      </w:pPr>
      <w:r w:rsidRPr="00BC66F9">
        <w:rPr>
          <w:rFonts w:ascii="Times New Roman" w:hAnsi="Times New Roman" w:cs="Times New Roman"/>
          <w:lang w:val="en-US"/>
        </w:rPr>
        <w:t>V. Sidorenko et al</w:t>
      </w:r>
      <w:r>
        <w:rPr>
          <w:rFonts w:ascii="Times New Roman" w:hAnsi="Times New Roman" w:cs="Times New Roman"/>
          <w:lang w:val="en-US"/>
        </w:rPr>
        <w:t>,</w:t>
      </w:r>
      <w:r w:rsidRPr="00BC66F9">
        <w:rPr>
          <w:rFonts w:ascii="Times New Roman" w:hAnsi="Times New Roman" w:cs="Times New Roman"/>
          <w:lang w:val="en-US"/>
        </w:rPr>
        <w:t xml:space="preserve"> </w:t>
      </w:r>
      <w:r>
        <w:rPr>
          <w:rFonts w:ascii="Times New Roman" w:hAnsi="Times New Roman" w:cs="Times New Roman"/>
          <w:lang w:val="en-US"/>
        </w:rPr>
        <w:t>“</w:t>
      </w:r>
      <w:r w:rsidR="008C4A79" w:rsidRPr="00BC66F9">
        <w:rPr>
          <w:rFonts w:ascii="Times New Roman" w:hAnsi="Times New Roman" w:cs="Times New Roman"/>
          <w:lang w:val="en-US"/>
        </w:rPr>
        <w:t>Evaluation of GBT-FPGA for timing and fast control in CBM experiment</w:t>
      </w:r>
      <w:r>
        <w:rPr>
          <w:rFonts w:ascii="Times New Roman" w:hAnsi="Times New Roman" w:cs="Times New Roman"/>
          <w:lang w:val="en-US"/>
        </w:rPr>
        <w:t xml:space="preserve">”, </w:t>
      </w:r>
      <w:r w:rsidR="008C4A79" w:rsidRPr="00BC66F9">
        <w:rPr>
          <w:rFonts w:ascii="Times New Roman" w:hAnsi="Times New Roman" w:cs="Times New Roman"/>
          <w:lang w:val="en-US"/>
        </w:rPr>
        <w:t>2023 JINST 18 C02052</w:t>
      </w:r>
      <w:r>
        <w:rPr>
          <w:rFonts w:ascii="Times New Roman" w:hAnsi="Times New Roman" w:cs="Times New Roman"/>
          <w:lang w:val="en-US"/>
        </w:rPr>
        <w:t>.</w:t>
      </w:r>
    </w:p>
    <w:p w14:paraId="110361C0" w14:textId="77777777" w:rsidR="00BC66F9" w:rsidRDefault="00BC66F9" w:rsidP="008C4A79">
      <w:pPr>
        <w:pStyle w:val="Listenabsatz"/>
        <w:numPr>
          <w:ilvl w:val="0"/>
          <w:numId w:val="11"/>
        </w:numPr>
        <w:tabs>
          <w:tab w:val="left" w:pos="1890"/>
        </w:tabs>
        <w:rPr>
          <w:rFonts w:ascii="Times New Roman" w:hAnsi="Times New Roman" w:cs="Times New Roman"/>
          <w:lang w:val="en-US"/>
        </w:rPr>
      </w:pPr>
      <w:r w:rsidRPr="00BC66F9">
        <w:rPr>
          <w:rFonts w:ascii="Times New Roman" w:hAnsi="Times New Roman" w:cs="Times New Roman"/>
          <w:lang w:val="en-US"/>
        </w:rPr>
        <w:t>V. Sidorenko et al</w:t>
      </w:r>
      <w:r>
        <w:rPr>
          <w:rFonts w:ascii="Times New Roman" w:hAnsi="Times New Roman" w:cs="Times New Roman"/>
          <w:lang w:val="en-US"/>
        </w:rPr>
        <w:t>,</w:t>
      </w:r>
      <w:r w:rsidRPr="00BC66F9">
        <w:rPr>
          <w:rFonts w:ascii="Times New Roman" w:hAnsi="Times New Roman" w:cs="Times New Roman"/>
          <w:lang w:val="en-US"/>
        </w:rPr>
        <w:t xml:space="preserve"> </w:t>
      </w:r>
      <w:r>
        <w:rPr>
          <w:rFonts w:ascii="Times New Roman" w:hAnsi="Times New Roman" w:cs="Times New Roman"/>
          <w:lang w:val="en-US"/>
        </w:rPr>
        <w:t>“</w:t>
      </w:r>
      <w:r w:rsidR="008C4A79" w:rsidRPr="00BC66F9">
        <w:rPr>
          <w:rFonts w:ascii="Times New Roman" w:hAnsi="Times New Roman" w:cs="Times New Roman"/>
          <w:lang w:val="en-US"/>
        </w:rPr>
        <w:t>Prototype design of a timing and fast control system in the CBM experiment</w:t>
      </w:r>
      <w:r>
        <w:rPr>
          <w:rFonts w:ascii="Times New Roman" w:hAnsi="Times New Roman" w:cs="Times New Roman"/>
          <w:lang w:val="en-US"/>
        </w:rPr>
        <w:t xml:space="preserve">” </w:t>
      </w:r>
      <w:r w:rsidR="008C4A79" w:rsidRPr="00BC66F9">
        <w:rPr>
          <w:rFonts w:ascii="Times New Roman" w:hAnsi="Times New Roman" w:cs="Times New Roman"/>
          <w:lang w:val="en-US"/>
        </w:rPr>
        <w:t>2022 JINST 17 C05008</w:t>
      </w:r>
      <w:r>
        <w:rPr>
          <w:rFonts w:ascii="Times New Roman" w:hAnsi="Times New Roman" w:cs="Times New Roman"/>
          <w:lang w:val="en-US"/>
        </w:rPr>
        <w:t>.</w:t>
      </w:r>
    </w:p>
    <w:p w14:paraId="53A36665" w14:textId="49C9CD61" w:rsidR="008C4A79" w:rsidRDefault="008C4A79" w:rsidP="008C4A79">
      <w:pPr>
        <w:pStyle w:val="Listenabsatz"/>
        <w:numPr>
          <w:ilvl w:val="0"/>
          <w:numId w:val="11"/>
        </w:numPr>
        <w:tabs>
          <w:tab w:val="left" w:pos="1890"/>
        </w:tabs>
        <w:rPr>
          <w:rFonts w:ascii="Times New Roman" w:hAnsi="Times New Roman" w:cs="Times New Roman"/>
          <w:lang w:val="en-US"/>
        </w:rPr>
      </w:pPr>
      <w:r w:rsidRPr="00BC66F9">
        <w:rPr>
          <w:rFonts w:ascii="Times New Roman" w:hAnsi="Times New Roman" w:cs="Times New Roman"/>
          <w:lang w:val="en-US"/>
        </w:rPr>
        <w:t>CBM Progress Report 2023, Contributions on DAQ/FLES and Computing</w:t>
      </w:r>
      <w:r w:rsidR="00BC66F9">
        <w:rPr>
          <w:rFonts w:ascii="Times New Roman" w:hAnsi="Times New Roman" w:cs="Times New Roman"/>
          <w:lang w:val="en-US"/>
        </w:rPr>
        <w:t>.</w:t>
      </w:r>
    </w:p>
    <w:p w14:paraId="50354360" w14:textId="77777777" w:rsidR="00BC66F9" w:rsidRDefault="00BC66F9" w:rsidP="008C4A79">
      <w:pPr>
        <w:pStyle w:val="Listenabsatz"/>
        <w:numPr>
          <w:ilvl w:val="0"/>
          <w:numId w:val="11"/>
        </w:numPr>
        <w:tabs>
          <w:tab w:val="left" w:pos="1890"/>
        </w:tabs>
        <w:rPr>
          <w:rFonts w:ascii="Times New Roman" w:hAnsi="Times New Roman" w:cs="Times New Roman"/>
          <w:lang w:val="en-US"/>
        </w:rPr>
      </w:pPr>
      <w:r w:rsidRPr="00BC66F9">
        <w:rPr>
          <w:rFonts w:ascii="Times New Roman" w:hAnsi="Times New Roman" w:cs="Times New Roman"/>
          <w:lang w:val="en-US"/>
        </w:rPr>
        <w:t xml:space="preserve">G. </w:t>
      </w:r>
      <w:proofErr w:type="spellStart"/>
      <w:r w:rsidRPr="00BC66F9">
        <w:rPr>
          <w:rFonts w:ascii="Times New Roman" w:hAnsi="Times New Roman" w:cs="Times New Roman"/>
          <w:lang w:val="en-US"/>
        </w:rPr>
        <w:t>Barucca</w:t>
      </w:r>
      <w:proofErr w:type="spellEnd"/>
      <w:r w:rsidRPr="00BC66F9">
        <w:rPr>
          <w:rFonts w:ascii="Times New Roman" w:hAnsi="Times New Roman" w:cs="Times New Roman"/>
          <w:lang w:val="en-US"/>
        </w:rPr>
        <w:t xml:space="preserve"> et </w:t>
      </w:r>
      <w:proofErr w:type="spellStart"/>
      <w:r w:rsidRPr="00BC66F9">
        <w:rPr>
          <w:rFonts w:ascii="Times New Roman" w:hAnsi="Times New Roman" w:cs="Times New Roman"/>
          <w:lang w:val="en-US"/>
        </w:rPr>
        <w:t>al</w:t>
      </w:r>
      <w:proofErr w:type="gramStart"/>
      <w:r>
        <w:rPr>
          <w:rFonts w:ascii="Times New Roman" w:hAnsi="Times New Roman" w:cs="Times New Roman"/>
          <w:lang w:val="en-US"/>
        </w:rPr>
        <w:t>,”</w:t>
      </w:r>
      <w:r w:rsidR="008C4A79" w:rsidRPr="00BC66F9">
        <w:rPr>
          <w:rFonts w:ascii="Times New Roman" w:hAnsi="Times New Roman" w:cs="Times New Roman"/>
          <w:lang w:val="en-US"/>
        </w:rPr>
        <w:t>Feasibility</w:t>
      </w:r>
      <w:proofErr w:type="spellEnd"/>
      <w:proofErr w:type="gramEnd"/>
      <w:r w:rsidR="008C4A79" w:rsidRPr="00BC66F9">
        <w:rPr>
          <w:rFonts w:ascii="Times New Roman" w:hAnsi="Times New Roman" w:cs="Times New Roman"/>
          <w:lang w:val="en-US"/>
        </w:rPr>
        <w:t xml:space="preserve"> studies for the measurement of time-like proton electromagnetic form factors from</w:t>
      </w:r>
      <w:r w:rsidR="008C4A79" w:rsidRPr="00BC66F9">
        <w:rPr>
          <w:rFonts w:ascii="Times New Roman" w:hAnsi="Times New Roman" w:cs="Times New Roman"/>
          <w:b/>
          <w:bCs/>
          <w:lang w:val="en-US"/>
        </w:rPr>
        <w:t> </w:t>
      </w:r>
      <w:r w:rsidR="008C4A79" w:rsidRPr="00BC66F9">
        <w:rPr>
          <w:rFonts w:ascii="Times New Roman" w:hAnsi="Times New Roman" w:cs="Times New Roman"/>
          <w:b/>
          <w:bCs/>
          <w:i/>
          <w:iCs/>
          <w:lang w:val="en-US"/>
        </w:rPr>
        <w:t>p</w:t>
      </w:r>
      <w:r w:rsidR="008C4A79" w:rsidRPr="00BC66F9">
        <w:rPr>
          <w:rFonts w:ascii="Times New Roman" w:hAnsi="Times New Roman" w:cs="Times New Roman"/>
          <w:lang w:val="en-US"/>
        </w:rPr>
        <w:t> ̄ </w:t>
      </w:r>
      <w:r w:rsidR="008C4A79" w:rsidRPr="00BC66F9">
        <w:rPr>
          <w:rFonts w:ascii="Times New Roman" w:hAnsi="Times New Roman" w:cs="Times New Roman"/>
          <w:b/>
          <w:bCs/>
          <w:i/>
          <w:iCs/>
          <w:lang w:val="en-US"/>
        </w:rPr>
        <w:t>p </w:t>
      </w:r>
      <w:r w:rsidR="008C4A79" w:rsidRPr="00BC66F9">
        <w:rPr>
          <w:rFonts w:ascii="Times New Roman" w:hAnsi="Times New Roman" w:cs="Times New Roman"/>
          <w:lang w:val="en-US"/>
        </w:rPr>
        <w:t>→ </w:t>
      </w:r>
      <w:proofErr w:type="spellStart"/>
      <w:r w:rsidR="008C4A79" w:rsidRPr="00BC66F9">
        <w:rPr>
          <w:rFonts w:ascii="Times New Roman" w:hAnsi="Times New Roman" w:cs="Times New Roman"/>
          <w:lang w:val="en-US"/>
        </w:rPr>
        <w:t>μ+μ</w:t>
      </w:r>
      <w:proofErr w:type="spellEnd"/>
      <w:r w:rsidR="008C4A79" w:rsidRPr="00BC66F9">
        <w:rPr>
          <w:rFonts w:ascii="Times New Roman" w:hAnsi="Times New Roman" w:cs="Times New Roman"/>
          <w:lang w:val="en-US"/>
        </w:rPr>
        <w:t>− at PANDA at FAIR</w:t>
      </w:r>
      <w:r>
        <w:rPr>
          <w:rFonts w:ascii="Times New Roman" w:hAnsi="Times New Roman" w:cs="Times New Roman"/>
          <w:lang w:val="en-US"/>
        </w:rPr>
        <w:t>”,</w:t>
      </w:r>
      <w:r w:rsidR="008C4A79" w:rsidRPr="00BC66F9">
        <w:rPr>
          <w:rFonts w:ascii="Times New Roman" w:hAnsi="Times New Roman" w:cs="Times New Roman"/>
          <w:lang w:val="en-US"/>
        </w:rPr>
        <w:t> Eur. Phys. J. A (2021) 57:30</w:t>
      </w:r>
      <w:r>
        <w:rPr>
          <w:rFonts w:ascii="Times New Roman" w:hAnsi="Times New Roman" w:cs="Times New Roman"/>
          <w:lang w:val="en-US"/>
        </w:rPr>
        <w:t>.</w:t>
      </w:r>
    </w:p>
    <w:p w14:paraId="761CE2C1" w14:textId="77777777" w:rsidR="00BC66F9" w:rsidRDefault="00BC66F9" w:rsidP="008C4A79">
      <w:pPr>
        <w:pStyle w:val="Listenabsatz"/>
        <w:numPr>
          <w:ilvl w:val="0"/>
          <w:numId w:val="11"/>
        </w:numPr>
        <w:tabs>
          <w:tab w:val="left" w:pos="1890"/>
        </w:tabs>
        <w:rPr>
          <w:rFonts w:ascii="Times New Roman" w:hAnsi="Times New Roman" w:cs="Times New Roman"/>
          <w:lang w:val="en-US"/>
        </w:rPr>
      </w:pPr>
      <w:r w:rsidRPr="00BC66F9">
        <w:rPr>
          <w:rFonts w:ascii="Times New Roman" w:hAnsi="Times New Roman" w:cs="Times New Roman"/>
          <w:lang w:val="en-US"/>
        </w:rPr>
        <w:t xml:space="preserve">G. </w:t>
      </w:r>
      <w:proofErr w:type="spellStart"/>
      <w:r w:rsidRPr="00BC66F9">
        <w:rPr>
          <w:rFonts w:ascii="Times New Roman" w:hAnsi="Times New Roman" w:cs="Times New Roman"/>
          <w:lang w:val="en-US"/>
        </w:rPr>
        <w:t>Barucca</w:t>
      </w:r>
      <w:proofErr w:type="spellEnd"/>
      <w:r w:rsidRPr="00BC66F9">
        <w:rPr>
          <w:rFonts w:ascii="Times New Roman" w:hAnsi="Times New Roman" w:cs="Times New Roman"/>
          <w:lang w:val="en-US"/>
        </w:rPr>
        <w:t xml:space="preserve"> et al (PANDA collaboration), “</w:t>
      </w:r>
      <w:r w:rsidR="008C4A79" w:rsidRPr="00BC66F9">
        <w:rPr>
          <w:rFonts w:ascii="Times New Roman" w:hAnsi="Times New Roman" w:cs="Times New Roman"/>
          <w:lang w:val="en-US"/>
        </w:rPr>
        <w:t>PANDA Phase One</w:t>
      </w:r>
      <w:r w:rsidRPr="00BC66F9">
        <w:rPr>
          <w:rFonts w:ascii="Times New Roman" w:hAnsi="Times New Roman" w:cs="Times New Roman"/>
          <w:lang w:val="en-US"/>
        </w:rPr>
        <w:t xml:space="preserve">”, </w:t>
      </w:r>
      <w:r w:rsidR="008C4A79" w:rsidRPr="00BC66F9">
        <w:rPr>
          <w:rFonts w:ascii="Times New Roman" w:hAnsi="Times New Roman" w:cs="Times New Roman"/>
          <w:lang w:val="en-US"/>
        </w:rPr>
        <w:t>Eur. Phys. J. A (2021) 57:184</w:t>
      </w:r>
      <w:r w:rsidRPr="00BC66F9">
        <w:rPr>
          <w:rFonts w:ascii="Times New Roman" w:hAnsi="Times New Roman" w:cs="Times New Roman"/>
          <w:lang w:val="en-US"/>
        </w:rPr>
        <w:t>.</w:t>
      </w:r>
    </w:p>
    <w:p w14:paraId="3333E12A" w14:textId="7E5AA29A" w:rsidR="008C4A79" w:rsidRPr="00BC66F9" w:rsidRDefault="00BC66F9" w:rsidP="008C4A79">
      <w:pPr>
        <w:pStyle w:val="Listenabsatz"/>
        <w:numPr>
          <w:ilvl w:val="0"/>
          <w:numId w:val="11"/>
        </w:numPr>
        <w:tabs>
          <w:tab w:val="left" w:pos="1890"/>
        </w:tabs>
        <w:rPr>
          <w:rFonts w:ascii="Times New Roman" w:hAnsi="Times New Roman" w:cs="Times New Roman"/>
          <w:lang w:val="en-US"/>
        </w:rPr>
      </w:pPr>
      <w:r w:rsidRPr="00BC66F9">
        <w:rPr>
          <w:rFonts w:ascii="Times New Roman" w:hAnsi="Times New Roman" w:cs="Times New Roman"/>
          <w:lang w:val="en-US"/>
        </w:rPr>
        <w:t xml:space="preserve">G. </w:t>
      </w:r>
      <w:proofErr w:type="spellStart"/>
      <w:r w:rsidRPr="00BC66F9">
        <w:rPr>
          <w:rFonts w:ascii="Times New Roman" w:hAnsi="Times New Roman" w:cs="Times New Roman"/>
          <w:lang w:val="en-US"/>
        </w:rPr>
        <w:t>Barucca</w:t>
      </w:r>
      <w:proofErr w:type="spellEnd"/>
      <w:r w:rsidRPr="00BC66F9">
        <w:rPr>
          <w:rFonts w:ascii="Times New Roman" w:hAnsi="Times New Roman" w:cs="Times New Roman"/>
          <w:lang w:val="en-US"/>
        </w:rPr>
        <w:t xml:space="preserve"> et al, “</w:t>
      </w:r>
      <w:r w:rsidR="008C4A79" w:rsidRPr="00BC66F9">
        <w:rPr>
          <w:rFonts w:ascii="Times New Roman" w:hAnsi="Times New Roman" w:cs="Times New Roman"/>
          <w:lang w:val="en-US"/>
        </w:rPr>
        <w:t>Study of excited</w:t>
      </w:r>
      <w:r w:rsidR="008C4A79" w:rsidRPr="00BC66F9">
        <w:rPr>
          <w:rFonts w:ascii="Times New Roman" w:hAnsi="Times New Roman" w:cs="Times New Roman"/>
          <w:b/>
          <w:bCs/>
          <w:lang w:val="en-US"/>
        </w:rPr>
        <w:t> </w:t>
      </w:r>
      <w:r w:rsidR="008C4A79" w:rsidRPr="00BC66F9">
        <w:rPr>
          <w:rFonts w:ascii="Times New Roman" w:hAnsi="Times New Roman" w:cs="Times New Roman"/>
          <w:lang w:val="en-US"/>
        </w:rPr>
        <w:t>Ξ baryons with the PANDA detector</w:t>
      </w:r>
      <w:r w:rsidRPr="00BC66F9">
        <w:rPr>
          <w:rFonts w:ascii="Times New Roman" w:hAnsi="Times New Roman" w:cs="Times New Roman"/>
          <w:lang w:val="en-US"/>
        </w:rPr>
        <w:t xml:space="preserve">”, </w:t>
      </w:r>
      <w:r w:rsidR="008C4A79" w:rsidRPr="00BC66F9">
        <w:rPr>
          <w:rFonts w:ascii="Times New Roman" w:hAnsi="Times New Roman" w:cs="Times New Roman"/>
          <w:lang w:val="en-US"/>
        </w:rPr>
        <w:t>Eur. Phys. J. A (2021) 57:149</w:t>
      </w:r>
      <w:r w:rsidRPr="00BC66F9">
        <w:rPr>
          <w:rFonts w:ascii="Times New Roman" w:hAnsi="Times New Roman" w:cs="Times New Roman"/>
          <w:lang w:val="en-US"/>
        </w:rPr>
        <w:t>.</w:t>
      </w:r>
    </w:p>
    <w:p w14:paraId="26C58435" w14:textId="1D372100" w:rsidR="00D73686" w:rsidRPr="00BC66F9" w:rsidRDefault="00D73686" w:rsidP="008C4A79">
      <w:pPr>
        <w:tabs>
          <w:tab w:val="left" w:pos="1890"/>
        </w:tabs>
        <w:rPr>
          <w:rFonts w:ascii="Times New Roman" w:hAnsi="Times New Roman" w:cs="Times New Roman"/>
          <w:i/>
          <w:iCs/>
          <w:lang w:val="en-US"/>
        </w:rPr>
      </w:pPr>
      <w:r w:rsidRPr="00BC66F9">
        <w:rPr>
          <w:rFonts w:ascii="Times New Roman" w:hAnsi="Times New Roman" w:cs="Times New Roman"/>
          <w:b/>
          <w:bCs/>
          <w:i/>
          <w:iCs/>
          <w:lang w:val="en-US"/>
        </w:rPr>
        <w:t>Deliverable D12.2:</w:t>
      </w:r>
      <w:r w:rsidRPr="00BC66F9">
        <w:rPr>
          <w:rFonts w:ascii="Times New Roman" w:hAnsi="Times New Roman" w:cs="Times New Roman"/>
          <w:i/>
          <w:iCs/>
          <w:lang w:val="en-US"/>
        </w:rPr>
        <w:t xml:space="preserve"> Repository of software components</w:t>
      </w:r>
      <w:r w:rsidR="00BC66F9" w:rsidRPr="00BC66F9">
        <w:rPr>
          <w:rFonts w:ascii="Times New Roman" w:hAnsi="Times New Roman" w:cs="Times New Roman"/>
          <w:i/>
          <w:iCs/>
          <w:lang w:val="en-US"/>
        </w:rPr>
        <w:t xml:space="preserve"> - Achieved</w:t>
      </w:r>
    </w:p>
    <w:p w14:paraId="690CA98A" w14:textId="6140FBEF" w:rsidR="00557A7F" w:rsidRPr="00AC6F56" w:rsidRDefault="00557A7F" w:rsidP="00557A7F">
      <w:pPr>
        <w:tabs>
          <w:tab w:val="left" w:pos="1890"/>
        </w:tabs>
        <w:rPr>
          <w:rFonts w:ascii="Times New Roman" w:hAnsi="Times New Roman" w:cs="Times New Roman"/>
          <w:lang w:val="en-US"/>
        </w:rPr>
      </w:pPr>
      <w:r>
        <w:rPr>
          <w:rFonts w:ascii="Times New Roman" w:hAnsi="Times New Roman" w:cs="Times New Roman"/>
          <w:lang w:val="en-US"/>
        </w:rPr>
        <w:t>The repository, accessible via the web site</w:t>
      </w:r>
      <w:r w:rsidRPr="00AC6F56">
        <w:rPr>
          <w:rFonts w:ascii="Times New Roman" w:hAnsi="Times New Roman" w:cs="Times New Roman"/>
          <w:lang w:val="en-US"/>
        </w:rPr>
        <w:t xml:space="preserve"> </w:t>
      </w:r>
      <w:hyperlink r:id="rId11" w:history="1">
        <w:r w:rsidRPr="00AC6F56">
          <w:rPr>
            <w:rStyle w:val="Hyperlink"/>
            <w:rFonts w:ascii="Times New Roman" w:hAnsi="Times New Roman" w:cs="Times New Roman"/>
            <w:lang w:val="en-US"/>
          </w:rPr>
          <w:t>https://strong-2020.ep1.rub.de/category/repository/</w:t>
        </w:r>
      </w:hyperlink>
      <w:r>
        <w:rPr>
          <w:rFonts w:ascii="Times New Roman" w:hAnsi="Times New Roman" w:cs="Times New Roman"/>
          <w:lang w:val="en-US"/>
        </w:rPr>
        <w:t xml:space="preserve"> contains a collection of software developed in the framework of the experiments at FAIR/GSI, especially CBM and PANDA. The following software package are available not only for experiments at FAIR/GSI, but also provide valuable algorithms for future hadron physics experiments and beyond. </w:t>
      </w:r>
    </w:p>
    <w:p w14:paraId="2157D9F0" w14:textId="0159B417" w:rsidR="00D73686" w:rsidRPr="00AC6F56" w:rsidRDefault="00D73686" w:rsidP="00D73686">
      <w:pPr>
        <w:tabs>
          <w:tab w:val="left" w:pos="1890"/>
        </w:tabs>
        <w:rPr>
          <w:rFonts w:ascii="Times New Roman" w:hAnsi="Times New Roman" w:cs="Times New Roman"/>
          <w:lang w:val="en-US"/>
        </w:rPr>
      </w:pPr>
      <w:proofErr w:type="spellStart"/>
      <w:r w:rsidRPr="00AC6F56">
        <w:rPr>
          <w:rFonts w:ascii="Times New Roman" w:hAnsi="Times New Roman" w:cs="Times New Roman"/>
          <w:lang w:val="en-US"/>
        </w:rPr>
        <w:t>FAIRroot</w:t>
      </w:r>
      <w:proofErr w:type="spellEnd"/>
      <w:r w:rsidRPr="00AC6F56">
        <w:rPr>
          <w:rFonts w:ascii="Times New Roman" w:hAnsi="Times New Roman" w:cs="Times New Roman"/>
          <w:lang w:val="en-US"/>
        </w:rPr>
        <w:t xml:space="preserve">: The </w:t>
      </w:r>
      <w:proofErr w:type="spellStart"/>
      <w:r w:rsidRPr="00AC6F56">
        <w:rPr>
          <w:rFonts w:ascii="Times New Roman" w:hAnsi="Times New Roman" w:cs="Times New Roman"/>
          <w:lang w:val="en-US"/>
        </w:rPr>
        <w:t>FairRoot</w:t>
      </w:r>
      <w:proofErr w:type="spellEnd"/>
      <w:r w:rsidRPr="00AC6F56">
        <w:rPr>
          <w:rFonts w:ascii="Times New Roman" w:hAnsi="Times New Roman" w:cs="Times New Roman"/>
          <w:lang w:val="en-US"/>
        </w:rPr>
        <w:t xml:space="preserve"> framework is an </w:t>
      </w:r>
      <w:proofErr w:type="gramStart"/>
      <w:r w:rsidRPr="00AC6F56">
        <w:rPr>
          <w:rFonts w:ascii="Times New Roman" w:hAnsi="Times New Roman" w:cs="Times New Roman"/>
          <w:lang w:val="en-US"/>
        </w:rPr>
        <w:t>object oriented</w:t>
      </w:r>
      <w:proofErr w:type="gramEnd"/>
      <w:r w:rsidRPr="00AC6F56">
        <w:rPr>
          <w:rFonts w:ascii="Times New Roman" w:hAnsi="Times New Roman" w:cs="Times New Roman"/>
          <w:lang w:val="en-US"/>
        </w:rPr>
        <w:t xml:space="preserve"> simulation, reconstruction and data analysis framework. It includes core services for detector simulation and offline analysis of </w:t>
      </w:r>
      <w:r w:rsidR="00557A7F" w:rsidRPr="00AC6F56">
        <w:rPr>
          <w:rFonts w:ascii="Times New Roman" w:hAnsi="Times New Roman" w:cs="Times New Roman"/>
          <w:lang w:val="en-US"/>
        </w:rPr>
        <w:t>particle</w:t>
      </w:r>
      <w:r w:rsidRPr="00AC6F56">
        <w:rPr>
          <w:rFonts w:ascii="Times New Roman" w:hAnsi="Times New Roman" w:cs="Times New Roman"/>
          <w:lang w:val="en-US"/>
        </w:rPr>
        <w:t xml:space="preserve"> physics data. </w:t>
      </w:r>
      <w:proofErr w:type="spellStart"/>
      <w:r w:rsidRPr="00AC6F56">
        <w:rPr>
          <w:rFonts w:ascii="Times New Roman" w:hAnsi="Times New Roman" w:cs="Times New Roman"/>
          <w:lang w:val="en-US"/>
        </w:rPr>
        <w:t>FairRoot</w:t>
      </w:r>
      <w:proofErr w:type="spellEnd"/>
      <w:r w:rsidRPr="00AC6F56">
        <w:rPr>
          <w:rFonts w:ascii="Times New Roman" w:hAnsi="Times New Roman" w:cs="Times New Roman"/>
          <w:lang w:val="en-US"/>
        </w:rPr>
        <w:t xml:space="preserve"> is the standard simulation, reconstruction and data analysis framework for the FAIR experiments at GSI </w:t>
      </w:r>
      <w:r w:rsidR="00557A7F" w:rsidRPr="00AC6F56">
        <w:rPr>
          <w:rFonts w:ascii="Times New Roman" w:hAnsi="Times New Roman" w:cs="Times New Roman"/>
          <w:lang w:val="en-US"/>
        </w:rPr>
        <w:t>Darmstadt.</w:t>
      </w:r>
      <w:r w:rsidRPr="00AC6F56">
        <w:rPr>
          <w:rFonts w:ascii="Times New Roman" w:hAnsi="Times New Roman" w:cs="Times New Roman"/>
          <w:lang w:val="en-US"/>
        </w:rPr>
        <w:t xml:space="preserve"> The framework </w:t>
      </w:r>
      <w:r w:rsidR="00557A7F" w:rsidRPr="00AC6F56">
        <w:rPr>
          <w:rFonts w:ascii="Times New Roman" w:hAnsi="Times New Roman" w:cs="Times New Roman"/>
          <w:lang w:val="en-US"/>
        </w:rPr>
        <w:t>enables</w:t>
      </w:r>
      <w:r w:rsidRPr="00AC6F56">
        <w:rPr>
          <w:rFonts w:ascii="Times New Roman" w:hAnsi="Times New Roman" w:cs="Times New Roman"/>
          <w:lang w:val="en-US"/>
        </w:rPr>
        <w:t xml:space="preserve"> the users to design and/or construct their detectors and /or analysis tasks in a simple way, it also delivers some general functionality like track visualization.</w:t>
      </w:r>
      <w:r w:rsidR="00557A7F">
        <w:rPr>
          <w:rFonts w:ascii="Times New Roman" w:hAnsi="Times New Roman" w:cs="Times New Roman"/>
          <w:lang w:val="en-US"/>
        </w:rPr>
        <w:t xml:space="preserve"> </w:t>
      </w:r>
      <w:r w:rsidRPr="00AC6F56">
        <w:rPr>
          <w:rFonts w:ascii="Times New Roman" w:hAnsi="Times New Roman" w:cs="Times New Roman"/>
          <w:lang w:val="en-US"/>
        </w:rPr>
        <w:t xml:space="preserve">The basic idea of </w:t>
      </w:r>
      <w:proofErr w:type="spellStart"/>
      <w:r w:rsidRPr="00AC6F56">
        <w:rPr>
          <w:rFonts w:ascii="Times New Roman" w:hAnsi="Times New Roman" w:cs="Times New Roman"/>
          <w:lang w:val="en-US"/>
        </w:rPr>
        <w:t>FairRoot</w:t>
      </w:r>
      <w:proofErr w:type="spellEnd"/>
      <w:r w:rsidRPr="00AC6F56">
        <w:rPr>
          <w:rFonts w:ascii="Times New Roman" w:hAnsi="Times New Roman" w:cs="Times New Roman"/>
          <w:lang w:val="en-US"/>
        </w:rPr>
        <w:t xml:space="preserve"> is to provide a unified package with generic mechanisms to deal with </w:t>
      </w:r>
      <w:proofErr w:type="gramStart"/>
      <w:r w:rsidRPr="00AC6F56">
        <w:rPr>
          <w:rFonts w:ascii="Times New Roman" w:hAnsi="Times New Roman" w:cs="Times New Roman"/>
          <w:lang w:val="en-US"/>
        </w:rPr>
        <w:t>most commonly used</w:t>
      </w:r>
      <w:proofErr w:type="gramEnd"/>
      <w:r w:rsidRPr="00AC6F56">
        <w:rPr>
          <w:rFonts w:ascii="Times New Roman" w:hAnsi="Times New Roman" w:cs="Times New Roman"/>
          <w:lang w:val="en-US"/>
        </w:rPr>
        <w:t xml:space="preserve"> tasks in HEP. </w:t>
      </w:r>
      <w:proofErr w:type="spellStart"/>
      <w:r w:rsidRPr="00AC6F56">
        <w:rPr>
          <w:rFonts w:ascii="Times New Roman" w:hAnsi="Times New Roman" w:cs="Times New Roman"/>
          <w:lang w:val="en-US"/>
        </w:rPr>
        <w:t>FairRoot</w:t>
      </w:r>
      <w:proofErr w:type="spellEnd"/>
      <w:r w:rsidRPr="00AC6F56">
        <w:rPr>
          <w:rFonts w:ascii="Times New Roman" w:hAnsi="Times New Roman" w:cs="Times New Roman"/>
          <w:lang w:val="en-US"/>
        </w:rPr>
        <w:t xml:space="preserve"> allow the physicist to:</w:t>
      </w:r>
    </w:p>
    <w:p w14:paraId="259D4A2A" w14:textId="77777777" w:rsidR="00D73686" w:rsidRPr="00BC66F9" w:rsidRDefault="00D73686" w:rsidP="00BC66F9">
      <w:pPr>
        <w:pStyle w:val="Listenabsatz"/>
        <w:numPr>
          <w:ilvl w:val="0"/>
          <w:numId w:val="12"/>
        </w:numPr>
        <w:tabs>
          <w:tab w:val="left" w:pos="1890"/>
        </w:tabs>
        <w:rPr>
          <w:rFonts w:ascii="Times New Roman" w:hAnsi="Times New Roman" w:cs="Times New Roman"/>
          <w:lang w:val="en-US"/>
        </w:rPr>
      </w:pPr>
      <w:r w:rsidRPr="00BC66F9">
        <w:rPr>
          <w:rFonts w:ascii="Times New Roman" w:hAnsi="Times New Roman" w:cs="Times New Roman"/>
          <w:lang w:val="en-US"/>
        </w:rPr>
        <w:t>Focus on physics deliverables while reusing pre-tested software components.</w:t>
      </w:r>
    </w:p>
    <w:p w14:paraId="1E32F1BF" w14:textId="77777777" w:rsidR="00D73686" w:rsidRPr="00BC66F9" w:rsidRDefault="00D73686" w:rsidP="00BC66F9">
      <w:pPr>
        <w:pStyle w:val="Listenabsatz"/>
        <w:numPr>
          <w:ilvl w:val="0"/>
          <w:numId w:val="12"/>
        </w:numPr>
        <w:tabs>
          <w:tab w:val="left" w:pos="1890"/>
        </w:tabs>
        <w:rPr>
          <w:rFonts w:ascii="Times New Roman" w:hAnsi="Times New Roman" w:cs="Times New Roman"/>
          <w:lang w:val="en-US"/>
        </w:rPr>
      </w:pPr>
      <w:r w:rsidRPr="00BC66F9">
        <w:rPr>
          <w:rFonts w:ascii="Times New Roman" w:hAnsi="Times New Roman" w:cs="Times New Roman"/>
          <w:lang w:val="en-US"/>
        </w:rPr>
        <w:lastRenderedPageBreak/>
        <w:t>Do not submerge into low-level details, use pre-built and well-tested code for common tasks.</w:t>
      </w:r>
    </w:p>
    <w:p w14:paraId="561FAAAE" w14:textId="47A9D5A4" w:rsidR="00D73686" w:rsidRPr="00BC66F9" w:rsidRDefault="00D73686" w:rsidP="00BC66F9">
      <w:pPr>
        <w:pStyle w:val="Listenabsatz"/>
        <w:numPr>
          <w:ilvl w:val="0"/>
          <w:numId w:val="12"/>
        </w:numPr>
        <w:tabs>
          <w:tab w:val="left" w:pos="1890"/>
        </w:tabs>
        <w:rPr>
          <w:rFonts w:ascii="Times New Roman" w:hAnsi="Times New Roman" w:cs="Times New Roman"/>
          <w:lang w:val="en-US"/>
        </w:rPr>
      </w:pPr>
      <w:r w:rsidRPr="00BC66F9">
        <w:rPr>
          <w:rFonts w:ascii="Times New Roman" w:hAnsi="Times New Roman" w:cs="Times New Roman"/>
          <w:lang w:val="en-US"/>
        </w:rPr>
        <w:t>Allows physicists to concentrate on detector performance details, avoiding purely software</w:t>
      </w:r>
      <w:r w:rsidR="00557A7F" w:rsidRPr="00BC66F9">
        <w:rPr>
          <w:rFonts w:ascii="Times New Roman" w:hAnsi="Times New Roman" w:cs="Times New Roman"/>
          <w:lang w:val="en-US"/>
        </w:rPr>
        <w:t xml:space="preserve"> </w:t>
      </w:r>
      <w:r w:rsidRPr="00BC66F9">
        <w:rPr>
          <w:rFonts w:ascii="Times New Roman" w:hAnsi="Times New Roman" w:cs="Times New Roman"/>
          <w:lang w:val="en-US"/>
        </w:rPr>
        <w:t>engineering issues like storage, retrieval, code organization etc.</w:t>
      </w:r>
    </w:p>
    <w:p w14:paraId="4703E9AC" w14:textId="77777777" w:rsidR="00D73686" w:rsidRPr="00AC6F56" w:rsidRDefault="00D73686" w:rsidP="00D73686">
      <w:pPr>
        <w:rPr>
          <w:rFonts w:ascii="Times New Roman" w:hAnsi="Times New Roman" w:cs="Times New Roman"/>
          <w:lang w:val="en-US"/>
        </w:rPr>
      </w:pPr>
      <w:proofErr w:type="spellStart"/>
      <w:r w:rsidRPr="00AC6F56">
        <w:rPr>
          <w:rFonts w:ascii="Times New Roman" w:hAnsi="Times New Roman" w:cs="Times New Roman"/>
          <w:lang w:val="en-US"/>
        </w:rPr>
        <w:t>CbmRoot</w:t>
      </w:r>
      <w:proofErr w:type="spellEnd"/>
      <w:r w:rsidRPr="00AC6F56">
        <w:rPr>
          <w:rFonts w:ascii="Times New Roman" w:hAnsi="Times New Roman" w:cs="Times New Roman"/>
          <w:lang w:val="en-US"/>
        </w:rPr>
        <w:t xml:space="preserve">: </w:t>
      </w:r>
      <w:proofErr w:type="spellStart"/>
      <w:r w:rsidRPr="00AC6F56">
        <w:rPr>
          <w:rFonts w:ascii="Times New Roman" w:hAnsi="Times New Roman" w:cs="Times New Roman"/>
          <w:lang w:val="en-US"/>
        </w:rPr>
        <w:t>CbmRoot</w:t>
      </w:r>
      <w:proofErr w:type="spellEnd"/>
      <w:r w:rsidRPr="00AC6F56">
        <w:rPr>
          <w:rFonts w:ascii="Times New Roman" w:hAnsi="Times New Roman" w:cs="Times New Roman"/>
          <w:lang w:val="en-US"/>
        </w:rPr>
        <w:t xml:space="preserve"> is the software package for simulation, reconstruction, and data analysis for the CBM experiment.</w:t>
      </w:r>
    </w:p>
    <w:p w14:paraId="1817FC25" w14:textId="77777777" w:rsidR="00D73686" w:rsidRPr="00AC6F56" w:rsidRDefault="00D73686" w:rsidP="00D73686">
      <w:pPr>
        <w:rPr>
          <w:rFonts w:ascii="Times New Roman" w:hAnsi="Times New Roman" w:cs="Times New Roman"/>
          <w:lang w:val="en-US"/>
        </w:rPr>
      </w:pPr>
      <w:proofErr w:type="spellStart"/>
      <w:r w:rsidRPr="00AC6F56">
        <w:rPr>
          <w:rFonts w:ascii="Times New Roman" w:hAnsi="Times New Roman" w:cs="Times New Roman"/>
          <w:lang w:val="en-US"/>
        </w:rPr>
        <w:t>PandaRoot</w:t>
      </w:r>
      <w:proofErr w:type="spellEnd"/>
      <w:r w:rsidRPr="00AC6F56">
        <w:rPr>
          <w:rFonts w:ascii="Times New Roman" w:hAnsi="Times New Roman" w:cs="Times New Roman"/>
          <w:lang w:val="en-US"/>
        </w:rPr>
        <w:t xml:space="preserve">: </w:t>
      </w:r>
      <w:proofErr w:type="spellStart"/>
      <w:r w:rsidRPr="00AC6F56">
        <w:rPr>
          <w:rFonts w:ascii="Times New Roman" w:hAnsi="Times New Roman" w:cs="Times New Roman"/>
          <w:lang w:val="en-US"/>
        </w:rPr>
        <w:t>PandaRoot</w:t>
      </w:r>
      <w:proofErr w:type="spellEnd"/>
      <w:r w:rsidRPr="00AC6F56">
        <w:rPr>
          <w:rFonts w:ascii="Times New Roman" w:hAnsi="Times New Roman" w:cs="Times New Roman"/>
          <w:lang w:val="en-US"/>
        </w:rPr>
        <w:t xml:space="preserve"> is the software package for simulation, reconstruction, and data analysis for the PANDA experiment.</w:t>
      </w:r>
    </w:p>
    <w:p w14:paraId="2C48D798" w14:textId="77777777" w:rsidR="00D73686" w:rsidRPr="00AC6F56" w:rsidRDefault="00D73686" w:rsidP="00D73686">
      <w:pPr>
        <w:rPr>
          <w:rFonts w:ascii="Times New Roman" w:hAnsi="Times New Roman" w:cs="Times New Roman"/>
          <w:lang w:val="en-US"/>
        </w:rPr>
      </w:pPr>
      <w:r w:rsidRPr="00AC6F56">
        <w:rPr>
          <w:rFonts w:ascii="Times New Roman" w:hAnsi="Times New Roman" w:cs="Times New Roman"/>
          <w:lang w:val="en-US"/>
        </w:rPr>
        <w:t>TRB3: The TRB-family contains a versatile FPGA-platform, TDC-in-FPGA technology with 10ps precision, front-end electronics and a complete set of data acquisition and control software.</w:t>
      </w:r>
    </w:p>
    <w:p w14:paraId="24BF2A3C" w14:textId="77777777" w:rsidR="00557A7F" w:rsidRDefault="00D73686" w:rsidP="00D73686">
      <w:pPr>
        <w:tabs>
          <w:tab w:val="left" w:pos="1890"/>
        </w:tabs>
        <w:rPr>
          <w:rFonts w:ascii="Times New Roman" w:hAnsi="Times New Roman" w:cs="Times New Roman"/>
          <w:lang w:val="en-US"/>
        </w:rPr>
      </w:pPr>
      <w:r w:rsidRPr="00AC6F56">
        <w:rPr>
          <w:rFonts w:ascii="Times New Roman" w:hAnsi="Times New Roman" w:cs="Times New Roman"/>
          <w:lang w:val="en-US"/>
        </w:rPr>
        <w:t xml:space="preserve">PAWIAN </w:t>
      </w:r>
      <w:proofErr w:type="spellStart"/>
      <w:r w:rsidRPr="00AC6F56">
        <w:rPr>
          <w:rFonts w:ascii="Times New Roman" w:hAnsi="Times New Roman" w:cs="Times New Roman"/>
          <w:lang w:val="en-US"/>
        </w:rPr>
        <w:t>PArtial</w:t>
      </w:r>
      <w:proofErr w:type="spellEnd"/>
      <w:r w:rsidRPr="00AC6F56">
        <w:rPr>
          <w:rFonts w:ascii="Times New Roman" w:hAnsi="Times New Roman" w:cs="Times New Roman"/>
          <w:lang w:val="en-US"/>
        </w:rPr>
        <w:t xml:space="preserve"> Wave Interactive Analysis: PAWIAN is a powerful, user-friendly and highly modular partial wave analysis software package with the aim to support analyses for a multitude of different physics cases at hadron physics experiments. Real data originating from the pbar p annihilation process and from e+ e- reactions are currently under investigation with PAWIAN. It is possible to define complicated decay trees, to choose different spin formalisms and resonance dynamics as well as to set up numerous other parameters via a simple plain text configuration file without modifying and compiling any code.</w:t>
      </w:r>
      <w:r w:rsidR="00557A7F">
        <w:rPr>
          <w:rFonts w:ascii="Times New Roman" w:hAnsi="Times New Roman" w:cs="Times New Roman"/>
          <w:lang w:val="en-US"/>
        </w:rPr>
        <w:t xml:space="preserve"> </w:t>
      </w:r>
    </w:p>
    <w:p w14:paraId="053E5E56" w14:textId="122B5DEE" w:rsidR="00D73686" w:rsidRPr="00AC6F56" w:rsidRDefault="00D73686" w:rsidP="00D73686">
      <w:pPr>
        <w:tabs>
          <w:tab w:val="left" w:pos="1890"/>
        </w:tabs>
        <w:rPr>
          <w:rFonts w:ascii="Times New Roman" w:hAnsi="Times New Roman" w:cs="Times New Roman"/>
          <w:lang w:val="en-US"/>
        </w:rPr>
      </w:pPr>
      <w:r w:rsidRPr="00AC6F56">
        <w:rPr>
          <w:rFonts w:ascii="Times New Roman" w:hAnsi="Times New Roman" w:cs="Times New Roman"/>
          <w:lang w:val="en-US"/>
        </w:rPr>
        <w:t>Parameters that can be set in the configuration file include, among many more:</w:t>
      </w:r>
    </w:p>
    <w:p w14:paraId="0935A61E" w14:textId="77777777"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The amplitudes can be described with different formalisms.</w:t>
      </w:r>
    </w:p>
    <w:p w14:paraId="6A327D99" w14:textId="68C999D9"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 xml:space="preserve">The </w:t>
      </w:r>
      <w:r w:rsidR="00557A7F" w:rsidRPr="00557A7F">
        <w:rPr>
          <w:rFonts w:ascii="Times New Roman" w:hAnsi="Times New Roman" w:cs="Times New Roman"/>
          <w:lang w:val="en-US"/>
        </w:rPr>
        <w:t>widely used</w:t>
      </w:r>
      <w:r w:rsidRPr="00557A7F">
        <w:rPr>
          <w:rFonts w:ascii="Times New Roman" w:hAnsi="Times New Roman" w:cs="Times New Roman"/>
          <w:lang w:val="en-US"/>
        </w:rPr>
        <w:t xml:space="preserve"> helicity, canonical and the Lorentz-invariant </w:t>
      </w:r>
      <w:proofErr w:type="spellStart"/>
      <w:r w:rsidRPr="00557A7F">
        <w:rPr>
          <w:rFonts w:ascii="Times New Roman" w:hAnsi="Times New Roman" w:cs="Times New Roman"/>
          <w:lang w:val="en-US"/>
        </w:rPr>
        <w:t>Rarita</w:t>
      </w:r>
      <w:proofErr w:type="spellEnd"/>
      <w:r w:rsidRPr="00557A7F">
        <w:rPr>
          <w:rFonts w:ascii="Times New Roman" w:hAnsi="Times New Roman" w:cs="Times New Roman"/>
          <w:lang w:val="en-US"/>
        </w:rPr>
        <w:t>-Schwinger formalisms are supported so far</w:t>
      </w:r>
    </w:p>
    <w:p w14:paraId="2E095955" w14:textId="77777777"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 xml:space="preserve">A couple of different descriptions for the dynamics of resonances can be chosen, e.g. the </w:t>
      </w:r>
      <w:proofErr w:type="spellStart"/>
      <w:r w:rsidRPr="00557A7F">
        <w:rPr>
          <w:rFonts w:ascii="Times New Roman" w:hAnsi="Times New Roman" w:cs="Times New Roman"/>
          <w:lang w:val="en-US"/>
        </w:rPr>
        <w:t>Breit</w:t>
      </w:r>
      <w:proofErr w:type="spellEnd"/>
      <w:r w:rsidRPr="00557A7F">
        <w:rPr>
          <w:rFonts w:ascii="Times New Roman" w:hAnsi="Times New Roman" w:cs="Times New Roman"/>
          <w:lang w:val="en-US"/>
        </w:rPr>
        <w:t xml:space="preserve">-Wigner parametrization with or without barrier factors, the </w:t>
      </w:r>
      <w:proofErr w:type="spellStart"/>
      <w:r w:rsidRPr="00557A7F">
        <w:rPr>
          <w:rFonts w:ascii="Times New Roman" w:hAnsi="Times New Roman" w:cs="Times New Roman"/>
          <w:lang w:val="en-US"/>
        </w:rPr>
        <w:t>Flatté</w:t>
      </w:r>
      <w:proofErr w:type="spellEnd"/>
      <w:r w:rsidRPr="00557A7F">
        <w:rPr>
          <w:rFonts w:ascii="Times New Roman" w:hAnsi="Times New Roman" w:cs="Times New Roman"/>
          <w:lang w:val="en-US"/>
        </w:rPr>
        <w:t>-formalism and the K-matrix formalism</w:t>
      </w:r>
    </w:p>
    <w:p w14:paraId="37B4EA4C" w14:textId="719205F7"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 xml:space="preserve">The minimization is realized with an event-based maximum likelihood fit. It makes use of the MINUIT2 minimization package. In </w:t>
      </w:r>
      <w:r w:rsidR="00557A7F" w:rsidRPr="00557A7F">
        <w:rPr>
          <w:rFonts w:ascii="Times New Roman" w:hAnsi="Times New Roman" w:cs="Times New Roman"/>
          <w:lang w:val="en-US"/>
        </w:rPr>
        <w:t>addition,</w:t>
      </w:r>
      <w:r w:rsidRPr="00557A7F">
        <w:rPr>
          <w:rFonts w:ascii="Times New Roman" w:hAnsi="Times New Roman" w:cs="Times New Roman"/>
          <w:lang w:val="en-US"/>
        </w:rPr>
        <w:t xml:space="preserve"> one can start with a pre-fitter based on a genetic algorithm</w:t>
      </w:r>
    </w:p>
    <w:p w14:paraId="328D25F9" w14:textId="77777777"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To improve the performance for the very time-consuming fit procedure the applications can be run in parallel on multi-core CPUs (multi-threading) and/or on computer clusters (networking)</w:t>
      </w:r>
    </w:p>
    <w:p w14:paraId="6BF69C6B" w14:textId="77777777"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Coupled channel analyses are supported</w:t>
      </w:r>
    </w:p>
    <w:p w14:paraId="6EDBA257" w14:textId="77777777"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The analyst can generate events based on the user-defined decay model or on the fit result obtained with real data</w:t>
      </w:r>
    </w:p>
    <w:p w14:paraId="7AEFCBFA" w14:textId="77777777" w:rsidR="00D73686" w:rsidRPr="00557A7F" w:rsidRDefault="00D73686" w:rsidP="00557A7F">
      <w:pPr>
        <w:pStyle w:val="Listenabsatz"/>
        <w:numPr>
          <w:ilvl w:val="0"/>
          <w:numId w:val="10"/>
        </w:numPr>
        <w:tabs>
          <w:tab w:val="left" w:pos="1890"/>
        </w:tabs>
        <w:rPr>
          <w:rFonts w:ascii="Times New Roman" w:hAnsi="Times New Roman" w:cs="Times New Roman"/>
          <w:lang w:val="en-US"/>
        </w:rPr>
      </w:pPr>
      <w:r w:rsidRPr="00557A7F">
        <w:rPr>
          <w:rFonts w:ascii="Times New Roman" w:hAnsi="Times New Roman" w:cs="Times New Roman"/>
          <w:lang w:val="en-US"/>
        </w:rPr>
        <w:t xml:space="preserve">Tools for quality assurance, </w:t>
      </w:r>
      <w:proofErr w:type="spellStart"/>
      <w:r w:rsidRPr="00557A7F">
        <w:rPr>
          <w:rFonts w:ascii="Times New Roman" w:hAnsi="Times New Roman" w:cs="Times New Roman"/>
          <w:lang w:val="en-US"/>
        </w:rPr>
        <w:t>histogramming</w:t>
      </w:r>
      <w:proofErr w:type="spellEnd"/>
      <w:r w:rsidRPr="00557A7F">
        <w:rPr>
          <w:rFonts w:ascii="Times New Roman" w:hAnsi="Times New Roman" w:cs="Times New Roman"/>
          <w:lang w:val="en-US"/>
        </w:rPr>
        <w:t xml:space="preserve"> and for extracting values of different goodness-of-fit criteria are also available</w:t>
      </w:r>
    </w:p>
    <w:p w14:paraId="5C713712" w14:textId="5FD854AE" w:rsidR="00D73686" w:rsidRPr="00AC6F56" w:rsidRDefault="00D73686" w:rsidP="00D73686">
      <w:pPr>
        <w:tabs>
          <w:tab w:val="left" w:pos="1890"/>
        </w:tabs>
        <w:rPr>
          <w:rFonts w:ascii="Times New Roman" w:hAnsi="Times New Roman" w:cs="Times New Roman"/>
          <w:lang w:val="en-US"/>
        </w:rPr>
      </w:pPr>
      <w:r w:rsidRPr="00AC6F56">
        <w:rPr>
          <w:rFonts w:ascii="Times New Roman" w:hAnsi="Times New Roman" w:cs="Times New Roman"/>
          <w:lang w:val="en-US"/>
        </w:rPr>
        <w:t xml:space="preserve">PAWIAN is written in C++ and follows an object-oriented approach with a wide range of flexibility. The code therefore allows to be easily extended for further decay models, complete amplitudes </w:t>
      </w:r>
      <w:proofErr w:type="gramStart"/>
      <w:r w:rsidRPr="00AC6F56">
        <w:rPr>
          <w:rFonts w:ascii="Times New Roman" w:hAnsi="Times New Roman" w:cs="Times New Roman"/>
          <w:lang w:val="en-US"/>
        </w:rPr>
        <w:t>and also</w:t>
      </w:r>
      <w:proofErr w:type="gramEnd"/>
      <w:r w:rsidRPr="00AC6F56">
        <w:rPr>
          <w:rFonts w:ascii="Times New Roman" w:hAnsi="Times New Roman" w:cs="Times New Roman"/>
          <w:lang w:val="en-US"/>
        </w:rPr>
        <w:t xml:space="preserve"> </w:t>
      </w:r>
      <w:r w:rsidR="00557A7F" w:rsidRPr="00AC6F56">
        <w:rPr>
          <w:rFonts w:ascii="Times New Roman" w:hAnsi="Times New Roman" w:cs="Times New Roman"/>
          <w:lang w:val="en-US"/>
        </w:rPr>
        <w:t>other</w:t>
      </w:r>
      <w:r w:rsidRPr="00AC6F56">
        <w:rPr>
          <w:rFonts w:ascii="Times New Roman" w:hAnsi="Times New Roman" w:cs="Times New Roman"/>
          <w:lang w:val="en-US"/>
        </w:rPr>
        <w:t xml:space="preserve"> descriptions for the dynamics.</w:t>
      </w:r>
    </w:p>
    <w:p w14:paraId="0AD9F952" w14:textId="7E5A941D" w:rsidR="00D73686" w:rsidRPr="008C4A79" w:rsidRDefault="00D73686" w:rsidP="00D73686">
      <w:pPr>
        <w:tabs>
          <w:tab w:val="left" w:pos="1890"/>
        </w:tabs>
        <w:rPr>
          <w:rFonts w:ascii="Times New Roman" w:hAnsi="Times New Roman" w:cs="Times New Roman"/>
          <w:lang w:val="en-US"/>
        </w:rPr>
      </w:pPr>
    </w:p>
    <w:p w14:paraId="09278A16" w14:textId="77777777" w:rsidR="001B2076" w:rsidRPr="00AC6F56" w:rsidRDefault="001B2076" w:rsidP="001B2076">
      <w:pPr>
        <w:tabs>
          <w:tab w:val="left" w:pos="1890"/>
        </w:tabs>
        <w:rPr>
          <w:rFonts w:ascii="Times New Roman" w:hAnsi="Times New Roman" w:cs="Times New Roman"/>
          <w:lang w:val="en-US"/>
        </w:rPr>
      </w:pPr>
    </w:p>
    <w:sectPr w:rsidR="001B2076" w:rsidRPr="00AC6F56" w:rsidSect="00DD4E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B112" w14:textId="77777777" w:rsidR="000530F4" w:rsidRDefault="000530F4" w:rsidP="00AC2A11">
      <w:pPr>
        <w:spacing w:after="0" w:line="240" w:lineRule="auto"/>
      </w:pPr>
      <w:r>
        <w:separator/>
      </w:r>
    </w:p>
  </w:endnote>
  <w:endnote w:type="continuationSeparator" w:id="0">
    <w:p w14:paraId="3274BAC6" w14:textId="77777777" w:rsidR="000530F4" w:rsidRDefault="000530F4" w:rsidP="00A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ヒラギノ角ゴ Pro W3">
    <w:altName w:val="Times New Roman"/>
    <w:panose1 w:val="020B0300000000000000"/>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C0AB3" w14:textId="77777777" w:rsidR="000530F4" w:rsidRDefault="000530F4" w:rsidP="00AC2A11">
      <w:pPr>
        <w:spacing w:after="0" w:line="240" w:lineRule="auto"/>
      </w:pPr>
      <w:r>
        <w:separator/>
      </w:r>
    </w:p>
  </w:footnote>
  <w:footnote w:type="continuationSeparator" w:id="0">
    <w:p w14:paraId="05806F6E" w14:textId="77777777" w:rsidR="000530F4" w:rsidRDefault="000530F4" w:rsidP="00AC2A11">
      <w:pPr>
        <w:spacing w:after="0" w:line="240" w:lineRule="auto"/>
      </w:pPr>
      <w:r>
        <w:continuationSeparator/>
      </w:r>
    </w:p>
  </w:footnote>
  <w:footnote w:id="1">
    <w:p w14:paraId="0FECC891" w14:textId="77777777" w:rsidR="001B2076" w:rsidRPr="00A7343E" w:rsidRDefault="001B2076" w:rsidP="001B2076">
      <w:pPr>
        <w:pStyle w:val="Funotentext"/>
        <w:rPr>
          <w:rFonts w:ascii="Times New Roman" w:hAnsi="Times New Roman" w:cs="Times New Roman"/>
          <w:lang w:val="en-US"/>
        </w:rPr>
      </w:pPr>
      <w:r w:rsidRPr="00A7343E">
        <w:rPr>
          <w:rStyle w:val="Funotenzeichen"/>
          <w:rFonts w:ascii="Times New Roman" w:hAnsi="Times New Roman" w:cs="Times New Roman"/>
        </w:rPr>
        <w:footnoteRef/>
      </w:r>
      <w:r w:rsidRPr="00A7343E">
        <w:rPr>
          <w:rFonts w:ascii="Times New Roman" w:hAnsi="Times New Roman" w:cs="Times New Roman"/>
          <w:lang w:val="en-US"/>
        </w:rPr>
        <w:t xml:space="preserve"> PU = Public</w:t>
      </w:r>
    </w:p>
    <w:p w14:paraId="09D72F08" w14:textId="77777777" w:rsidR="001B2076" w:rsidRPr="00A7343E" w:rsidRDefault="001B2076" w:rsidP="001B2076">
      <w:pPr>
        <w:pStyle w:val="Funotentext"/>
        <w:rPr>
          <w:rFonts w:ascii="Times New Roman" w:hAnsi="Times New Roman" w:cs="Times New Roman"/>
          <w:lang w:val="en-US"/>
        </w:rPr>
      </w:pPr>
      <w:r w:rsidRPr="00A7343E">
        <w:rPr>
          <w:rFonts w:ascii="Times New Roman" w:hAnsi="Times New Roman" w:cs="Times New Roman"/>
          <w:lang w:val="en-US"/>
        </w:rPr>
        <w:t xml:space="preserve">PP = Restricted to other </w:t>
      </w:r>
      <w:proofErr w:type="spellStart"/>
      <w:r w:rsidRPr="00A7343E">
        <w:rPr>
          <w:rFonts w:ascii="Times New Roman" w:hAnsi="Times New Roman" w:cs="Times New Roman"/>
          <w:lang w:val="en-US"/>
        </w:rPr>
        <w:t>programme</w:t>
      </w:r>
      <w:proofErr w:type="spellEnd"/>
      <w:r w:rsidRPr="00A7343E">
        <w:rPr>
          <w:rFonts w:ascii="Times New Roman" w:hAnsi="Times New Roman" w:cs="Times New Roman"/>
          <w:lang w:val="en-US"/>
        </w:rPr>
        <w:t xml:space="preserve"> participants (including the Commission Services).</w:t>
      </w:r>
    </w:p>
    <w:p w14:paraId="1F33FCE8" w14:textId="77777777" w:rsidR="001B2076" w:rsidRPr="00A7343E" w:rsidRDefault="001B2076" w:rsidP="001B2076">
      <w:pPr>
        <w:pStyle w:val="Funotentext"/>
        <w:rPr>
          <w:rFonts w:ascii="Times New Roman" w:hAnsi="Times New Roman" w:cs="Times New Roman"/>
          <w:lang w:val="en-US"/>
        </w:rPr>
      </w:pPr>
      <w:r w:rsidRPr="00A7343E">
        <w:rPr>
          <w:rFonts w:ascii="Times New Roman" w:hAnsi="Times New Roman" w:cs="Times New Roman"/>
          <w:lang w:val="en-US"/>
        </w:rPr>
        <w:t>RE = Restricted to a group specified by the consortium (including the Commission Services).</w:t>
      </w:r>
    </w:p>
    <w:p w14:paraId="287A1032" w14:textId="77777777" w:rsidR="001B2076" w:rsidRPr="00A7343E" w:rsidRDefault="001B2076" w:rsidP="001B2076">
      <w:pPr>
        <w:pStyle w:val="Funotentext"/>
        <w:rPr>
          <w:rFonts w:ascii="Times New Roman" w:hAnsi="Times New Roman" w:cs="Times New Roman"/>
          <w:lang w:val="en-US"/>
        </w:rPr>
      </w:pPr>
      <w:r w:rsidRPr="00A7343E">
        <w:rPr>
          <w:rFonts w:ascii="Times New Roman" w:hAnsi="Times New Roman" w:cs="Times New Roman"/>
          <w:lang w:val="en-US"/>
        </w:rPr>
        <w:t>CO = Confidential, only for members of the consortium (including the Commission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37EB"/>
    <w:multiLevelType w:val="hybridMultilevel"/>
    <w:tmpl w:val="76A8AE60"/>
    <w:lvl w:ilvl="0" w:tplc="9CC6BD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24E442B"/>
    <w:multiLevelType w:val="hybridMultilevel"/>
    <w:tmpl w:val="EA5C6F96"/>
    <w:lvl w:ilvl="0" w:tplc="62C0F7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2997FFC"/>
    <w:multiLevelType w:val="hybridMultilevel"/>
    <w:tmpl w:val="E264B3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24736F"/>
    <w:multiLevelType w:val="hybridMultilevel"/>
    <w:tmpl w:val="0F40828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8D1649"/>
    <w:multiLevelType w:val="hybridMultilevel"/>
    <w:tmpl w:val="B6BE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545FD8"/>
    <w:multiLevelType w:val="hybridMultilevel"/>
    <w:tmpl w:val="5BE02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150349"/>
    <w:multiLevelType w:val="hybridMultilevel"/>
    <w:tmpl w:val="43BE4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373755"/>
    <w:multiLevelType w:val="hybridMultilevel"/>
    <w:tmpl w:val="2DB4DA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8013E9"/>
    <w:multiLevelType w:val="hybridMultilevel"/>
    <w:tmpl w:val="182A4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37622E"/>
    <w:multiLevelType w:val="multilevel"/>
    <w:tmpl w:val="831A24A0"/>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47E5008"/>
    <w:multiLevelType w:val="hybridMultilevel"/>
    <w:tmpl w:val="272C3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BE37C2"/>
    <w:multiLevelType w:val="hybridMultilevel"/>
    <w:tmpl w:val="7562B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6229558">
    <w:abstractNumId w:val="4"/>
  </w:num>
  <w:num w:numId="2" w16cid:durableId="953098303">
    <w:abstractNumId w:val="1"/>
  </w:num>
  <w:num w:numId="3" w16cid:durableId="261960484">
    <w:abstractNumId w:val="0"/>
  </w:num>
  <w:num w:numId="4" w16cid:durableId="767114067">
    <w:abstractNumId w:val="9"/>
  </w:num>
  <w:num w:numId="5" w16cid:durableId="1717047372">
    <w:abstractNumId w:val="3"/>
  </w:num>
  <w:num w:numId="6" w16cid:durableId="1546142305">
    <w:abstractNumId w:val="10"/>
  </w:num>
  <w:num w:numId="7" w16cid:durableId="1936085094">
    <w:abstractNumId w:val="5"/>
  </w:num>
  <w:num w:numId="8" w16cid:durableId="117991218">
    <w:abstractNumId w:val="7"/>
  </w:num>
  <w:num w:numId="9" w16cid:durableId="167064543">
    <w:abstractNumId w:val="2"/>
  </w:num>
  <w:num w:numId="10" w16cid:durableId="1467043230">
    <w:abstractNumId w:val="11"/>
  </w:num>
  <w:num w:numId="11" w16cid:durableId="1980457227">
    <w:abstractNumId w:val="6"/>
  </w:num>
  <w:num w:numId="12" w16cid:durableId="463550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9A"/>
    <w:rsid w:val="00000AC0"/>
    <w:rsid w:val="000270F0"/>
    <w:rsid w:val="00036AA2"/>
    <w:rsid w:val="000530F4"/>
    <w:rsid w:val="00057B0F"/>
    <w:rsid w:val="00092E79"/>
    <w:rsid w:val="00093D1C"/>
    <w:rsid w:val="0009543D"/>
    <w:rsid w:val="000A04DE"/>
    <w:rsid w:val="000F456E"/>
    <w:rsid w:val="0011392D"/>
    <w:rsid w:val="001173BF"/>
    <w:rsid w:val="001B2076"/>
    <w:rsid w:val="001C1A2D"/>
    <w:rsid w:val="001F1B84"/>
    <w:rsid w:val="002032EF"/>
    <w:rsid w:val="00227F5F"/>
    <w:rsid w:val="00245A8A"/>
    <w:rsid w:val="00263860"/>
    <w:rsid w:val="00263A70"/>
    <w:rsid w:val="002851C1"/>
    <w:rsid w:val="0029296E"/>
    <w:rsid w:val="0029447E"/>
    <w:rsid w:val="002C3714"/>
    <w:rsid w:val="002C716C"/>
    <w:rsid w:val="002D092F"/>
    <w:rsid w:val="002F7CE4"/>
    <w:rsid w:val="00301CC4"/>
    <w:rsid w:val="00310ABC"/>
    <w:rsid w:val="00335A5D"/>
    <w:rsid w:val="00373C92"/>
    <w:rsid w:val="003860A1"/>
    <w:rsid w:val="003944BA"/>
    <w:rsid w:val="00396265"/>
    <w:rsid w:val="003F0F39"/>
    <w:rsid w:val="003F4540"/>
    <w:rsid w:val="004863D3"/>
    <w:rsid w:val="004A51EE"/>
    <w:rsid w:val="004B0B25"/>
    <w:rsid w:val="004E1EBF"/>
    <w:rsid w:val="005026D0"/>
    <w:rsid w:val="00531E52"/>
    <w:rsid w:val="00533351"/>
    <w:rsid w:val="00557A7F"/>
    <w:rsid w:val="00582F98"/>
    <w:rsid w:val="00604C5B"/>
    <w:rsid w:val="006160A7"/>
    <w:rsid w:val="006243A0"/>
    <w:rsid w:val="006710CA"/>
    <w:rsid w:val="0069210D"/>
    <w:rsid w:val="006B7676"/>
    <w:rsid w:val="006F0BC6"/>
    <w:rsid w:val="00703747"/>
    <w:rsid w:val="00720640"/>
    <w:rsid w:val="00724EB1"/>
    <w:rsid w:val="00735858"/>
    <w:rsid w:val="00740C7E"/>
    <w:rsid w:val="007709F4"/>
    <w:rsid w:val="007714A9"/>
    <w:rsid w:val="00774E7B"/>
    <w:rsid w:val="00776A4D"/>
    <w:rsid w:val="007A4341"/>
    <w:rsid w:val="00810A6C"/>
    <w:rsid w:val="00813828"/>
    <w:rsid w:val="00846D2E"/>
    <w:rsid w:val="00885D8F"/>
    <w:rsid w:val="008A70AE"/>
    <w:rsid w:val="008C4A79"/>
    <w:rsid w:val="008E33B9"/>
    <w:rsid w:val="00901FDB"/>
    <w:rsid w:val="0091489E"/>
    <w:rsid w:val="00924AF3"/>
    <w:rsid w:val="00933D7C"/>
    <w:rsid w:val="009342BC"/>
    <w:rsid w:val="00937281"/>
    <w:rsid w:val="00943B15"/>
    <w:rsid w:val="00955336"/>
    <w:rsid w:val="00964360"/>
    <w:rsid w:val="00974001"/>
    <w:rsid w:val="00985B8C"/>
    <w:rsid w:val="009A0AFD"/>
    <w:rsid w:val="00A27809"/>
    <w:rsid w:val="00A644D2"/>
    <w:rsid w:val="00A70CD4"/>
    <w:rsid w:val="00A7343E"/>
    <w:rsid w:val="00A868E4"/>
    <w:rsid w:val="00AB0080"/>
    <w:rsid w:val="00AC2A11"/>
    <w:rsid w:val="00AC4613"/>
    <w:rsid w:val="00AC509A"/>
    <w:rsid w:val="00AC6F56"/>
    <w:rsid w:val="00B03A85"/>
    <w:rsid w:val="00B672F7"/>
    <w:rsid w:val="00BC66F9"/>
    <w:rsid w:val="00BE686B"/>
    <w:rsid w:val="00C01735"/>
    <w:rsid w:val="00C114F3"/>
    <w:rsid w:val="00C54F5B"/>
    <w:rsid w:val="00C91B99"/>
    <w:rsid w:val="00CA1CF9"/>
    <w:rsid w:val="00CA7053"/>
    <w:rsid w:val="00CD2DB1"/>
    <w:rsid w:val="00CE7327"/>
    <w:rsid w:val="00D23162"/>
    <w:rsid w:val="00D26B8D"/>
    <w:rsid w:val="00D442D2"/>
    <w:rsid w:val="00D66F22"/>
    <w:rsid w:val="00D73686"/>
    <w:rsid w:val="00D96342"/>
    <w:rsid w:val="00DA7C48"/>
    <w:rsid w:val="00DB12BF"/>
    <w:rsid w:val="00DD4121"/>
    <w:rsid w:val="00DD4ECC"/>
    <w:rsid w:val="00E44D75"/>
    <w:rsid w:val="00E77E09"/>
    <w:rsid w:val="00F17221"/>
    <w:rsid w:val="00F60BE0"/>
    <w:rsid w:val="00FA0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E020"/>
  <w15:chartTrackingRefBased/>
  <w15:docId w15:val="{04236CAA-BF1F-4B54-8274-E521D701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4001"/>
    <w:pPr>
      <w:keepNext/>
      <w:keepLines/>
      <w:spacing w:before="240" w:after="0"/>
      <w:outlineLvl w:val="0"/>
    </w:pPr>
    <w:rPr>
      <w:rFonts w:ascii="Times New Roman" w:eastAsiaTheme="majorEastAsia" w:hAnsi="Times New Roman" w:cstheme="majorBidi"/>
      <w:color w:val="0070C0"/>
      <w:sz w:val="28"/>
      <w:szCs w:val="32"/>
    </w:rPr>
  </w:style>
  <w:style w:type="paragraph" w:styleId="berschrift2">
    <w:name w:val="heading 2"/>
    <w:basedOn w:val="Standard"/>
    <w:next w:val="Standard"/>
    <w:link w:val="berschrift2Zchn"/>
    <w:uiPriority w:val="9"/>
    <w:unhideWhenUsed/>
    <w:qFormat/>
    <w:rsid w:val="00974001"/>
    <w:pPr>
      <w:keepNext/>
      <w:keepLines/>
      <w:spacing w:before="40" w:after="0"/>
      <w:outlineLvl w:val="1"/>
    </w:pPr>
    <w:rPr>
      <w:rFonts w:ascii="Times New Roman" w:eastAsiaTheme="majorEastAsia" w:hAnsi="Times New Roman" w:cstheme="majorBid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509A"/>
    <w:pPr>
      <w:ind w:left="720"/>
      <w:contextualSpacing/>
    </w:pPr>
  </w:style>
  <w:style w:type="character" w:customStyle="1" w:styleId="berschrift1Zchn">
    <w:name w:val="Überschrift 1 Zchn"/>
    <w:basedOn w:val="Absatz-Standardschriftart"/>
    <w:link w:val="berschrift1"/>
    <w:uiPriority w:val="9"/>
    <w:rsid w:val="00974001"/>
    <w:rPr>
      <w:rFonts w:ascii="Times New Roman" w:eastAsiaTheme="majorEastAsia" w:hAnsi="Times New Roman" w:cstheme="majorBidi"/>
      <w:color w:val="0070C0"/>
      <w:sz w:val="28"/>
      <w:szCs w:val="32"/>
    </w:rPr>
  </w:style>
  <w:style w:type="character" w:customStyle="1" w:styleId="berschrift2Zchn">
    <w:name w:val="Überschrift 2 Zchn"/>
    <w:basedOn w:val="Absatz-Standardschriftart"/>
    <w:link w:val="berschrift2"/>
    <w:uiPriority w:val="9"/>
    <w:rsid w:val="00974001"/>
    <w:rPr>
      <w:rFonts w:ascii="Times New Roman" w:eastAsiaTheme="majorEastAsia" w:hAnsi="Times New Roman" w:cstheme="majorBidi"/>
      <w:sz w:val="24"/>
      <w:szCs w:val="26"/>
    </w:rPr>
  </w:style>
  <w:style w:type="paragraph" w:styleId="Funotentext">
    <w:name w:val="footnote text"/>
    <w:basedOn w:val="Standard"/>
    <w:link w:val="FunotentextZchn"/>
    <w:uiPriority w:val="99"/>
    <w:semiHidden/>
    <w:unhideWhenUsed/>
    <w:rsid w:val="00AC2A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C2A11"/>
    <w:rPr>
      <w:sz w:val="20"/>
      <w:szCs w:val="20"/>
    </w:rPr>
  </w:style>
  <w:style w:type="character" w:styleId="Funotenzeichen">
    <w:name w:val="footnote reference"/>
    <w:basedOn w:val="Absatz-Standardschriftart"/>
    <w:uiPriority w:val="99"/>
    <w:semiHidden/>
    <w:unhideWhenUsed/>
    <w:rsid w:val="00AC2A11"/>
    <w:rPr>
      <w:vertAlign w:val="superscript"/>
    </w:rPr>
  </w:style>
  <w:style w:type="paragraph" w:styleId="Beschriftung">
    <w:name w:val="caption"/>
    <w:basedOn w:val="Standard"/>
    <w:uiPriority w:val="35"/>
    <w:qFormat/>
    <w:rsid w:val="00000AC0"/>
    <w:pPr>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4"/>
      <w:szCs w:val="20"/>
      <w:lang w:val="en-US"/>
    </w:rPr>
  </w:style>
  <w:style w:type="paragraph" w:customStyle="1" w:styleId="Default">
    <w:name w:val="Default"/>
    <w:rsid w:val="00533351"/>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A644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4D2"/>
    <w:rPr>
      <w:rFonts w:ascii="Segoe UI" w:hAnsi="Segoe UI" w:cs="Segoe UI"/>
      <w:sz w:val="18"/>
      <w:szCs w:val="18"/>
    </w:rPr>
  </w:style>
  <w:style w:type="table" w:styleId="Tabellenraster">
    <w:name w:val="Table Grid"/>
    <w:basedOn w:val="NormaleTabelle"/>
    <w:uiPriority w:val="39"/>
    <w:rsid w:val="00B0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686"/>
    <w:rPr>
      <w:color w:val="0563C1" w:themeColor="hyperlink"/>
      <w:u w:val="single"/>
    </w:rPr>
  </w:style>
  <w:style w:type="character" w:styleId="NichtaufgelsteErwhnung">
    <w:name w:val="Unresolved Mention"/>
    <w:basedOn w:val="Absatz-Standardschriftart"/>
    <w:uiPriority w:val="99"/>
    <w:semiHidden/>
    <w:unhideWhenUsed/>
    <w:rsid w:val="00D7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0086">
      <w:bodyDiv w:val="1"/>
      <w:marLeft w:val="0"/>
      <w:marRight w:val="0"/>
      <w:marTop w:val="0"/>
      <w:marBottom w:val="0"/>
      <w:divBdr>
        <w:top w:val="none" w:sz="0" w:space="0" w:color="auto"/>
        <w:left w:val="none" w:sz="0" w:space="0" w:color="auto"/>
        <w:bottom w:val="none" w:sz="0" w:space="0" w:color="auto"/>
        <w:right w:val="none" w:sz="0" w:space="0" w:color="auto"/>
      </w:divBdr>
    </w:div>
    <w:div w:id="132253349">
      <w:bodyDiv w:val="1"/>
      <w:marLeft w:val="0"/>
      <w:marRight w:val="0"/>
      <w:marTop w:val="0"/>
      <w:marBottom w:val="0"/>
      <w:divBdr>
        <w:top w:val="none" w:sz="0" w:space="0" w:color="auto"/>
        <w:left w:val="none" w:sz="0" w:space="0" w:color="auto"/>
        <w:bottom w:val="none" w:sz="0" w:space="0" w:color="auto"/>
        <w:right w:val="none" w:sz="0" w:space="0" w:color="auto"/>
      </w:divBdr>
    </w:div>
    <w:div w:id="141623621">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40063469">
      <w:bodyDiv w:val="1"/>
      <w:marLeft w:val="0"/>
      <w:marRight w:val="0"/>
      <w:marTop w:val="0"/>
      <w:marBottom w:val="0"/>
      <w:divBdr>
        <w:top w:val="none" w:sz="0" w:space="0" w:color="auto"/>
        <w:left w:val="none" w:sz="0" w:space="0" w:color="auto"/>
        <w:bottom w:val="none" w:sz="0" w:space="0" w:color="auto"/>
        <w:right w:val="none" w:sz="0" w:space="0" w:color="auto"/>
      </w:divBdr>
    </w:div>
    <w:div w:id="380249430">
      <w:bodyDiv w:val="1"/>
      <w:marLeft w:val="0"/>
      <w:marRight w:val="0"/>
      <w:marTop w:val="0"/>
      <w:marBottom w:val="0"/>
      <w:divBdr>
        <w:top w:val="none" w:sz="0" w:space="0" w:color="auto"/>
        <w:left w:val="none" w:sz="0" w:space="0" w:color="auto"/>
        <w:bottom w:val="none" w:sz="0" w:space="0" w:color="auto"/>
        <w:right w:val="none" w:sz="0" w:space="0" w:color="auto"/>
      </w:divBdr>
    </w:div>
    <w:div w:id="389815158">
      <w:bodyDiv w:val="1"/>
      <w:marLeft w:val="0"/>
      <w:marRight w:val="0"/>
      <w:marTop w:val="0"/>
      <w:marBottom w:val="0"/>
      <w:divBdr>
        <w:top w:val="none" w:sz="0" w:space="0" w:color="auto"/>
        <w:left w:val="none" w:sz="0" w:space="0" w:color="auto"/>
        <w:bottom w:val="none" w:sz="0" w:space="0" w:color="auto"/>
        <w:right w:val="none" w:sz="0" w:space="0" w:color="auto"/>
      </w:divBdr>
    </w:div>
    <w:div w:id="487986030">
      <w:bodyDiv w:val="1"/>
      <w:marLeft w:val="0"/>
      <w:marRight w:val="0"/>
      <w:marTop w:val="0"/>
      <w:marBottom w:val="0"/>
      <w:divBdr>
        <w:top w:val="none" w:sz="0" w:space="0" w:color="auto"/>
        <w:left w:val="none" w:sz="0" w:space="0" w:color="auto"/>
        <w:bottom w:val="none" w:sz="0" w:space="0" w:color="auto"/>
        <w:right w:val="none" w:sz="0" w:space="0" w:color="auto"/>
      </w:divBdr>
    </w:div>
    <w:div w:id="806554476">
      <w:bodyDiv w:val="1"/>
      <w:marLeft w:val="0"/>
      <w:marRight w:val="0"/>
      <w:marTop w:val="0"/>
      <w:marBottom w:val="0"/>
      <w:divBdr>
        <w:top w:val="none" w:sz="0" w:space="0" w:color="auto"/>
        <w:left w:val="none" w:sz="0" w:space="0" w:color="auto"/>
        <w:bottom w:val="none" w:sz="0" w:space="0" w:color="auto"/>
        <w:right w:val="none" w:sz="0" w:space="0" w:color="auto"/>
      </w:divBdr>
    </w:div>
    <w:div w:id="855146341">
      <w:bodyDiv w:val="1"/>
      <w:marLeft w:val="0"/>
      <w:marRight w:val="0"/>
      <w:marTop w:val="0"/>
      <w:marBottom w:val="0"/>
      <w:divBdr>
        <w:top w:val="none" w:sz="0" w:space="0" w:color="auto"/>
        <w:left w:val="none" w:sz="0" w:space="0" w:color="auto"/>
        <w:bottom w:val="none" w:sz="0" w:space="0" w:color="auto"/>
        <w:right w:val="none" w:sz="0" w:space="0" w:color="auto"/>
      </w:divBdr>
    </w:div>
    <w:div w:id="911282306">
      <w:bodyDiv w:val="1"/>
      <w:marLeft w:val="0"/>
      <w:marRight w:val="0"/>
      <w:marTop w:val="0"/>
      <w:marBottom w:val="0"/>
      <w:divBdr>
        <w:top w:val="none" w:sz="0" w:space="0" w:color="auto"/>
        <w:left w:val="none" w:sz="0" w:space="0" w:color="auto"/>
        <w:bottom w:val="none" w:sz="0" w:space="0" w:color="auto"/>
        <w:right w:val="none" w:sz="0" w:space="0" w:color="auto"/>
      </w:divBdr>
    </w:div>
    <w:div w:id="921525554">
      <w:bodyDiv w:val="1"/>
      <w:marLeft w:val="0"/>
      <w:marRight w:val="0"/>
      <w:marTop w:val="0"/>
      <w:marBottom w:val="0"/>
      <w:divBdr>
        <w:top w:val="none" w:sz="0" w:space="0" w:color="auto"/>
        <w:left w:val="none" w:sz="0" w:space="0" w:color="auto"/>
        <w:bottom w:val="none" w:sz="0" w:space="0" w:color="auto"/>
        <w:right w:val="none" w:sz="0" w:space="0" w:color="auto"/>
      </w:divBdr>
    </w:div>
    <w:div w:id="987783303">
      <w:bodyDiv w:val="1"/>
      <w:marLeft w:val="0"/>
      <w:marRight w:val="0"/>
      <w:marTop w:val="0"/>
      <w:marBottom w:val="0"/>
      <w:divBdr>
        <w:top w:val="none" w:sz="0" w:space="0" w:color="auto"/>
        <w:left w:val="none" w:sz="0" w:space="0" w:color="auto"/>
        <w:bottom w:val="none" w:sz="0" w:space="0" w:color="auto"/>
        <w:right w:val="none" w:sz="0" w:space="0" w:color="auto"/>
      </w:divBdr>
    </w:div>
    <w:div w:id="1070269998">
      <w:bodyDiv w:val="1"/>
      <w:marLeft w:val="0"/>
      <w:marRight w:val="0"/>
      <w:marTop w:val="0"/>
      <w:marBottom w:val="0"/>
      <w:divBdr>
        <w:top w:val="none" w:sz="0" w:space="0" w:color="auto"/>
        <w:left w:val="none" w:sz="0" w:space="0" w:color="auto"/>
        <w:bottom w:val="none" w:sz="0" w:space="0" w:color="auto"/>
        <w:right w:val="none" w:sz="0" w:space="0" w:color="auto"/>
      </w:divBdr>
    </w:div>
    <w:div w:id="1284775515">
      <w:bodyDiv w:val="1"/>
      <w:marLeft w:val="0"/>
      <w:marRight w:val="0"/>
      <w:marTop w:val="0"/>
      <w:marBottom w:val="0"/>
      <w:divBdr>
        <w:top w:val="none" w:sz="0" w:space="0" w:color="auto"/>
        <w:left w:val="none" w:sz="0" w:space="0" w:color="auto"/>
        <w:bottom w:val="none" w:sz="0" w:space="0" w:color="auto"/>
        <w:right w:val="none" w:sz="0" w:space="0" w:color="auto"/>
      </w:divBdr>
    </w:div>
    <w:div w:id="1346059644">
      <w:bodyDiv w:val="1"/>
      <w:marLeft w:val="0"/>
      <w:marRight w:val="0"/>
      <w:marTop w:val="0"/>
      <w:marBottom w:val="0"/>
      <w:divBdr>
        <w:top w:val="none" w:sz="0" w:space="0" w:color="auto"/>
        <w:left w:val="none" w:sz="0" w:space="0" w:color="auto"/>
        <w:bottom w:val="none" w:sz="0" w:space="0" w:color="auto"/>
        <w:right w:val="none" w:sz="0" w:space="0" w:color="auto"/>
      </w:divBdr>
    </w:div>
    <w:div w:id="1387682389">
      <w:bodyDiv w:val="1"/>
      <w:marLeft w:val="0"/>
      <w:marRight w:val="0"/>
      <w:marTop w:val="0"/>
      <w:marBottom w:val="0"/>
      <w:divBdr>
        <w:top w:val="none" w:sz="0" w:space="0" w:color="auto"/>
        <w:left w:val="none" w:sz="0" w:space="0" w:color="auto"/>
        <w:bottom w:val="none" w:sz="0" w:space="0" w:color="auto"/>
        <w:right w:val="none" w:sz="0" w:space="0" w:color="auto"/>
      </w:divBdr>
    </w:div>
    <w:div w:id="1543594133">
      <w:bodyDiv w:val="1"/>
      <w:marLeft w:val="0"/>
      <w:marRight w:val="0"/>
      <w:marTop w:val="0"/>
      <w:marBottom w:val="0"/>
      <w:divBdr>
        <w:top w:val="none" w:sz="0" w:space="0" w:color="auto"/>
        <w:left w:val="none" w:sz="0" w:space="0" w:color="auto"/>
        <w:bottom w:val="none" w:sz="0" w:space="0" w:color="auto"/>
        <w:right w:val="none" w:sz="0" w:space="0" w:color="auto"/>
      </w:divBdr>
    </w:div>
    <w:div w:id="1607812469">
      <w:bodyDiv w:val="1"/>
      <w:marLeft w:val="0"/>
      <w:marRight w:val="0"/>
      <w:marTop w:val="0"/>
      <w:marBottom w:val="0"/>
      <w:divBdr>
        <w:top w:val="none" w:sz="0" w:space="0" w:color="auto"/>
        <w:left w:val="none" w:sz="0" w:space="0" w:color="auto"/>
        <w:bottom w:val="none" w:sz="0" w:space="0" w:color="auto"/>
        <w:right w:val="none" w:sz="0" w:space="0" w:color="auto"/>
      </w:divBdr>
      <w:divsChild>
        <w:div w:id="585312104">
          <w:marLeft w:val="0"/>
          <w:marRight w:val="0"/>
          <w:marTop w:val="0"/>
          <w:marBottom w:val="0"/>
          <w:divBdr>
            <w:top w:val="none" w:sz="0" w:space="0" w:color="auto"/>
            <w:left w:val="none" w:sz="0" w:space="0" w:color="auto"/>
            <w:bottom w:val="none" w:sz="0" w:space="0" w:color="auto"/>
            <w:right w:val="none" w:sz="0" w:space="0" w:color="auto"/>
          </w:divBdr>
          <w:divsChild>
            <w:div w:id="1455052009">
              <w:marLeft w:val="0"/>
              <w:marRight w:val="0"/>
              <w:marTop w:val="0"/>
              <w:marBottom w:val="0"/>
              <w:divBdr>
                <w:top w:val="none" w:sz="0" w:space="0" w:color="auto"/>
                <w:left w:val="none" w:sz="0" w:space="0" w:color="auto"/>
                <w:bottom w:val="none" w:sz="0" w:space="0" w:color="auto"/>
                <w:right w:val="none" w:sz="0" w:space="0" w:color="auto"/>
              </w:divBdr>
              <w:divsChild>
                <w:div w:id="489365495">
                  <w:marLeft w:val="0"/>
                  <w:marRight w:val="0"/>
                  <w:marTop w:val="0"/>
                  <w:marBottom w:val="0"/>
                  <w:divBdr>
                    <w:top w:val="none" w:sz="0" w:space="0" w:color="auto"/>
                    <w:left w:val="none" w:sz="0" w:space="0" w:color="auto"/>
                    <w:bottom w:val="none" w:sz="0" w:space="0" w:color="auto"/>
                    <w:right w:val="none" w:sz="0" w:space="0" w:color="auto"/>
                  </w:divBdr>
                  <w:divsChild>
                    <w:div w:id="816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1423">
      <w:bodyDiv w:val="1"/>
      <w:marLeft w:val="0"/>
      <w:marRight w:val="0"/>
      <w:marTop w:val="0"/>
      <w:marBottom w:val="0"/>
      <w:divBdr>
        <w:top w:val="none" w:sz="0" w:space="0" w:color="auto"/>
        <w:left w:val="none" w:sz="0" w:space="0" w:color="auto"/>
        <w:bottom w:val="none" w:sz="0" w:space="0" w:color="auto"/>
        <w:right w:val="none" w:sz="0" w:space="0" w:color="auto"/>
      </w:divBdr>
    </w:div>
    <w:div w:id="1849639305">
      <w:bodyDiv w:val="1"/>
      <w:marLeft w:val="0"/>
      <w:marRight w:val="0"/>
      <w:marTop w:val="0"/>
      <w:marBottom w:val="0"/>
      <w:divBdr>
        <w:top w:val="none" w:sz="0" w:space="0" w:color="auto"/>
        <w:left w:val="none" w:sz="0" w:space="0" w:color="auto"/>
        <w:bottom w:val="none" w:sz="0" w:space="0" w:color="auto"/>
        <w:right w:val="none" w:sz="0" w:space="0" w:color="auto"/>
      </w:divBdr>
    </w:div>
    <w:div w:id="1986399156">
      <w:bodyDiv w:val="1"/>
      <w:marLeft w:val="0"/>
      <w:marRight w:val="0"/>
      <w:marTop w:val="0"/>
      <w:marBottom w:val="0"/>
      <w:divBdr>
        <w:top w:val="none" w:sz="0" w:space="0" w:color="auto"/>
        <w:left w:val="none" w:sz="0" w:space="0" w:color="auto"/>
        <w:bottom w:val="none" w:sz="0" w:space="0" w:color="auto"/>
        <w:right w:val="none" w:sz="0" w:space="0" w:color="auto"/>
      </w:divBdr>
    </w:div>
    <w:div w:id="2087266119">
      <w:bodyDiv w:val="1"/>
      <w:marLeft w:val="0"/>
      <w:marRight w:val="0"/>
      <w:marTop w:val="0"/>
      <w:marBottom w:val="0"/>
      <w:divBdr>
        <w:top w:val="none" w:sz="0" w:space="0" w:color="auto"/>
        <w:left w:val="none" w:sz="0" w:space="0" w:color="auto"/>
        <w:bottom w:val="none" w:sz="0" w:space="0" w:color="auto"/>
        <w:right w:val="none" w:sz="0" w:space="0" w:color="auto"/>
      </w:divBdr>
      <w:divsChild>
        <w:div w:id="599879017">
          <w:marLeft w:val="0"/>
          <w:marRight w:val="0"/>
          <w:marTop w:val="0"/>
          <w:marBottom w:val="0"/>
          <w:divBdr>
            <w:top w:val="none" w:sz="0" w:space="0" w:color="auto"/>
            <w:left w:val="none" w:sz="0" w:space="0" w:color="auto"/>
            <w:bottom w:val="none" w:sz="0" w:space="0" w:color="auto"/>
            <w:right w:val="none" w:sz="0" w:space="0" w:color="auto"/>
          </w:divBdr>
          <w:divsChild>
            <w:div w:id="1370184878">
              <w:marLeft w:val="0"/>
              <w:marRight w:val="0"/>
              <w:marTop w:val="0"/>
              <w:marBottom w:val="0"/>
              <w:divBdr>
                <w:top w:val="none" w:sz="0" w:space="0" w:color="auto"/>
                <w:left w:val="none" w:sz="0" w:space="0" w:color="auto"/>
                <w:bottom w:val="none" w:sz="0" w:space="0" w:color="auto"/>
                <w:right w:val="none" w:sz="0" w:space="0" w:color="auto"/>
              </w:divBdr>
              <w:divsChild>
                <w:div w:id="447242709">
                  <w:marLeft w:val="0"/>
                  <w:marRight w:val="0"/>
                  <w:marTop w:val="0"/>
                  <w:marBottom w:val="0"/>
                  <w:divBdr>
                    <w:top w:val="none" w:sz="0" w:space="0" w:color="auto"/>
                    <w:left w:val="none" w:sz="0" w:space="0" w:color="auto"/>
                    <w:bottom w:val="none" w:sz="0" w:space="0" w:color="auto"/>
                    <w:right w:val="none" w:sz="0" w:space="0" w:color="auto"/>
                  </w:divBdr>
                  <w:divsChild>
                    <w:div w:id="11749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ong-2020.ep1.rub.de/category/repository/"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BD9F-216E-42BE-9BBC-39BF6A92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2401</Words>
  <Characters>15131</Characters>
  <Application>Microsoft Office Word</Application>
  <DocSecurity>0</DocSecurity>
  <Lines>126</Lines>
  <Paragraphs>34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SUBATECH</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Heinsius, Fritz-Herbert</cp:lastModifiedBy>
  <cp:revision>2</cp:revision>
  <cp:lastPrinted>2020-06-24T15:55:00Z</cp:lastPrinted>
  <dcterms:created xsi:type="dcterms:W3CDTF">2024-09-12T08:06:00Z</dcterms:created>
  <dcterms:modified xsi:type="dcterms:W3CDTF">2024-09-12T08:06:00Z</dcterms:modified>
</cp:coreProperties>
</file>