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FC066" w14:textId="04637972" w:rsidR="001A193A" w:rsidRPr="001A193A" w:rsidRDefault="00F622B1" w:rsidP="00F622B1">
      <w:pPr>
        <w:pStyle w:val="Titre1"/>
        <w:jc w:val="center"/>
      </w:pPr>
      <w:r>
        <w:t>Rapport d’activités : J</w:t>
      </w:r>
      <w:r w:rsidR="00645C4C">
        <w:t>anvier</w:t>
      </w:r>
      <w:r>
        <w:t xml:space="preserve"> 20</w:t>
      </w:r>
      <w:r w:rsidR="00645C4C">
        <w:t>20</w:t>
      </w:r>
      <w:r>
        <w:t xml:space="preserve"> </w:t>
      </w:r>
      <w:r w:rsidR="00EB3A21">
        <w:t>-</w:t>
      </w:r>
      <w:r>
        <w:t xml:space="preserve"> Décembre 20</w:t>
      </w:r>
      <w:r w:rsidR="00645C4C">
        <w:t>21</w:t>
      </w:r>
    </w:p>
    <w:p w14:paraId="4A2E093F" w14:textId="77777777" w:rsidR="00981E5C" w:rsidRDefault="00981E5C"/>
    <w:p w14:paraId="63259318" w14:textId="77777777" w:rsidR="00DD24C9" w:rsidRDefault="00DD24C9" w:rsidP="00DD24C9">
      <w:pPr>
        <w:pStyle w:val="Titre2"/>
      </w:pPr>
      <w:r>
        <w:t>Intitulé de l’équipe</w:t>
      </w:r>
    </w:p>
    <w:p w14:paraId="60EA735B" w14:textId="09FC2B5D" w:rsidR="00DD24C9" w:rsidRDefault="00470262" w:rsidP="00DD24C9">
      <w:r>
        <w:rPr>
          <w:noProof/>
        </w:rPr>
        <mc:AlternateContent>
          <mc:Choice Requires="wps">
            <w:drawing>
              <wp:anchor distT="0" distB="0" distL="114300" distR="114300" simplePos="0" relativeHeight="251659264" behindDoc="0" locked="0" layoutInCell="1" allowOverlap="1" wp14:anchorId="5D7DEB26" wp14:editId="20122E81">
                <wp:simplePos x="0" y="0"/>
                <wp:positionH relativeFrom="column">
                  <wp:posOffset>0</wp:posOffset>
                </wp:positionH>
                <wp:positionV relativeFrom="paragraph">
                  <wp:posOffset>182880</wp:posOffset>
                </wp:positionV>
                <wp:extent cx="5715000" cy="5715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09ED8F" w14:textId="2784BFBC" w:rsidR="00B5682C" w:rsidRDefault="00B5682C" w:rsidP="00470262">
                            <w:pPr>
                              <w:pBdr>
                                <w:top w:val="single" w:sz="4" w:space="1" w:color="auto"/>
                                <w:left w:val="single" w:sz="4" w:space="4" w:color="auto"/>
                                <w:bottom w:val="single" w:sz="4" w:space="1" w:color="auto"/>
                                <w:right w:val="single" w:sz="4" w:space="4" w:color="auto"/>
                              </w:pBdr>
                            </w:pPr>
                            <w:r w:rsidRPr="00D753F0">
                              <w:t>Neutrino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0;margin-top:14.4pt;width:450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" filled="f" stroked="f">
                <v:textbox>
                  <w:txbxContent>
                    <w:p w14:paraId="6B09ED8F" w14:textId="2784BFBC" w:rsidR="000D79D4" w:rsidRDefault="000D79D4" w:rsidP="00470262">
                      <w:pPr>
                        <w:pBdr>
                          <w:top w:val="single" w:sz="4" w:space="1" w:color="auto"/>
                          <w:left w:val="single" w:sz="4" w:space="4" w:color="auto"/>
                          <w:bottom w:val="single" w:sz="4" w:space="1" w:color="auto"/>
                          <w:right w:val="single" w:sz="4" w:space="4" w:color="auto"/>
                        </w:pBdr>
                      </w:pPr>
                      <w:r w:rsidRPr="00D753F0">
                        <w:t>Neutrino</w:t>
                      </w:r>
                    </w:p>
                  </w:txbxContent>
                </v:textbox>
                <w10:wrap type="square"/>
              </v:shape>
            </w:pict>
          </mc:Fallback>
        </mc:AlternateContent>
      </w:r>
    </w:p>
    <w:p w14:paraId="777FA9BB" w14:textId="1E1796AD" w:rsidR="00A52840" w:rsidRDefault="00A52840" w:rsidP="00DD24C9"/>
    <w:p w14:paraId="779F6DE8" w14:textId="77777777" w:rsidR="00A52840" w:rsidRDefault="00A52840" w:rsidP="00DD24C9"/>
    <w:p w14:paraId="1D585728" w14:textId="77777777" w:rsidR="00DD24C9" w:rsidRDefault="00DD24C9" w:rsidP="00DD24C9">
      <w:pPr>
        <w:pStyle w:val="Titre2"/>
      </w:pPr>
      <w:r>
        <w:t>Membres de l’équipe</w:t>
      </w:r>
    </w:p>
    <w:p w14:paraId="6C20C333" w14:textId="3DF77D06" w:rsidR="00DD24C9" w:rsidRDefault="00470262" w:rsidP="00DD24C9">
      <w:r>
        <w:rPr>
          <w:noProof/>
        </w:rPr>
        <mc:AlternateContent>
          <mc:Choice Requires="wps">
            <w:drawing>
              <wp:anchor distT="0" distB="0" distL="114300" distR="114300" simplePos="0" relativeHeight="251660288" behindDoc="0" locked="0" layoutInCell="1" allowOverlap="1" wp14:anchorId="78F9A795" wp14:editId="4B8EB72E">
                <wp:simplePos x="0" y="0"/>
                <wp:positionH relativeFrom="column">
                  <wp:posOffset>0</wp:posOffset>
                </wp:positionH>
                <wp:positionV relativeFrom="paragraph">
                  <wp:posOffset>186055</wp:posOffset>
                </wp:positionV>
                <wp:extent cx="5715000" cy="5073650"/>
                <wp:effectExtent l="0" t="0" r="0" b="6350"/>
                <wp:wrapSquare wrapText="bothSides"/>
                <wp:docPr id="2" name="Zone de texte 2"/>
                <wp:cNvGraphicFramePr/>
                <a:graphic xmlns:a="http://schemas.openxmlformats.org/drawingml/2006/main">
                  <a:graphicData uri="http://schemas.microsoft.com/office/word/2010/wordprocessingShape">
                    <wps:wsp>
                      <wps:cNvSpPr txBox="1"/>
                      <wps:spPr>
                        <a:xfrm>
                          <a:off x="0" y="0"/>
                          <a:ext cx="5715000" cy="5073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DDA5E1" w14:textId="48DBC0AC" w:rsidR="00B5682C" w:rsidRPr="003B1530" w:rsidRDefault="00B5682C" w:rsidP="00470262">
                            <w:pPr>
                              <w:pBdr>
                                <w:top w:val="single" w:sz="4" w:space="1" w:color="auto"/>
                                <w:left w:val="single" w:sz="4" w:space="4" w:color="auto"/>
                                <w:bottom w:val="single" w:sz="4" w:space="1" w:color="auto"/>
                                <w:right w:val="single" w:sz="4" w:space="4" w:color="auto"/>
                              </w:pBdr>
                              <w:rPr>
                                <w:u w:val="single"/>
                              </w:rPr>
                            </w:pPr>
                            <w:r w:rsidRPr="003B1530">
                              <w:rPr>
                                <w:u w:val="single"/>
                              </w:rPr>
                              <w:t>Chercheurs et doctorants :</w:t>
                            </w:r>
                          </w:p>
                          <w:p w14:paraId="03564712" w14:textId="77777777" w:rsidR="00B5682C" w:rsidRDefault="00B5682C" w:rsidP="00D753F0">
                            <w:pPr>
                              <w:pBdr>
                                <w:top w:val="single" w:sz="4" w:space="1" w:color="auto"/>
                                <w:left w:val="single" w:sz="4" w:space="4" w:color="auto"/>
                                <w:bottom w:val="single" w:sz="4" w:space="1" w:color="auto"/>
                                <w:right w:val="single" w:sz="4" w:space="4" w:color="auto"/>
                              </w:pBdr>
                            </w:pPr>
                            <w:r>
                              <w:t xml:space="preserve">Pierre </w:t>
                            </w:r>
                            <w:proofErr w:type="spellStart"/>
                            <w:r>
                              <w:t>Billoir</w:t>
                            </w:r>
                            <w:proofErr w:type="spellEnd"/>
                          </w:p>
                          <w:p w14:paraId="1FF12DA5" w14:textId="77777777" w:rsidR="00B5682C" w:rsidRDefault="00B5682C" w:rsidP="00D753F0">
                            <w:pPr>
                              <w:pBdr>
                                <w:top w:val="single" w:sz="4" w:space="1" w:color="auto"/>
                                <w:left w:val="single" w:sz="4" w:space="4" w:color="auto"/>
                                <w:bottom w:val="single" w:sz="4" w:space="1" w:color="auto"/>
                                <w:right w:val="single" w:sz="4" w:space="4" w:color="auto"/>
                              </w:pBdr>
                            </w:pPr>
                            <w:r>
                              <w:t>Adrien Blanchet</w:t>
                            </w:r>
                          </w:p>
                          <w:p w14:paraId="0270DDF3" w14:textId="77777777" w:rsidR="00B5682C" w:rsidRDefault="00B5682C" w:rsidP="00D753F0">
                            <w:pPr>
                              <w:pBdr>
                                <w:top w:val="single" w:sz="4" w:space="1" w:color="auto"/>
                                <w:left w:val="single" w:sz="4" w:space="4" w:color="auto"/>
                                <w:bottom w:val="single" w:sz="4" w:space="1" w:color="auto"/>
                                <w:right w:val="single" w:sz="4" w:space="4" w:color="auto"/>
                              </w:pBdr>
                            </w:pPr>
                            <w:r>
                              <w:t xml:space="preserve">Alain Blondel </w:t>
                            </w:r>
                          </w:p>
                          <w:p w14:paraId="3EFF5FEF" w14:textId="77777777" w:rsidR="00B5682C" w:rsidRDefault="00B5682C" w:rsidP="00D753F0">
                            <w:pPr>
                              <w:pBdr>
                                <w:top w:val="single" w:sz="4" w:space="1" w:color="auto"/>
                                <w:left w:val="single" w:sz="4" w:space="4" w:color="auto"/>
                                <w:bottom w:val="single" w:sz="4" w:space="1" w:color="auto"/>
                                <w:right w:val="single" w:sz="4" w:space="4" w:color="auto"/>
                              </w:pBdr>
                            </w:pPr>
                            <w:r>
                              <w:t xml:space="preserve">Jacques Dumarchez </w:t>
                            </w:r>
                          </w:p>
                          <w:p w14:paraId="6610378E" w14:textId="77777777" w:rsidR="00B5682C" w:rsidRDefault="00B5682C" w:rsidP="00D753F0">
                            <w:pPr>
                              <w:pBdr>
                                <w:top w:val="single" w:sz="4" w:space="1" w:color="auto"/>
                                <w:left w:val="single" w:sz="4" w:space="4" w:color="auto"/>
                                <w:bottom w:val="single" w:sz="4" w:space="1" w:color="auto"/>
                                <w:right w:val="single" w:sz="4" w:space="4" w:color="auto"/>
                              </w:pBdr>
                            </w:pPr>
                            <w:r>
                              <w:t xml:space="preserve">Claudio </w:t>
                            </w:r>
                            <w:proofErr w:type="spellStart"/>
                            <w:r>
                              <w:t>Giganti</w:t>
                            </w:r>
                            <w:proofErr w:type="spellEnd"/>
                            <w:r>
                              <w:t xml:space="preserve"> </w:t>
                            </w:r>
                          </w:p>
                          <w:p w14:paraId="17302A5D" w14:textId="77777777" w:rsidR="00B5682C" w:rsidRDefault="00B5682C" w:rsidP="00D753F0">
                            <w:pPr>
                              <w:pBdr>
                                <w:top w:val="single" w:sz="4" w:space="1" w:color="auto"/>
                                <w:left w:val="single" w:sz="4" w:space="4" w:color="auto"/>
                                <w:bottom w:val="single" w:sz="4" w:space="1" w:color="auto"/>
                                <w:right w:val="single" w:sz="4" w:space="4" w:color="auto"/>
                              </w:pBdr>
                            </w:pPr>
                            <w:r>
                              <w:t xml:space="preserve">Mathieu </w:t>
                            </w:r>
                            <w:proofErr w:type="spellStart"/>
                            <w:r>
                              <w:t>Guigue</w:t>
                            </w:r>
                            <w:proofErr w:type="spellEnd"/>
                            <w:r>
                              <w:t xml:space="preserve"> </w:t>
                            </w:r>
                          </w:p>
                          <w:p w14:paraId="2DD5FB37" w14:textId="77777777" w:rsidR="00B5682C" w:rsidRDefault="00B5682C" w:rsidP="00D753F0">
                            <w:pPr>
                              <w:pBdr>
                                <w:top w:val="single" w:sz="4" w:space="1" w:color="auto"/>
                                <w:left w:val="single" w:sz="4" w:space="4" w:color="auto"/>
                                <w:bottom w:val="single" w:sz="4" w:space="1" w:color="auto"/>
                                <w:right w:val="single" w:sz="4" w:space="4" w:color="auto"/>
                              </w:pBdr>
                            </w:pPr>
                            <w:r>
                              <w:t xml:space="preserve">Jean-Michel Lévy </w:t>
                            </w:r>
                          </w:p>
                          <w:p w14:paraId="05134720" w14:textId="77777777" w:rsidR="00B5682C" w:rsidRDefault="00B5682C" w:rsidP="00D753F0">
                            <w:pPr>
                              <w:pBdr>
                                <w:top w:val="single" w:sz="4" w:space="1" w:color="auto"/>
                                <w:left w:val="single" w:sz="4" w:space="4" w:color="auto"/>
                                <w:bottom w:val="single" w:sz="4" w:space="1" w:color="auto"/>
                                <w:right w:val="single" w:sz="4" w:space="4" w:color="auto"/>
                              </w:pBdr>
                            </w:pPr>
                            <w:r>
                              <w:t>Marco Martini</w:t>
                            </w:r>
                          </w:p>
                          <w:p w14:paraId="4F9C3771" w14:textId="77777777" w:rsidR="00B5682C" w:rsidRDefault="00B5682C" w:rsidP="00D753F0">
                            <w:pPr>
                              <w:pBdr>
                                <w:top w:val="single" w:sz="4" w:space="1" w:color="auto"/>
                                <w:left w:val="single" w:sz="4" w:space="4" w:color="auto"/>
                                <w:bottom w:val="single" w:sz="4" w:space="1" w:color="auto"/>
                                <w:right w:val="single" w:sz="4" w:space="4" w:color="auto"/>
                              </w:pBdr>
                            </w:pPr>
                            <w:r>
                              <w:t xml:space="preserve">Lucile </w:t>
                            </w:r>
                            <w:proofErr w:type="spellStart"/>
                            <w:r>
                              <w:t>Mellet</w:t>
                            </w:r>
                            <w:proofErr w:type="spellEnd"/>
                          </w:p>
                          <w:p w14:paraId="3707D952" w14:textId="77777777" w:rsidR="00B5682C" w:rsidRDefault="00B5682C" w:rsidP="00D753F0">
                            <w:pPr>
                              <w:pBdr>
                                <w:top w:val="single" w:sz="4" w:space="1" w:color="auto"/>
                                <w:left w:val="single" w:sz="4" w:space="4" w:color="auto"/>
                                <w:bottom w:val="single" w:sz="4" w:space="1" w:color="auto"/>
                                <w:right w:val="single" w:sz="4" w:space="4" w:color="auto"/>
                              </w:pBdr>
                            </w:pPr>
                            <w:r>
                              <w:t xml:space="preserve">Viet Nguyen </w:t>
                            </w:r>
                          </w:p>
                          <w:p w14:paraId="4328EE83" w14:textId="77777777" w:rsidR="00B5682C" w:rsidRDefault="00B5682C" w:rsidP="00D753F0">
                            <w:pPr>
                              <w:pBdr>
                                <w:top w:val="single" w:sz="4" w:space="1" w:color="auto"/>
                                <w:left w:val="single" w:sz="4" w:space="4" w:color="auto"/>
                                <w:bottom w:val="single" w:sz="4" w:space="1" w:color="auto"/>
                                <w:right w:val="single" w:sz="4" w:space="4" w:color="auto"/>
                              </w:pBdr>
                            </w:pPr>
                            <w:r>
                              <w:t>Boris Popov</w:t>
                            </w:r>
                          </w:p>
                          <w:p w14:paraId="1452FB9F" w14:textId="77777777" w:rsidR="00B5682C" w:rsidRDefault="00B5682C" w:rsidP="00D753F0">
                            <w:pPr>
                              <w:pBdr>
                                <w:top w:val="single" w:sz="4" w:space="1" w:color="auto"/>
                                <w:left w:val="single" w:sz="4" w:space="4" w:color="auto"/>
                                <w:bottom w:val="single" w:sz="4" w:space="1" w:color="auto"/>
                                <w:right w:val="single" w:sz="4" w:space="4" w:color="auto"/>
                              </w:pBdr>
                            </w:pPr>
                            <w:proofErr w:type="spellStart"/>
                            <w:r>
                              <w:t>Sergey</w:t>
                            </w:r>
                            <w:proofErr w:type="spellEnd"/>
                            <w:r>
                              <w:t xml:space="preserve"> </w:t>
                            </w:r>
                            <w:proofErr w:type="spellStart"/>
                            <w:r>
                              <w:t>Suvorov</w:t>
                            </w:r>
                            <w:proofErr w:type="spellEnd"/>
                          </w:p>
                          <w:p w14:paraId="4E8BC90B" w14:textId="77777777" w:rsidR="00B5682C" w:rsidRDefault="00B5682C" w:rsidP="00D753F0">
                            <w:pPr>
                              <w:pBdr>
                                <w:top w:val="single" w:sz="4" w:space="1" w:color="auto"/>
                                <w:left w:val="single" w:sz="4" w:space="4" w:color="auto"/>
                                <w:bottom w:val="single" w:sz="4" w:space="1" w:color="auto"/>
                                <w:right w:val="single" w:sz="4" w:space="4" w:color="auto"/>
                              </w:pBdr>
                            </w:pPr>
                            <w:proofErr w:type="spellStart"/>
                            <w:r>
                              <w:t>Uladzislava</w:t>
                            </w:r>
                            <w:proofErr w:type="spellEnd"/>
                            <w:r>
                              <w:t xml:space="preserve"> </w:t>
                            </w:r>
                            <w:proofErr w:type="spellStart"/>
                            <w:r>
                              <w:t>Yevarouskaya</w:t>
                            </w:r>
                            <w:proofErr w:type="spellEnd"/>
                          </w:p>
                          <w:p w14:paraId="63AC935F" w14:textId="77777777" w:rsidR="00B5682C" w:rsidRDefault="00B5682C" w:rsidP="00D753F0">
                            <w:pPr>
                              <w:pBdr>
                                <w:top w:val="single" w:sz="4" w:space="1" w:color="auto"/>
                                <w:left w:val="single" w:sz="4" w:space="4" w:color="auto"/>
                                <w:bottom w:val="single" w:sz="4" w:space="1" w:color="auto"/>
                                <w:right w:val="single" w:sz="4" w:space="4" w:color="auto"/>
                              </w:pBdr>
                            </w:pPr>
                            <w:r>
                              <w:t xml:space="preserve">Marco </w:t>
                            </w:r>
                            <w:proofErr w:type="spellStart"/>
                            <w:r>
                              <w:t>Zito</w:t>
                            </w:r>
                            <w:proofErr w:type="spellEnd"/>
                          </w:p>
                          <w:p w14:paraId="70083656" w14:textId="77777777" w:rsidR="00B5682C" w:rsidRDefault="00B5682C" w:rsidP="00470262">
                            <w:pPr>
                              <w:pBdr>
                                <w:top w:val="single" w:sz="4" w:space="1" w:color="auto"/>
                                <w:left w:val="single" w:sz="4" w:space="4" w:color="auto"/>
                                <w:bottom w:val="single" w:sz="4" w:space="1" w:color="auto"/>
                                <w:right w:val="single" w:sz="4" w:space="4" w:color="auto"/>
                              </w:pBdr>
                            </w:pPr>
                          </w:p>
                          <w:p w14:paraId="63119A02" w14:textId="4E320575" w:rsidR="00B5682C" w:rsidRDefault="00B5682C" w:rsidP="00470262">
                            <w:pPr>
                              <w:pBdr>
                                <w:top w:val="single" w:sz="4" w:space="1" w:color="auto"/>
                                <w:left w:val="single" w:sz="4" w:space="4" w:color="auto"/>
                                <w:bottom w:val="single" w:sz="4" w:space="1" w:color="auto"/>
                                <w:right w:val="single" w:sz="4" w:space="4" w:color="auto"/>
                              </w:pBdr>
                              <w:rPr>
                                <w:u w:val="single"/>
                              </w:rPr>
                            </w:pPr>
                            <w:r w:rsidRPr="003B1530">
                              <w:rPr>
                                <w:u w:val="single"/>
                              </w:rPr>
                              <w:t>Equipe Technique :</w:t>
                            </w:r>
                          </w:p>
                          <w:p w14:paraId="13E1AAD7"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Julien </w:t>
                            </w:r>
                            <w:proofErr w:type="spellStart"/>
                            <w:r w:rsidRPr="00D753F0">
                              <w:rPr>
                                <w:u w:val="single"/>
                              </w:rPr>
                              <w:t>Coridian</w:t>
                            </w:r>
                            <w:proofErr w:type="spellEnd"/>
                          </w:p>
                          <w:p w14:paraId="5363AEA1"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Sébastien Lefèvre</w:t>
                            </w:r>
                          </w:p>
                          <w:p w14:paraId="322F3CFE"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Yann </w:t>
                            </w:r>
                            <w:proofErr w:type="spellStart"/>
                            <w:r w:rsidRPr="00D753F0">
                              <w:rPr>
                                <w:u w:val="single"/>
                              </w:rPr>
                              <w:t>Orain</w:t>
                            </w:r>
                            <w:proofErr w:type="spellEnd"/>
                          </w:p>
                          <w:p w14:paraId="5943A255"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Jean-Marc </w:t>
                            </w:r>
                            <w:proofErr w:type="spellStart"/>
                            <w:r w:rsidRPr="00D753F0">
                              <w:rPr>
                                <w:u w:val="single"/>
                              </w:rPr>
                              <w:t>Parraud</w:t>
                            </w:r>
                            <w:proofErr w:type="spellEnd"/>
                          </w:p>
                          <w:p w14:paraId="12B76A5A"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Julien Philippe </w:t>
                            </w:r>
                          </w:p>
                          <w:p w14:paraId="2177BF83"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Eric Pierre</w:t>
                            </w:r>
                          </w:p>
                          <w:p w14:paraId="09FABCA4"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Stefano </w:t>
                            </w:r>
                            <w:proofErr w:type="spellStart"/>
                            <w:r w:rsidRPr="00D753F0">
                              <w:rPr>
                                <w:u w:val="single"/>
                              </w:rPr>
                              <w:t>Russo</w:t>
                            </w:r>
                            <w:proofErr w:type="spellEnd"/>
                          </w:p>
                          <w:p w14:paraId="73238DF5"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Diego </w:t>
                            </w:r>
                            <w:proofErr w:type="spellStart"/>
                            <w:r w:rsidRPr="00D753F0">
                              <w:rPr>
                                <w:u w:val="single"/>
                              </w:rPr>
                              <w:t>Terront</w:t>
                            </w:r>
                            <w:proofErr w:type="spellEnd"/>
                          </w:p>
                          <w:p w14:paraId="3609DA8E"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François </w:t>
                            </w:r>
                            <w:proofErr w:type="spellStart"/>
                            <w:r w:rsidRPr="00D753F0">
                              <w:rPr>
                                <w:u w:val="single"/>
                              </w:rPr>
                              <w:t>Toussenel</w:t>
                            </w:r>
                            <w:proofErr w:type="spellEnd"/>
                          </w:p>
                          <w:p w14:paraId="33123874" w14:textId="77777777" w:rsidR="00B5682C" w:rsidRPr="00D753F0" w:rsidRDefault="00B5682C" w:rsidP="00D753F0">
                            <w:pPr>
                              <w:pBdr>
                                <w:top w:val="single" w:sz="4" w:space="1" w:color="auto"/>
                                <w:left w:val="single" w:sz="4" w:space="4" w:color="auto"/>
                                <w:bottom w:val="single" w:sz="4" w:space="1" w:color="auto"/>
                                <w:right w:val="single" w:sz="4" w:space="4" w:color="auto"/>
                              </w:pBdr>
                              <w:rPr>
                                <w:u w:val="single"/>
                              </w:rPr>
                            </w:pPr>
                            <w:r w:rsidRPr="00D753F0">
                              <w:rPr>
                                <w:u w:val="single"/>
                              </w:rPr>
                              <w:t>Vincent Voisin</w:t>
                            </w:r>
                          </w:p>
                          <w:p w14:paraId="0E934BE2" w14:textId="77777777" w:rsidR="00B5682C" w:rsidRPr="003B1530" w:rsidRDefault="00B5682C" w:rsidP="00470262">
                            <w:pPr>
                              <w:pBdr>
                                <w:top w:val="single" w:sz="4" w:space="1" w:color="auto"/>
                                <w:left w:val="single" w:sz="4" w:space="4" w:color="auto"/>
                                <w:bottom w:val="single" w:sz="4" w:space="1" w:color="auto"/>
                                <w:right w:val="single" w:sz="4" w:space="4" w:color="auto"/>
                              </w:pBd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7" type="#_x0000_t202" style="position:absolute;margin-left:0;margin-top:14.65pt;width:450pt;height:39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" filled="f" stroked="f">
                <v:textbox>
                  <w:txbxContent>
                    <w:p w14:paraId="0DDDA5E1" w14:textId="48DBC0AC" w:rsidR="000D79D4" w:rsidRPr="003B1530" w:rsidRDefault="000D79D4" w:rsidP="00470262">
                      <w:pPr>
                        <w:pBdr>
                          <w:top w:val="single" w:sz="4" w:space="1" w:color="auto"/>
                          <w:left w:val="single" w:sz="4" w:space="4" w:color="auto"/>
                          <w:bottom w:val="single" w:sz="4" w:space="1" w:color="auto"/>
                          <w:right w:val="single" w:sz="4" w:space="4" w:color="auto"/>
                        </w:pBdr>
                        <w:rPr>
                          <w:u w:val="single"/>
                        </w:rPr>
                      </w:pPr>
                      <w:r w:rsidRPr="003B1530">
                        <w:rPr>
                          <w:u w:val="single"/>
                        </w:rPr>
                        <w:t>Chercheurs et doctorants :</w:t>
                      </w:r>
                    </w:p>
                    <w:p w14:paraId="03564712" w14:textId="77777777" w:rsidR="000D79D4" w:rsidRDefault="000D79D4" w:rsidP="00D753F0">
                      <w:pPr>
                        <w:pBdr>
                          <w:top w:val="single" w:sz="4" w:space="1" w:color="auto"/>
                          <w:left w:val="single" w:sz="4" w:space="4" w:color="auto"/>
                          <w:bottom w:val="single" w:sz="4" w:space="1" w:color="auto"/>
                          <w:right w:val="single" w:sz="4" w:space="4" w:color="auto"/>
                        </w:pBdr>
                      </w:pPr>
                      <w:r>
                        <w:t xml:space="preserve">Pierre </w:t>
                      </w:r>
                      <w:proofErr w:type="spellStart"/>
                      <w:r>
                        <w:t>Billoir</w:t>
                      </w:r>
                      <w:proofErr w:type="spellEnd"/>
                    </w:p>
                    <w:p w14:paraId="1FF12DA5" w14:textId="77777777" w:rsidR="000D79D4" w:rsidRDefault="000D79D4" w:rsidP="00D753F0">
                      <w:pPr>
                        <w:pBdr>
                          <w:top w:val="single" w:sz="4" w:space="1" w:color="auto"/>
                          <w:left w:val="single" w:sz="4" w:space="4" w:color="auto"/>
                          <w:bottom w:val="single" w:sz="4" w:space="1" w:color="auto"/>
                          <w:right w:val="single" w:sz="4" w:space="4" w:color="auto"/>
                        </w:pBdr>
                      </w:pPr>
                      <w:r>
                        <w:t>Adrien Blanchet</w:t>
                      </w:r>
                    </w:p>
                    <w:p w14:paraId="0270DDF3" w14:textId="77777777" w:rsidR="000D79D4" w:rsidRDefault="000D79D4" w:rsidP="00D753F0">
                      <w:pPr>
                        <w:pBdr>
                          <w:top w:val="single" w:sz="4" w:space="1" w:color="auto"/>
                          <w:left w:val="single" w:sz="4" w:space="4" w:color="auto"/>
                          <w:bottom w:val="single" w:sz="4" w:space="1" w:color="auto"/>
                          <w:right w:val="single" w:sz="4" w:space="4" w:color="auto"/>
                        </w:pBdr>
                      </w:pPr>
                      <w:r>
                        <w:t xml:space="preserve">Alain Blondel </w:t>
                      </w:r>
                    </w:p>
                    <w:p w14:paraId="3EFF5FEF" w14:textId="77777777" w:rsidR="000D79D4" w:rsidRDefault="000D79D4" w:rsidP="00D753F0">
                      <w:pPr>
                        <w:pBdr>
                          <w:top w:val="single" w:sz="4" w:space="1" w:color="auto"/>
                          <w:left w:val="single" w:sz="4" w:space="4" w:color="auto"/>
                          <w:bottom w:val="single" w:sz="4" w:space="1" w:color="auto"/>
                          <w:right w:val="single" w:sz="4" w:space="4" w:color="auto"/>
                        </w:pBdr>
                      </w:pPr>
                      <w:r>
                        <w:t xml:space="preserve">Jacques Dumarchez </w:t>
                      </w:r>
                    </w:p>
                    <w:p w14:paraId="6610378E" w14:textId="77777777" w:rsidR="000D79D4" w:rsidRDefault="000D79D4" w:rsidP="00D753F0">
                      <w:pPr>
                        <w:pBdr>
                          <w:top w:val="single" w:sz="4" w:space="1" w:color="auto"/>
                          <w:left w:val="single" w:sz="4" w:space="4" w:color="auto"/>
                          <w:bottom w:val="single" w:sz="4" w:space="1" w:color="auto"/>
                          <w:right w:val="single" w:sz="4" w:space="4" w:color="auto"/>
                        </w:pBdr>
                      </w:pPr>
                      <w:r>
                        <w:t xml:space="preserve">Claudio </w:t>
                      </w:r>
                      <w:proofErr w:type="spellStart"/>
                      <w:r>
                        <w:t>Giganti</w:t>
                      </w:r>
                      <w:proofErr w:type="spellEnd"/>
                      <w:r>
                        <w:t xml:space="preserve"> </w:t>
                      </w:r>
                    </w:p>
                    <w:p w14:paraId="17302A5D" w14:textId="77777777" w:rsidR="000D79D4" w:rsidRDefault="000D79D4" w:rsidP="00D753F0">
                      <w:pPr>
                        <w:pBdr>
                          <w:top w:val="single" w:sz="4" w:space="1" w:color="auto"/>
                          <w:left w:val="single" w:sz="4" w:space="4" w:color="auto"/>
                          <w:bottom w:val="single" w:sz="4" w:space="1" w:color="auto"/>
                          <w:right w:val="single" w:sz="4" w:space="4" w:color="auto"/>
                        </w:pBdr>
                      </w:pPr>
                      <w:r>
                        <w:t xml:space="preserve">Mathieu </w:t>
                      </w:r>
                      <w:proofErr w:type="spellStart"/>
                      <w:r>
                        <w:t>Guigue</w:t>
                      </w:r>
                      <w:proofErr w:type="spellEnd"/>
                      <w:r>
                        <w:t xml:space="preserve"> </w:t>
                      </w:r>
                    </w:p>
                    <w:p w14:paraId="2DD5FB37" w14:textId="77777777" w:rsidR="000D79D4" w:rsidRDefault="000D79D4" w:rsidP="00D753F0">
                      <w:pPr>
                        <w:pBdr>
                          <w:top w:val="single" w:sz="4" w:space="1" w:color="auto"/>
                          <w:left w:val="single" w:sz="4" w:space="4" w:color="auto"/>
                          <w:bottom w:val="single" w:sz="4" w:space="1" w:color="auto"/>
                          <w:right w:val="single" w:sz="4" w:space="4" w:color="auto"/>
                        </w:pBdr>
                      </w:pPr>
                      <w:r>
                        <w:t xml:space="preserve">Jean-Michel Lévy </w:t>
                      </w:r>
                    </w:p>
                    <w:p w14:paraId="05134720" w14:textId="77777777" w:rsidR="000D79D4" w:rsidRDefault="000D79D4" w:rsidP="00D753F0">
                      <w:pPr>
                        <w:pBdr>
                          <w:top w:val="single" w:sz="4" w:space="1" w:color="auto"/>
                          <w:left w:val="single" w:sz="4" w:space="4" w:color="auto"/>
                          <w:bottom w:val="single" w:sz="4" w:space="1" w:color="auto"/>
                          <w:right w:val="single" w:sz="4" w:space="4" w:color="auto"/>
                        </w:pBdr>
                      </w:pPr>
                      <w:r>
                        <w:t>Marco Martini</w:t>
                      </w:r>
                    </w:p>
                    <w:p w14:paraId="4F9C3771" w14:textId="77777777" w:rsidR="000D79D4" w:rsidRDefault="000D79D4" w:rsidP="00D753F0">
                      <w:pPr>
                        <w:pBdr>
                          <w:top w:val="single" w:sz="4" w:space="1" w:color="auto"/>
                          <w:left w:val="single" w:sz="4" w:space="4" w:color="auto"/>
                          <w:bottom w:val="single" w:sz="4" w:space="1" w:color="auto"/>
                          <w:right w:val="single" w:sz="4" w:space="4" w:color="auto"/>
                        </w:pBdr>
                      </w:pPr>
                      <w:r>
                        <w:t xml:space="preserve">Lucile </w:t>
                      </w:r>
                      <w:proofErr w:type="spellStart"/>
                      <w:r>
                        <w:t>Mellet</w:t>
                      </w:r>
                      <w:proofErr w:type="spellEnd"/>
                    </w:p>
                    <w:p w14:paraId="3707D952" w14:textId="77777777" w:rsidR="000D79D4" w:rsidRDefault="000D79D4" w:rsidP="00D753F0">
                      <w:pPr>
                        <w:pBdr>
                          <w:top w:val="single" w:sz="4" w:space="1" w:color="auto"/>
                          <w:left w:val="single" w:sz="4" w:space="4" w:color="auto"/>
                          <w:bottom w:val="single" w:sz="4" w:space="1" w:color="auto"/>
                          <w:right w:val="single" w:sz="4" w:space="4" w:color="auto"/>
                        </w:pBdr>
                      </w:pPr>
                      <w:r>
                        <w:t xml:space="preserve">Viet Nguyen </w:t>
                      </w:r>
                    </w:p>
                    <w:p w14:paraId="4328EE83" w14:textId="77777777" w:rsidR="000D79D4" w:rsidRDefault="000D79D4" w:rsidP="00D753F0">
                      <w:pPr>
                        <w:pBdr>
                          <w:top w:val="single" w:sz="4" w:space="1" w:color="auto"/>
                          <w:left w:val="single" w:sz="4" w:space="4" w:color="auto"/>
                          <w:bottom w:val="single" w:sz="4" w:space="1" w:color="auto"/>
                          <w:right w:val="single" w:sz="4" w:space="4" w:color="auto"/>
                        </w:pBdr>
                      </w:pPr>
                      <w:r>
                        <w:t>Boris Popov</w:t>
                      </w:r>
                    </w:p>
                    <w:p w14:paraId="1452FB9F" w14:textId="77777777" w:rsidR="000D79D4" w:rsidRDefault="000D79D4" w:rsidP="00D753F0">
                      <w:pPr>
                        <w:pBdr>
                          <w:top w:val="single" w:sz="4" w:space="1" w:color="auto"/>
                          <w:left w:val="single" w:sz="4" w:space="4" w:color="auto"/>
                          <w:bottom w:val="single" w:sz="4" w:space="1" w:color="auto"/>
                          <w:right w:val="single" w:sz="4" w:space="4" w:color="auto"/>
                        </w:pBdr>
                      </w:pPr>
                      <w:proofErr w:type="spellStart"/>
                      <w:r>
                        <w:t>Sergey</w:t>
                      </w:r>
                      <w:proofErr w:type="spellEnd"/>
                      <w:r>
                        <w:t xml:space="preserve"> </w:t>
                      </w:r>
                      <w:proofErr w:type="spellStart"/>
                      <w:r>
                        <w:t>Suvorov</w:t>
                      </w:r>
                      <w:proofErr w:type="spellEnd"/>
                    </w:p>
                    <w:p w14:paraId="4E8BC90B" w14:textId="77777777" w:rsidR="000D79D4" w:rsidRDefault="000D79D4" w:rsidP="00D753F0">
                      <w:pPr>
                        <w:pBdr>
                          <w:top w:val="single" w:sz="4" w:space="1" w:color="auto"/>
                          <w:left w:val="single" w:sz="4" w:space="4" w:color="auto"/>
                          <w:bottom w:val="single" w:sz="4" w:space="1" w:color="auto"/>
                          <w:right w:val="single" w:sz="4" w:space="4" w:color="auto"/>
                        </w:pBdr>
                      </w:pPr>
                      <w:proofErr w:type="spellStart"/>
                      <w:r>
                        <w:t>Uladzislava</w:t>
                      </w:r>
                      <w:proofErr w:type="spellEnd"/>
                      <w:r>
                        <w:t xml:space="preserve"> </w:t>
                      </w:r>
                      <w:proofErr w:type="spellStart"/>
                      <w:r>
                        <w:t>Yevarouskaya</w:t>
                      </w:r>
                      <w:proofErr w:type="spellEnd"/>
                    </w:p>
                    <w:p w14:paraId="63AC935F" w14:textId="77777777" w:rsidR="000D79D4" w:rsidRDefault="000D79D4" w:rsidP="00D753F0">
                      <w:pPr>
                        <w:pBdr>
                          <w:top w:val="single" w:sz="4" w:space="1" w:color="auto"/>
                          <w:left w:val="single" w:sz="4" w:space="4" w:color="auto"/>
                          <w:bottom w:val="single" w:sz="4" w:space="1" w:color="auto"/>
                          <w:right w:val="single" w:sz="4" w:space="4" w:color="auto"/>
                        </w:pBdr>
                      </w:pPr>
                      <w:r>
                        <w:t xml:space="preserve">Marco </w:t>
                      </w:r>
                      <w:proofErr w:type="spellStart"/>
                      <w:r>
                        <w:t>Zito</w:t>
                      </w:r>
                      <w:proofErr w:type="spellEnd"/>
                    </w:p>
                    <w:p w14:paraId="70083656" w14:textId="77777777" w:rsidR="000D79D4" w:rsidRDefault="000D79D4" w:rsidP="00470262">
                      <w:pPr>
                        <w:pBdr>
                          <w:top w:val="single" w:sz="4" w:space="1" w:color="auto"/>
                          <w:left w:val="single" w:sz="4" w:space="4" w:color="auto"/>
                          <w:bottom w:val="single" w:sz="4" w:space="1" w:color="auto"/>
                          <w:right w:val="single" w:sz="4" w:space="4" w:color="auto"/>
                        </w:pBdr>
                      </w:pPr>
                    </w:p>
                    <w:p w14:paraId="63119A02" w14:textId="4E320575" w:rsidR="000D79D4" w:rsidRDefault="000D79D4" w:rsidP="00470262">
                      <w:pPr>
                        <w:pBdr>
                          <w:top w:val="single" w:sz="4" w:space="1" w:color="auto"/>
                          <w:left w:val="single" w:sz="4" w:space="4" w:color="auto"/>
                          <w:bottom w:val="single" w:sz="4" w:space="1" w:color="auto"/>
                          <w:right w:val="single" w:sz="4" w:space="4" w:color="auto"/>
                        </w:pBdr>
                        <w:rPr>
                          <w:u w:val="single"/>
                        </w:rPr>
                      </w:pPr>
                      <w:r w:rsidRPr="003B1530">
                        <w:rPr>
                          <w:u w:val="single"/>
                        </w:rPr>
                        <w:t>Equipe Technique :</w:t>
                      </w:r>
                    </w:p>
                    <w:p w14:paraId="13E1AAD7"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Julien </w:t>
                      </w:r>
                      <w:proofErr w:type="spellStart"/>
                      <w:r w:rsidRPr="00D753F0">
                        <w:rPr>
                          <w:u w:val="single"/>
                        </w:rPr>
                        <w:t>Coridian</w:t>
                      </w:r>
                      <w:proofErr w:type="spellEnd"/>
                    </w:p>
                    <w:p w14:paraId="5363AEA1"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Sébastien Lefèvre</w:t>
                      </w:r>
                    </w:p>
                    <w:p w14:paraId="322F3CFE"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Yann </w:t>
                      </w:r>
                      <w:proofErr w:type="spellStart"/>
                      <w:r w:rsidRPr="00D753F0">
                        <w:rPr>
                          <w:u w:val="single"/>
                        </w:rPr>
                        <w:t>Orain</w:t>
                      </w:r>
                      <w:proofErr w:type="spellEnd"/>
                    </w:p>
                    <w:p w14:paraId="5943A255"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Jean-Marc </w:t>
                      </w:r>
                      <w:proofErr w:type="spellStart"/>
                      <w:r w:rsidRPr="00D753F0">
                        <w:rPr>
                          <w:u w:val="single"/>
                        </w:rPr>
                        <w:t>Parraud</w:t>
                      </w:r>
                      <w:proofErr w:type="spellEnd"/>
                    </w:p>
                    <w:p w14:paraId="12B76A5A"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Julien Philippe </w:t>
                      </w:r>
                    </w:p>
                    <w:p w14:paraId="2177BF83"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Eric Pierre</w:t>
                      </w:r>
                    </w:p>
                    <w:p w14:paraId="09FABCA4"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Stefano </w:t>
                      </w:r>
                      <w:proofErr w:type="spellStart"/>
                      <w:r w:rsidRPr="00D753F0">
                        <w:rPr>
                          <w:u w:val="single"/>
                        </w:rPr>
                        <w:t>Russo</w:t>
                      </w:r>
                      <w:proofErr w:type="spellEnd"/>
                    </w:p>
                    <w:p w14:paraId="73238DF5"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Diego </w:t>
                      </w:r>
                      <w:proofErr w:type="spellStart"/>
                      <w:r w:rsidRPr="00D753F0">
                        <w:rPr>
                          <w:u w:val="single"/>
                        </w:rPr>
                        <w:t>Terront</w:t>
                      </w:r>
                      <w:proofErr w:type="spellEnd"/>
                    </w:p>
                    <w:p w14:paraId="3609DA8E"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 xml:space="preserve">François </w:t>
                      </w:r>
                      <w:proofErr w:type="spellStart"/>
                      <w:r w:rsidRPr="00D753F0">
                        <w:rPr>
                          <w:u w:val="single"/>
                        </w:rPr>
                        <w:t>Toussenel</w:t>
                      </w:r>
                      <w:proofErr w:type="spellEnd"/>
                    </w:p>
                    <w:p w14:paraId="33123874" w14:textId="77777777" w:rsidR="000D79D4" w:rsidRPr="00D753F0" w:rsidRDefault="000D79D4" w:rsidP="00D753F0">
                      <w:pPr>
                        <w:pBdr>
                          <w:top w:val="single" w:sz="4" w:space="1" w:color="auto"/>
                          <w:left w:val="single" w:sz="4" w:space="4" w:color="auto"/>
                          <w:bottom w:val="single" w:sz="4" w:space="1" w:color="auto"/>
                          <w:right w:val="single" w:sz="4" w:space="4" w:color="auto"/>
                        </w:pBdr>
                        <w:rPr>
                          <w:u w:val="single"/>
                        </w:rPr>
                      </w:pPr>
                      <w:r w:rsidRPr="00D753F0">
                        <w:rPr>
                          <w:u w:val="single"/>
                        </w:rPr>
                        <w:t>Vincent Voisin</w:t>
                      </w:r>
                    </w:p>
                    <w:p w14:paraId="0E934BE2" w14:textId="77777777" w:rsidR="000D79D4" w:rsidRPr="003B1530" w:rsidRDefault="000D79D4" w:rsidP="00470262">
                      <w:pPr>
                        <w:pBdr>
                          <w:top w:val="single" w:sz="4" w:space="1" w:color="auto"/>
                          <w:left w:val="single" w:sz="4" w:space="4" w:color="auto"/>
                          <w:bottom w:val="single" w:sz="4" w:space="1" w:color="auto"/>
                          <w:right w:val="single" w:sz="4" w:space="4" w:color="auto"/>
                        </w:pBdr>
                        <w:rPr>
                          <w:u w:val="single"/>
                        </w:rPr>
                      </w:pPr>
                    </w:p>
                  </w:txbxContent>
                </v:textbox>
                <w10:wrap type="square"/>
              </v:shape>
            </w:pict>
          </mc:Fallback>
        </mc:AlternateContent>
      </w:r>
    </w:p>
    <w:p w14:paraId="26F48C92" w14:textId="77777777" w:rsidR="00470262" w:rsidRDefault="00470262" w:rsidP="00DD24C9"/>
    <w:p w14:paraId="3FED7D4E" w14:textId="3CA29A29" w:rsidR="00981E5C" w:rsidRDefault="00981E5C" w:rsidP="00981E5C">
      <w:pPr>
        <w:pStyle w:val="Titre2"/>
      </w:pPr>
      <w:r>
        <w:t>Les faits</w:t>
      </w:r>
      <w:r w:rsidR="00F622B1">
        <w:t>, résultats et réalisations</w:t>
      </w:r>
      <w:r>
        <w:t xml:space="preserve"> marquant</w:t>
      </w:r>
      <w:r w:rsidR="00F622B1">
        <w:t>(e</w:t>
      </w:r>
      <w:proofErr w:type="gramStart"/>
      <w:r w:rsidR="00F622B1">
        <w:t>)</w:t>
      </w:r>
      <w:r>
        <w:t>s</w:t>
      </w:r>
      <w:proofErr w:type="gramEnd"/>
    </w:p>
    <w:p w14:paraId="14ECE3E4" w14:textId="77777777" w:rsidR="00981E5C" w:rsidRDefault="00981E5C"/>
    <w:p w14:paraId="21B4165D" w14:textId="02500A51" w:rsidR="00470262" w:rsidRDefault="00470262">
      <w:r>
        <w:rPr>
          <w:noProof/>
        </w:rPr>
        <w:lastRenderedPageBreak/>
        <mc:AlternateContent>
          <mc:Choice Requires="wps">
            <w:drawing>
              <wp:anchor distT="0" distB="0" distL="114300" distR="114300" simplePos="0" relativeHeight="251661312" behindDoc="0" locked="0" layoutInCell="1" allowOverlap="1" wp14:anchorId="4DBC95C5" wp14:editId="04F7D9C3">
                <wp:simplePos x="0" y="0"/>
                <wp:positionH relativeFrom="column">
                  <wp:posOffset>0</wp:posOffset>
                </wp:positionH>
                <wp:positionV relativeFrom="paragraph">
                  <wp:posOffset>184785</wp:posOffset>
                </wp:positionV>
                <wp:extent cx="5715000" cy="2444115"/>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5715000" cy="24441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8E165F" w14:textId="5B323B22" w:rsidR="00B5682C" w:rsidRDefault="00B5682C" w:rsidP="00D753F0">
                            <w:pPr>
                              <w:pBdr>
                                <w:top w:val="single" w:sz="4" w:space="1" w:color="auto"/>
                                <w:left w:val="single" w:sz="4" w:space="4" w:color="auto"/>
                                <w:bottom w:val="single" w:sz="4" w:space="1" w:color="auto"/>
                                <w:right w:val="single" w:sz="4" w:space="4" w:color="auto"/>
                              </w:pBdr>
                            </w:pPr>
                            <w:r>
                              <w:t>Avril 2020 : publication dans la revue "Nature" d'une contrainte à 3</w:t>
                            </w:r>
                            <w:r>
                              <w:rPr>
                                <w:rFonts w:ascii="Symbol" w:hAnsi="Symbol"/>
                              </w:rPr>
                              <w:t></w:t>
                            </w:r>
                            <w:r>
                              <w:t xml:space="preserve"> sur la phase de violation de la symétrie CP dans les oscillations de neutrinos avec l'expérience T2K</w:t>
                            </w:r>
                          </w:p>
                          <w:p w14:paraId="72FD2056" w14:textId="77777777" w:rsidR="00B5682C" w:rsidRDefault="00B5682C" w:rsidP="00D753F0">
                            <w:pPr>
                              <w:pBdr>
                                <w:top w:val="single" w:sz="4" w:space="1" w:color="auto"/>
                                <w:left w:val="single" w:sz="4" w:space="4" w:color="auto"/>
                                <w:bottom w:val="single" w:sz="4" w:space="1" w:color="auto"/>
                                <w:right w:val="single" w:sz="4" w:space="4" w:color="auto"/>
                              </w:pBdr>
                            </w:pPr>
                          </w:p>
                          <w:p w14:paraId="53BB07FD" w14:textId="2DE1A4A5" w:rsidR="00B5682C" w:rsidRDefault="00B5682C" w:rsidP="00D753F0">
                            <w:pPr>
                              <w:pBdr>
                                <w:top w:val="single" w:sz="4" w:space="1" w:color="auto"/>
                                <w:left w:val="single" w:sz="4" w:space="4" w:color="auto"/>
                                <w:bottom w:val="single" w:sz="4" w:space="1" w:color="auto"/>
                                <w:right w:val="single" w:sz="4" w:space="4" w:color="auto"/>
                              </w:pBdr>
                            </w:pPr>
                            <w:r>
                              <w:t xml:space="preserve">Avril 2020 : Lancement de la construction de l'expérience </w:t>
                            </w:r>
                            <w:proofErr w:type="spellStart"/>
                            <w:r>
                              <w:t>HyperKamiokande</w:t>
                            </w:r>
                            <w:proofErr w:type="spellEnd"/>
                            <w:r>
                              <w:t xml:space="preserve"> au Japon</w:t>
                            </w:r>
                          </w:p>
                          <w:p w14:paraId="492E5BA3" w14:textId="77777777" w:rsidR="00B5682C" w:rsidRDefault="00B5682C" w:rsidP="00D753F0">
                            <w:pPr>
                              <w:pBdr>
                                <w:top w:val="single" w:sz="4" w:space="1" w:color="auto"/>
                                <w:left w:val="single" w:sz="4" w:space="4" w:color="auto"/>
                                <w:bottom w:val="single" w:sz="4" w:space="1" w:color="auto"/>
                                <w:right w:val="single" w:sz="4" w:space="4" w:color="auto"/>
                              </w:pBdr>
                            </w:pPr>
                          </w:p>
                          <w:p w14:paraId="13E346D2" w14:textId="7DA55583" w:rsidR="00B5682C" w:rsidRDefault="00B5682C" w:rsidP="00D753F0">
                            <w:pPr>
                              <w:pBdr>
                                <w:top w:val="single" w:sz="4" w:space="1" w:color="auto"/>
                                <w:left w:val="single" w:sz="4" w:space="4" w:color="auto"/>
                                <w:bottom w:val="single" w:sz="4" w:space="1" w:color="auto"/>
                                <w:right w:val="single" w:sz="4" w:space="4" w:color="auto"/>
                              </w:pBdr>
                            </w:pPr>
                            <w:r>
                              <w:t>Novembre 2020 : Approbation finale du projet T2K-II assortie d'une perspective de prise de données de 4 mois par an entre 2022 et 2027</w:t>
                            </w:r>
                          </w:p>
                          <w:p w14:paraId="1120A83B" w14:textId="77777777" w:rsidR="00B5682C" w:rsidRDefault="00B5682C" w:rsidP="00D753F0">
                            <w:pPr>
                              <w:pBdr>
                                <w:top w:val="single" w:sz="4" w:space="1" w:color="auto"/>
                                <w:left w:val="single" w:sz="4" w:space="4" w:color="auto"/>
                                <w:bottom w:val="single" w:sz="4" w:space="1" w:color="auto"/>
                                <w:right w:val="single" w:sz="4" w:space="4" w:color="auto"/>
                              </w:pBdr>
                            </w:pPr>
                          </w:p>
                          <w:p w14:paraId="2CE28CEB" w14:textId="77777777" w:rsidR="00B5682C" w:rsidRDefault="00B5682C" w:rsidP="00D753F0">
                            <w:pPr>
                              <w:pBdr>
                                <w:top w:val="single" w:sz="4" w:space="1" w:color="auto"/>
                                <w:left w:val="single" w:sz="4" w:space="4" w:color="auto"/>
                                <w:bottom w:val="single" w:sz="4" w:space="1" w:color="auto"/>
                                <w:right w:val="single" w:sz="4" w:space="4" w:color="auto"/>
                              </w:pBdr>
                            </w:pPr>
                            <w:r>
                              <w:t>Avril 2021 : Création d'un laboratoire commun entre le CNRS et l'Université de Tokyo. L'un de ses sujets principaux concerne les neutrinos.</w:t>
                            </w:r>
                          </w:p>
                          <w:p w14:paraId="0DC23EE7" w14:textId="77777777" w:rsidR="00B5682C" w:rsidRDefault="00B5682C" w:rsidP="0047026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8" type="#_x0000_t202" style="position:absolute;margin-left:0;margin-top:14.55pt;width:450pt;height:19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" filled="f" stroked="f">
                <v:textbox>
                  <w:txbxContent>
                    <w:p w14:paraId="718E165F" w14:textId="5B323B22" w:rsidR="000D79D4" w:rsidRDefault="000D79D4" w:rsidP="00D753F0">
                      <w:pPr>
                        <w:pBdr>
                          <w:top w:val="single" w:sz="4" w:space="1" w:color="auto"/>
                          <w:left w:val="single" w:sz="4" w:space="4" w:color="auto"/>
                          <w:bottom w:val="single" w:sz="4" w:space="1" w:color="auto"/>
                          <w:right w:val="single" w:sz="4" w:space="4" w:color="auto"/>
                        </w:pBdr>
                      </w:pPr>
                      <w:r>
                        <w:t>Avril 2020 : publication dans la revue "Nature" d'une contrainte à 3</w:t>
                      </w:r>
                      <w:r>
                        <w:rPr>
                          <w:rFonts w:ascii="Symbol" w:hAnsi="Symbol"/>
                        </w:rPr>
                        <w:t></w:t>
                      </w:r>
                      <w:r>
                        <w:t xml:space="preserve"> sur la phase de violation de la symétrie CP dans les oscillations de neutrinos avec l'expérience T2K</w:t>
                      </w:r>
                    </w:p>
                    <w:p w14:paraId="72FD2056" w14:textId="77777777" w:rsidR="000D79D4" w:rsidRDefault="000D79D4" w:rsidP="00D753F0">
                      <w:pPr>
                        <w:pBdr>
                          <w:top w:val="single" w:sz="4" w:space="1" w:color="auto"/>
                          <w:left w:val="single" w:sz="4" w:space="4" w:color="auto"/>
                          <w:bottom w:val="single" w:sz="4" w:space="1" w:color="auto"/>
                          <w:right w:val="single" w:sz="4" w:space="4" w:color="auto"/>
                        </w:pBdr>
                      </w:pPr>
                    </w:p>
                    <w:p w14:paraId="53BB07FD" w14:textId="2DE1A4A5" w:rsidR="000D79D4" w:rsidRDefault="000D79D4" w:rsidP="00D753F0">
                      <w:pPr>
                        <w:pBdr>
                          <w:top w:val="single" w:sz="4" w:space="1" w:color="auto"/>
                          <w:left w:val="single" w:sz="4" w:space="4" w:color="auto"/>
                          <w:bottom w:val="single" w:sz="4" w:space="1" w:color="auto"/>
                          <w:right w:val="single" w:sz="4" w:space="4" w:color="auto"/>
                        </w:pBdr>
                      </w:pPr>
                      <w:r>
                        <w:t xml:space="preserve">Avril 2020 : Lancement de la construction de l'expérience </w:t>
                      </w:r>
                      <w:proofErr w:type="spellStart"/>
                      <w:r>
                        <w:t>HyperKamiokande</w:t>
                      </w:r>
                      <w:proofErr w:type="spellEnd"/>
                      <w:r>
                        <w:t xml:space="preserve"> au Japon</w:t>
                      </w:r>
                    </w:p>
                    <w:p w14:paraId="492E5BA3" w14:textId="77777777" w:rsidR="000D79D4" w:rsidRDefault="000D79D4" w:rsidP="00D753F0">
                      <w:pPr>
                        <w:pBdr>
                          <w:top w:val="single" w:sz="4" w:space="1" w:color="auto"/>
                          <w:left w:val="single" w:sz="4" w:space="4" w:color="auto"/>
                          <w:bottom w:val="single" w:sz="4" w:space="1" w:color="auto"/>
                          <w:right w:val="single" w:sz="4" w:space="4" w:color="auto"/>
                        </w:pBdr>
                      </w:pPr>
                    </w:p>
                    <w:p w14:paraId="13E346D2" w14:textId="7DA55583" w:rsidR="000D79D4" w:rsidRDefault="000D79D4" w:rsidP="00D753F0">
                      <w:pPr>
                        <w:pBdr>
                          <w:top w:val="single" w:sz="4" w:space="1" w:color="auto"/>
                          <w:left w:val="single" w:sz="4" w:space="4" w:color="auto"/>
                          <w:bottom w:val="single" w:sz="4" w:space="1" w:color="auto"/>
                          <w:right w:val="single" w:sz="4" w:space="4" w:color="auto"/>
                        </w:pBdr>
                      </w:pPr>
                      <w:r>
                        <w:t>Novembre 2020 : Approbation finale du projet T2K-II assortie d'une perspective de prise de données de 4 mois par an entre 2022 et 2027</w:t>
                      </w:r>
                    </w:p>
                    <w:p w14:paraId="1120A83B" w14:textId="77777777" w:rsidR="000D79D4" w:rsidRDefault="000D79D4" w:rsidP="00D753F0">
                      <w:pPr>
                        <w:pBdr>
                          <w:top w:val="single" w:sz="4" w:space="1" w:color="auto"/>
                          <w:left w:val="single" w:sz="4" w:space="4" w:color="auto"/>
                          <w:bottom w:val="single" w:sz="4" w:space="1" w:color="auto"/>
                          <w:right w:val="single" w:sz="4" w:space="4" w:color="auto"/>
                        </w:pBdr>
                      </w:pPr>
                    </w:p>
                    <w:p w14:paraId="2CE28CEB" w14:textId="77777777" w:rsidR="000D79D4" w:rsidRDefault="000D79D4" w:rsidP="00D753F0">
                      <w:pPr>
                        <w:pBdr>
                          <w:top w:val="single" w:sz="4" w:space="1" w:color="auto"/>
                          <w:left w:val="single" w:sz="4" w:space="4" w:color="auto"/>
                          <w:bottom w:val="single" w:sz="4" w:space="1" w:color="auto"/>
                          <w:right w:val="single" w:sz="4" w:space="4" w:color="auto"/>
                        </w:pBdr>
                      </w:pPr>
                      <w:r>
                        <w:t>Avril 2021 : Création d'un laboratoire commun entre le CNRS et l'Université de Tokyo. L'un de ses sujets principaux concerne les neutrinos.</w:t>
                      </w:r>
                    </w:p>
                    <w:p w14:paraId="0DC23EE7" w14:textId="77777777" w:rsidR="000D79D4" w:rsidRDefault="000D79D4" w:rsidP="00470262">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5A633848" w14:textId="77777777" w:rsidR="00981E5C" w:rsidRDefault="00981E5C" w:rsidP="00981E5C">
      <w:pPr>
        <w:pStyle w:val="Titre2"/>
      </w:pPr>
      <w:r>
        <w:t>Chiffres clés</w:t>
      </w:r>
    </w:p>
    <w:p w14:paraId="69076FE8" w14:textId="1AB7C9B1" w:rsidR="00DD24C9" w:rsidRDefault="00901D36">
      <w:r>
        <w:rPr>
          <w:noProof/>
        </w:rPr>
        <mc:AlternateContent>
          <mc:Choice Requires="wps">
            <w:drawing>
              <wp:anchor distT="0" distB="0" distL="114300" distR="114300" simplePos="0" relativeHeight="251662336" behindDoc="0" locked="0" layoutInCell="1" allowOverlap="1" wp14:anchorId="36BE87FA" wp14:editId="7AB28E7A">
                <wp:simplePos x="0" y="0"/>
                <wp:positionH relativeFrom="column">
                  <wp:posOffset>0</wp:posOffset>
                </wp:positionH>
                <wp:positionV relativeFrom="paragraph">
                  <wp:posOffset>184785</wp:posOffset>
                </wp:positionV>
                <wp:extent cx="5715000" cy="188722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5715000" cy="1887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3730E7" w14:textId="6AA80AC4" w:rsidR="00B5682C" w:rsidRDefault="00B5682C" w:rsidP="00D753F0">
                            <w:pPr>
                              <w:pBdr>
                                <w:top w:val="single" w:sz="4" w:space="1" w:color="auto"/>
                                <w:left w:val="single" w:sz="4" w:space="4" w:color="auto"/>
                                <w:bottom w:val="single" w:sz="4" w:space="1" w:color="auto"/>
                                <w:right w:val="single" w:sz="4" w:space="4" w:color="auto"/>
                              </w:pBdr>
                            </w:pPr>
                            <w:r>
                              <w:t xml:space="preserve">T2K: ~5% , c’est le faible niveau d’incertitude systématique sur les flux de neutrinos atteint dans T2K grâce à la prise en compte des mesures dédiées de </w:t>
                            </w:r>
                            <w:proofErr w:type="spellStart"/>
                            <w:r>
                              <w:t>hadroproduction</w:t>
                            </w:r>
                            <w:proofErr w:type="spellEnd"/>
                            <w:r>
                              <w:t xml:space="preserve"> dans NA61/SHINE</w:t>
                            </w:r>
                          </w:p>
                          <w:p w14:paraId="015BD541" w14:textId="77777777" w:rsidR="00B5682C" w:rsidRDefault="00B5682C" w:rsidP="00D753F0">
                            <w:pPr>
                              <w:pBdr>
                                <w:top w:val="single" w:sz="4" w:space="1" w:color="auto"/>
                                <w:left w:val="single" w:sz="4" w:space="4" w:color="auto"/>
                                <w:bottom w:val="single" w:sz="4" w:space="1" w:color="auto"/>
                                <w:right w:val="single" w:sz="4" w:space="4" w:color="auto"/>
                              </w:pBdr>
                            </w:pPr>
                          </w:p>
                          <w:p w14:paraId="0EE59334" w14:textId="37C93852" w:rsidR="00B5682C" w:rsidRDefault="00B5682C" w:rsidP="00D753F0">
                            <w:pPr>
                              <w:pBdr>
                                <w:top w:val="single" w:sz="4" w:space="1" w:color="auto"/>
                                <w:left w:val="single" w:sz="4" w:space="4" w:color="auto"/>
                                <w:bottom w:val="single" w:sz="4" w:space="1" w:color="auto"/>
                                <w:right w:val="single" w:sz="4" w:space="4" w:color="auto"/>
                              </w:pBdr>
                            </w:pPr>
                            <w:r>
                              <w:t>T2K-II: 84 cartes électroniques de front-end ont été produites et testées pour la jouvence de ND280</w:t>
                            </w:r>
                          </w:p>
                          <w:p w14:paraId="184CFBC6" w14:textId="77777777" w:rsidR="00B5682C" w:rsidRDefault="00B5682C" w:rsidP="00D753F0">
                            <w:pPr>
                              <w:pBdr>
                                <w:top w:val="single" w:sz="4" w:space="1" w:color="auto"/>
                                <w:left w:val="single" w:sz="4" w:space="4" w:color="auto"/>
                                <w:bottom w:val="single" w:sz="4" w:space="1" w:color="auto"/>
                                <w:right w:val="single" w:sz="4" w:space="4" w:color="auto"/>
                              </w:pBdr>
                            </w:pPr>
                          </w:p>
                          <w:p w14:paraId="5C639227" w14:textId="2D8238B4" w:rsidR="00B5682C" w:rsidRDefault="00B5682C" w:rsidP="00D753F0">
                            <w:pPr>
                              <w:pBdr>
                                <w:top w:val="single" w:sz="4" w:space="1" w:color="auto"/>
                                <w:left w:val="single" w:sz="4" w:space="4" w:color="auto"/>
                                <w:bottom w:val="single" w:sz="4" w:space="1" w:color="auto"/>
                                <w:right w:val="single" w:sz="4" w:space="4" w:color="auto"/>
                              </w:pBdr>
                            </w:pPr>
                            <w:r>
                              <w:t>HK: 10</w:t>
                            </w:r>
                            <w:r w:rsidRPr="00D753F0">
                              <w:rPr>
                                <w:vertAlign w:val="superscript"/>
                              </w:rPr>
                              <w:t>5</w:t>
                            </w:r>
                            <w:r>
                              <w:t xml:space="preserve"> événements pourraient être détectés dans HK si une supernova</w:t>
                            </w:r>
                          </w:p>
                          <w:p w14:paraId="72EAB6FC" w14:textId="77777777" w:rsidR="00B5682C" w:rsidRDefault="00B5682C" w:rsidP="00D753F0">
                            <w:pPr>
                              <w:pBdr>
                                <w:top w:val="single" w:sz="4" w:space="1" w:color="auto"/>
                                <w:left w:val="single" w:sz="4" w:space="4" w:color="auto"/>
                                <w:bottom w:val="single" w:sz="4" w:space="1" w:color="auto"/>
                                <w:right w:val="single" w:sz="4" w:space="4" w:color="auto"/>
                              </w:pBdr>
                            </w:pPr>
                            <w:proofErr w:type="gramStart"/>
                            <w:r>
                              <w:t>explosait</w:t>
                            </w:r>
                            <w:proofErr w:type="gramEnd"/>
                            <w:r>
                              <w:t xml:space="preserve"> dans le Centre Galactique (à environ 10 </w:t>
                            </w:r>
                            <w:proofErr w:type="spellStart"/>
                            <w:r>
                              <w:t>kpc</w:t>
                            </w:r>
                            <w:proofErr w:type="spellEnd"/>
                            <w:r>
                              <w:t xml:space="preserve"> de distance)</w:t>
                            </w:r>
                          </w:p>
                          <w:p w14:paraId="2A713F16" w14:textId="77777777" w:rsidR="00B5682C" w:rsidRDefault="00B5682C" w:rsidP="00901D3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9" type="#_x0000_t202" style="position:absolute;margin-left:0;margin-top:14.55pt;width:450pt;height:148.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" filled="f" stroked="f">
                <v:textbox>
                  <w:txbxContent>
                    <w:p w14:paraId="153730E7" w14:textId="6AA80AC4" w:rsidR="000D79D4" w:rsidRDefault="000D79D4" w:rsidP="00D753F0">
                      <w:pPr>
                        <w:pBdr>
                          <w:top w:val="single" w:sz="4" w:space="1" w:color="auto"/>
                          <w:left w:val="single" w:sz="4" w:space="4" w:color="auto"/>
                          <w:bottom w:val="single" w:sz="4" w:space="1" w:color="auto"/>
                          <w:right w:val="single" w:sz="4" w:space="4" w:color="auto"/>
                        </w:pBdr>
                      </w:pPr>
                      <w:r>
                        <w:t xml:space="preserve">T2K: ~5% , c’est le faible niveau d’incertitude systématique sur les flux de neutrinos atteint dans T2K grâce à la prise en compte des mesures dédiées de </w:t>
                      </w:r>
                      <w:proofErr w:type="spellStart"/>
                      <w:r>
                        <w:t>hadroproduction</w:t>
                      </w:r>
                      <w:proofErr w:type="spellEnd"/>
                      <w:r>
                        <w:t xml:space="preserve"> dans NA61/SHINE</w:t>
                      </w:r>
                    </w:p>
                    <w:p w14:paraId="015BD541" w14:textId="77777777" w:rsidR="000D79D4" w:rsidRDefault="000D79D4" w:rsidP="00D753F0">
                      <w:pPr>
                        <w:pBdr>
                          <w:top w:val="single" w:sz="4" w:space="1" w:color="auto"/>
                          <w:left w:val="single" w:sz="4" w:space="4" w:color="auto"/>
                          <w:bottom w:val="single" w:sz="4" w:space="1" w:color="auto"/>
                          <w:right w:val="single" w:sz="4" w:space="4" w:color="auto"/>
                        </w:pBdr>
                      </w:pPr>
                    </w:p>
                    <w:p w14:paraId="0EE59334" w14:textId="37C93852" w:rsidR="000D79D4" w:rsidRDefault="000D79D4" w:rsidP="00D753F0">
                      <w:pPr>
                        <w:pBdr>
                          <w:top w:val="single" w:sz="4" w:space="1" w:color="auto"/>
                          <w:left w:val="single" w:sz="4" w:space="4" w:color="auto"/>
                          <w:bottom w:val="single" w:sz="4" w:space="1" w:color="auto"/>
                          <w:right w:val="single" w:sz="4" w:space="4" w:color="auto"/>
                        </w:pBdr>
                      </w:pPr>
                      <w:r>
                        <w:t>T2K-II: 84 cartes électroniques de front-end ont été produites et testées pour la jouvence de ND280</w:t>
                      </w:r>
                    </w:p>
                    <w:p w14:paraId="184CFBC6" w14:textId="77777777" w:rsidR="000D79D4" w:rsidRDefault="000D79D4" w:rsidP="00D753F0">
                      <w:pPr>
                        <w:pBdr>
                          <w:top w:val="single" w:sz="4" w:space="1" w:color="auto"/>
                          <w:left w:val="single" w:sz="4" w:space="4" w:color="auto"/>
                          <w:bottom w:val="single" w:sz="4" w:space="1" w:color="auto"/>
                          <w:right w:val="single" w:sz="4" w:space="4" w:color="auto"/>
                        </w:pBdr>
                      </w:pPr>
                    </w:p>
                    <w:p w14:paraId="5C639227" w14:textId="2D8238B4" w:rsidR="000D79D4" w:rsidRDefault="000D79D4" w:rsidP="00D753F0">
                      <w:pPr>
                        <w:pBdr>
                          <w:top w:val="single" w:sz="4" w:space="1" w:color="auto"/>
                          <w:left w:val="single" w:sz="4" w:space="4" w:color="auto"/>
                          <w:bottom w:val="single" w:sz="4" w:space="1" w:color="auto"/>
                          <w:right w:val="single" w:sz="4" w:space="4" w:color="auto"/>
                        </w:pBdr>
                      </w:pPr>
                      <w:r>
                        <w:t>HK: 10</w:t>
                      </w:r>
                      <w:r w:rsidRPr="00D753F0">
                        <w:rPr>
                          <w:vertAlign w:val="superscript"/>
                        </w:rPr>
                        <w:t>5</w:t>
                      </w:r>
                      <w:r>
                        <w:t xml:space="preserve"> événements pourraient être détectés dans HK si une supernova</w:t>
                      </w:r>
                    </w:p>
                    <w:p w14:paraId="72EAB6FC" w14:textId="77777777" w:rsidR="000D79D4" w:rsidRDefault="000D79D4" w:rsidP="00D753F0">
                      <w:pPr>
                        <w:pBdr>
                          <w:top w:val="single" w:sz="4" w:space="1" w:color="auto"/>
                          <w:left w:val="single" w:sz="4" w:space="4" w:color="auto"/>
                          <w:bottom w:val="single" w:sz="4" w:space="1" w:color="auto"/>
                          <w:right w:val="single" w:sz="4" w:space="4" w:color="auto"/>
                        </w:pBdr>
                      </w:pPr>
                      <w:proofErr w:type="gramStart"/>
                      <w:r>
                        <w:t>explosait</w:t>
                      </w:r>
                      <w:proofErr w:type="gramEnd"/>
                      <w:r>
                        <w:t xml:space="preserve"> dans le Centre Galactique (à environ 10 </w:t>
                      </w:r>
                      <w:proofErr w:type="spellStart"/>
                      <w:r>
                        <w:t>kpc</w:t>
                      </w:r>
                      <w:proofErr w:type="spellEnd"/>
                      <w:r>
                        <w:t xml:space="preserve"> de distance)</w:t>
                      </w:r>
                    </w:p>
                    <w:p w14:paraId="2A713F16" w14:textId="77777777" w:rsidR="000D79D4" w:rsidRDefault="000D79D4" w:rsidP="00901D36">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1C8A0F75" w14:textId="6254E6DD" w:rsidR="00A52840" w:rsidRDefault="00A52840"/>
    <w:p w14:paraId="13549FD0" w14:textId="64DEBD0B" w:rsidR="00E8559E" w:rsidRDefault="00E8559E" w:rsidP="00E8559E">
      <w:pPr>
        <w:pStyle w:val="Titre2"/>
      </w:pPr>
      <w:r>
        <w:t>Titre de l’article dans le rapport d’activités</w:t>
      </w:r>
    </w:p>
    <w:p w14:paraId="2D29666E" w14:textId="4CBF7B26" w:rsidR="00E8559E" w:rsidRDefault="00E816DC" w:rsidP="00E8559E">
      <w:r>
        <w:rPr>
          <w:noProof/>
        </w:rPr>
        <mc:AlternateContent>
          <mc:Choice Requires="wps">
            <w:drawing>
              <wp:anchor distT="0" distB="0" distL="114300" distR="114300" simplePos="0" relativeHeight="251671552" behindDoc="0" locked="0" layoutInCell="1" allowOverlap="1" wp14:anchorId="7CD55190" wp14:editId="6A3143EB">
                <wp:simplePos x="0" y="0"/>
                <wp:positionH relativeFrom="column">
                  <wp:posOffset>0</wp:posOffset>
                </wp:positionH>
                <wp:positionV relativeFrom="paragraph">
                  <wp:posOffset>264160</wp:posOffset>
                </wp:positionV>
                <wp:extent cx="5600700" cy="600075"/>
                <wp:effectExtent l="0" t="0" r="0" b="9525"/>
                <wp:wrapSquare wrapText="bothSides"/>
                <wp:docPr id="6" name="Zone de texte 6"/>
                <wp:cNvGraphicFramePr/>
                <a:graphic xmlns:a="http://schemas.openxmlformats.org/drawingml/2006/main">
                  <a:graphicData uri="http://schemas.microsoft.com/office/word/2010/wordprocessingShape">
                    <wps:wsp>
                      <wps:cNvSpPr txBox="1"/>
                      <wps:spPr>
                        <a:xfrm>
                          <a:off x="0" y="0"/>
                          <a:ext cx="5600700" cy="6000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6E07B1" w14:textId="36A85BAB" w:rsidR="00B5682C" w:rsidRDefault="00B5682C" w:rsidP="00E8559E">
                            <w:pPr>
                              <w:pBdr>
                                <w:top w:val="single" w:sz="4" w:space="1" w:color="auto"/>
                                <w:left w:val="single" w:sz="4" w:space="4" w:color="auto"/>
                                <w:bottom w:val="single" w:sz="4" w:space="1" w:color="auto"/>
                                <w:right w:val="single" w:sz="4" w:space="4" w:color="auto"/>
                              </w:pBdr>
                            </w:pPr>
                            <w:r w:rsidRPr="00E816DC">
                              <w:t>Une nouvelle ère de précision en physique des neutrinos: de T2K à HK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0" type="#_x0000_t202" style="position:absolute;margin-left:0;margin-top:20.8pt;width:441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" filled="f" stroked="f">
                <v:textbox>
                  <w:txbxContent>
                    <w:p w14:paraId="366E07B1" w14:textId="36A85BAB" w:rsidR="000D79D4" w:rsidRDefault="000D79D4" w:rsidP="00E8559E">
                      <w:pPr>
                        <w:pBdr>
                          <w:top w:val="single" w:sz="4" w:space="1" w:color="auto"/>
                          <w:left w:val="single" w:sz="4" w:space="4" w:color="auto"/>
                          <w:bottom w:val="single" w:sz="4" w:space="1" w:color="auto"/>
                          <w:right w:val="single" w:sz="4" w:space="4" w:color="auto"/>
                        </w:pBdr>
                      </w:pPr>
                      <w:r w:rsidRPr="00E816DC">
                        <w:t>Une nouvelle ère de précision en physique des neutrinos: de T2K à HK</w:t>
                      </w:r>
                    </w:p>
                  </w:txbxContent>
                </v:textbox>
                <w10:wrap type="square"/>
              </v:shape>
            </w:pict>
          </mc:Fallback>
        </mc:AlternateContent>
      </w:r>
    </w:p>
    <w:p w14:paraId="41F71471" w14:textId="21AEDF76" w:rsidR="00E8559E" w:rsidRPr="00E8559E" w:rsidRDefault="00E8559E" w:rsidP="00E8559E">
      <w:pPr>
        <w:rPr>
          <w:i/>
        </w:rPr>
      </w:pPr>
    </w:p>
    <w:p w14:paraId="209BC801" w14:textId="77777777" w:rsidR="00E8559E" w:rsidRDefault="00E8559E" w:rsidP="00E8559E">
      <w:pPr>
        <w:pStyle w:val="Titre2"/>
      </w:pPr>
      <w:r>
        <w:t>Rapport d’activités</w:t>
      </w:r>
    </w:p>
    <w:p w14:paraId="552A3AF0" w14:textId="77777777" w:rsidR="000D01EB" w:rsidRDefault="000D01EB" w:rsidP="00B26FCE"/>
    <w:p w14:paraId="5CD3BDD5" w14:textId="42267F14" w:rsidR="005D6CDE" w:rsidRDefault="00FD137F" w:rsidP="005D6CDE">
      <w:r>
        <w:rPr>
          <w:noProof/>
        </w:rPr>
        <w:lastRenderedPageBreak/>
        <mc:AlternateContent>
          <mc:Choice Requires="wps">
            <w:drawing>
              <wp:anchor distT="0" distB="0" distL="114300" distR="114300" simplePos="0" relativeHeight="251673600" behindDoc="0" locked="0" layoutInCell="1" allowOverlap="1" wp14:anchorId="2FFDB50E" wp14:editId="5D403C61">
                <wp:simplePos x="0" y="0"/>
                <wp:positionH relativeFrom="column">
                  <wp:posOffset>-342900</wp:posOffset>
                </wp:positionH>
                <wp:positionV relativeFrom="paragraph">
                  <wp:posOffset>-457200</wp:posOffset>
                </wp:positionV>
                <wp:extent cx="6629400" cy="9829800"/>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6629400" cy="9829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29CD30" w14:textId="658C617C" w:rsidR="00B5682C" w:rsidRPr="00A70D61" w:rsidRDefault="00B5682C"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Le</w:t>
                            </w:r>
                            <w:r>
                              <w:rPr>
                                <w:sz w:val="20"/>
                                <w:szCs w:val="20"/>
                              </w:rPr>
                              <w:t xml:space="preserve"> groupe LPNHE-neutrino (Photo1) </w:t>
                            </w:r>
                            <w:r w:rsidRPr="00A70D61">
                              <w:rPr>
                                <w:sz w:val="20"/>
                                <w:szCs w:val="20"/>
                              </w:rPr>
                              <w:t>poursuit sa participation active à l'expérience T2K</w:t>
                            </w:r>
                            <w:r>
                              <w:rPr>
                                <w:sz w:val="20"/>
                                <w:szCs w:val="20"/>
                              </w:rPr>
                              <w:t xml:space="preserve"> </w:t>
                            </w:r>
                            <w:r w:rsidRPr="00A70D61">
                              <w:rPr>
                                <w:sz w:val="20"/>
                                <w:szCs w:val="20"/>
                              </w:rPr>
                              <w:t>en contribuant à l'exploitation du détecteur proche (ND280), au développement des algorithmes de reconstruction et à l'analyse des données ainsi qu'à la préparation de publications scientifiques. Le groupe joue également un rôle de premier plan dans la mise à niveau du détecteur ND280 et dans</w:t>
                            </w:r>
                            <w:r>
                              <w:rPr>
                                <w:sz w:val="20"/>
                                <w:szCs w:val="20"/>
                              </w:rPr>
                              <w:t xml:space="preserve"> </w:t>
                            </w:r>
                            <w:r w:rsidRPr="00A70D61">
                              <w:rPr>
                                <w:sz w:val="20"/>
                                <w:szCs w:val="20"/>
                              </w:rPr>
                              <w:t>la partie du programme scientifique de l'expérience NA61/SHINE au CERN relative aux neutrinos.</w:t>
                            </w:r>
                          </w:p>
                          <w:p w14:paraId="13B18720" w14:textId="77777777" w:rsidR="00B5682C" w:rsidRPr="00A70D61" w:rsidRDefault="00B5682C" w:rsidP="00A70D61">
                            <w:pPr>
                              <w:pBdr>
                                <w:top w:val="single" w:sz="4" w:space="1" w:color="auto"/>
                                <w:left w:val="single" w:sz="4" w:space="4" w:color="auto"/>
                                <w:bottom w:val="single" w:sz="4" w:space="1" w:color="auto"/>
                                <w:right w:val="single" w:sz="4" w:space="4" w:color="auto"/>
                              </w:pBdr>
                              <w:rPr>
                                <w:sz w:val="20"/>
                                <w:szCs w:val="20"/>
                              </w:rPr>
                            </w:pPr>
                          </w:p>
                          <w:p w14:paraId="4F20BFEC" w14:textId="338DEA2F" w:rsidR="00B5682C" w:rsidRPr="00A70D61" w:rsidRDefault="00B5682C"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 xml:space="preserve"> Des résultats </w:t>
                            </w:r>
                            <w:r>
                              <w:rPr>
                                <w:sz w:val="20"/>
                                <w:szCs w:val="20"/>
                              </w:rPr>
                              <w:t>très importants ont été obtenus</w:t>
                            </w:r>
                            <w:r w:rsidRPr="00A70D61">
                              <w:rPr>
                                <w:sz w:val="20"/>
                                <w:szCs w:val="20"/>
                              </w:rPr>
                              <w:t xml:space="preserve"> et publiés au cours des deux dernières années. En particulier, profitant de l'analyse combinée de l'apparition de </w:t>
                            </w:r>
                            <w:r>
                              <w:rPr>
                                <w:rFonts w:ascii="Symbol" w:hAnsi="Symbol"/>
                                <w:sz w:val="20"/>
                                <w:szCs w:val="20"/>
                              </w:rPr>
                              <w:t></w:t>
                            </w:r>
                            <w:r>
                              <w:rPr>
                                <w:sz w:val="20"/>
                                <w:szCs w:val="20"/>
                                <w:vertAlign w:val="subscript"/>
                              </w:rPr>
                              <w:t>e</w:t>
                            </w:r>
                            <w:r>
                              <w:rPr>
                                <w:sz w:val="20"/>
                                <w:szCs w:val="20"/>
                              </w:rPr>
                              <w:t xml:space="preserve"> dans un faisceau de </w:t>
                            </w:r>
                            <w:r>
                              <w:rPr>
                                <w:rFonts w:ascii="Symbol" w:hAnsi="Symbol"/>
                                <w:sz w:val="20"/>
                                <w:szCs w:val="20"/>
                              </w:rPr>
                              <w:t></w:t>
                            </w:r>
                            <w:r>
                              <w:rPr>
                                <w:rFonts w:ascii="Symbol" w:hAnsi="Symbol"/>
                                <w:sz w:val="20"/>
                                <w:szCs w:val="20"/>
                                <w:vertAlign w:val="subscript"/>
                              </w:rPr>
                              <w:t></w:t>
                            </w:r>
                            <w:r w:rsidRPr="00A70D61">
                              <w:rPr>
                                <w:sz w:val="20"/>
                                <w:szCs w:val="20"/>
                              </w:rPr>
                              <w:t xml:space="preserve"> et de </w:t>
                            </w:r>
                            <w:proofErr w:type="gramStart"/>
                            <w:r>
                              <w:rPr>
                                <w:sz w:val="20"/>
                                <w:szCs w:val="20"/>
                              </w:rPr>
                              <w:t>bar(</w:t>
                            </w:r>
                            <w:proofErr w:type="gramEnd"/>
                            <w:r>
                              <w:rPr>
                                <w:rFonts w:ascii="Symbol" w:hAnsi="Symbol"/>
                                <w:sz w:val="20"/>
                                <w:szCs w:val="20"/>
                              </w:rPr>
                              <w:t></w:t>
                            </w:r>
                            <w:r>
                              <w:rPr>
                                <w:sz w:val="20"/>
                                <w:szCs w:val="20"/>
                                <w:vertAlign w:val="subscript"/>
                              </w:rPr>
                              <w:t>e</w:t>
                            </w:r>
                            <w:r>
                              <w:rPr>
                                <w:sz w:val="20"/>
                                <w:szCs w:val="20"/>
                              </w:rPr>
                              <w:t xml:space="preserve">) dans un faisceau de </w:t>
                            </w:r>
                            <w:r w:rsidRPr="00A70D61">
                              <w:rPr>
                                <w:sz w:val="20"/>
                                <w:szCs w:val="20"/>
                              </w:rPr>
                              <w:t>bar</w:t>
                            </w:r>
                            <w:r>
                              <w:rPr>
                                <w:sz w:val="20"/>
                                <w:szCs w:val="20"/>
                              </w:rPr>
                              <w:t>(</w:t>
                            </w:r>
                            <w:r>
                              <w:rPr>
                                <w:rFonts w:ascii="Symbol" w:hAnsi="Symbol"/>
                                <w:sz w:val="20"/>
                                <w:szCs w:val="20"/>
                              </w:rPr>
                              <w:t></w:t>
                            </w:r>
                            <w:r>
                              <w:rPr>
                                <w:rFonts w:ascii="Symbol" w:hAnsi="Symbol"/>
                                <w:sz w:val="20"/>
                                <w:szCs w:val="20"/>
                                <w:vertAlign w:val="subscript"/>
                              </w:rPr>
                              <w:t></w:t>
                            </w:r>
                            <w:r>
                              <w:rPr>
                                <w:sz w:val="20"/>
                                <w:szCs w:val="20"/>
                              </w:rPr>
                              <w:t>)</w:t>
                            </w:r>
                            <w:r w:rsidRPr="00A70D61">
                              <w:rPr>
                                <w:sz w:val="20"/>
                                <w:szCs w:val="20"/>
                              </w:rPr>
                              <w:t xml:space="preserve"> ainsi que de la disparition des </w:t>
                            </w:r>
                            <w:r>
                              <w:rPr>
                                <w:rFonts w:ascii="Symbol" w:hAnsi="Symbol"/>
                                <w:sz w:val="20"/>
                                <w:szCs w:val="20"/>
                              </w:rPr>
                              <w:t></w:t>
                            </w:r>
                            <w:r>
                              <w:rPr>
                                <w:rFonts w:ascii="Symbol" w:hAnsi="Symbol"/>
                                <w:sz w:val="20"/>
                                <w:szCs w:val="20"/>
                                <w:vertAlign w:val="subscript"/>
                              </w:rPr>
                              <w:t></w:t>
                            </w:r>
                            <w:r>
                              <w:rPr>
                                <w:sz w:val="20"/>
                                <w:szCs w:val="20"/>
                              </w:rPr>
                              <w:t xml:space="preserve"> et des </w:t>
                            </w:r>
                            <w:r w:rsidRPr="00A70D61">
                              <w:rPr>
                                <w:sz w:val="20"/>
                                <w:szCs w:val="20"/>
                              </w:rPr>
                              <w:t>bar</w:t>
                            </w:r>
                            <w:r>
                              <w:rPr>
                                <w:sz w:val="20"/>
                                <w:szCs w:val="20"/>
                              </w:rPr>
                              <w:t>(</w:t>
                            </w:r>
                            <w:r>
                              <w:rPr>
                                <w:rFonts w:ascii="Symbol" w:hAnsi="Symbol"/>
                                <w:sz w:val="20"/>
                                <w:szCs w:val="20"/>
                              </w:rPr>
                              <w:t></w:t>
                            </w:r>
                            <w:r>
                              <w:rPr>
                                <w:rFonts w:ascii="Symbol" w:hAnsi="Symbol"/>
                                <w:sz w:val="20"/>
                                <w:szCs w:val="20"/>
                                <w:vertAlign w:val="subscript"/>
                              </w:rPr>
                              <w:t></w:t>
                            </w:r>
                            <w:r>
                              <w:rPr>
                                <w:sz w:val="20"/>
                                <w:szCs w:val="20"/>
                              </w:rPr>
                              <w:t>),</w:t>
                            </w:r>
                            <w:r w:rsidRPr="00A70D61">
                              <w:rPr>
                                <w:sz w:val="20"/>
                                <w:szCs w:val="20"/>
                              </w:rPr>
                              <w:t xml:space="preserve"> la collaboration T2K a publié dans la revue "Nature" (Fig.1) de nouveaux résultats excluant certaines régions possibles pour la </w:t>
                            </w:r>
                            <w:r>
                              <w:rPr>
                                <w:sz w:val="20"/>
                                <w:szCs w:val="20"/>
                              </w:rPr>
                              <w:t xml:space="preserve">phase de violation de CP </w:t>
                            </w:r>
                            <w:r>
                              <w:rPr>
                                <w:rFonts w:ascii="Symbol" w:hAnsi="Symbol"/>
                                <w:sz w:val="20"/>
                                <w:szCs w:val="20"/>
                              </w:rPr>
                              <w:t></w:t>
                            </w:r>
                            <w:r w:rsidRPr="002E5ADE">
                              <w:rPr>
                                <w:sz w:val="20"/>
                                <w:szCs w:val="20"/>
                                <w:vertAlign w:val="subscript"/>
                              </w:rPr>
                              <w:t>CP</w:t>
                            </w:r>
                            <w:r>
                              <w:rPr>
                                <w:sz w:val="20"/>
                                <w:szCs w:val="20"/>
                              </w:rPr>
                              <w:t xml:space="preserve"> à 3</w:t>
                            </w:r>
                            <w:r>
                              <w:rPr>
                                <w:rFonts w:ascii="Symbol" w:hAnsi="Symbol"/>
                                <w:sz w:val="20"/>
                                <w:szCs w:val="20"/>
                              </w:rPr>
                              <w:t></w:t>
                            </w:r>
                            <w:r w:rsidRPr="00A70D61">
                              <w:rPr>
                                <w:sz w:val="20"/>
                                <w:szCs w:val="20"/>
                              </w:rPr>
                              <w:t xml:space="preserve">, voir Fig.2. La valeur de </w:t>
                            </w:r>
                            <w:r>
                              <w:rPr>
                                <w:rFonts w:ascii="Symbol" w:hAnsi="Symbol"/>
                                <w:sz w:val="20"/>
                                <w:szCs w:val="20"/>
                              </w:rPr>
                              <w:t></w:t>
                            </w:r>
                            <w:r w:rsidRPr="002E5ADE">
                              <w:rPr>
                                <w:sz w:val="20"/>
                                <w:szCs w:val="20"/>
                                <w:vertAlign w:val="subscript"/>
                              </w:rPr>
                              <w:t>CP</w:t>
                            </w:r>
                            <w:r w:rsidRPr="00A70D61">
                              <w:rPr>
                                <w:sz w:val="20"/>
                                <w:szCs w:val="20"/>
                              </w:rPr>
                              <w:t xml:space="preserve"> la plus probable dans cette analyse est proche </w:t>
                            </w:r>
                            <w:r>
                              <w:rPr>
                                <w:sz w:val="20"/>
                                <w:szCs w:val="20"/>
                              </w:rPr>
                              <w:t>de -</w:t>
                            </w:r>
                            <w:r>
                              <w:rPr>
                                <w:rFonts w:ascii="Symbol" w:hAnsi="Symbol"/>
                                <w:sz w:val="20"/>
                                <w:szCs w:val="20"/>
                              </w:rPr>
                              <w:t></w:t>
                            </w:r>
                            <w:r w:rsidRPr="00A70D61">
                              <w:rPr>
                                <w:sz w:val="20"/>
                                <w:szCs w:val="20"/>
                              </w:rPr>
                              <w:t>/2, ce qui correspond à la violation maximale de la symétrie CP. Si cela était confirmé, cela permettrait une découverte précoce de la violation de CP dans le secteur des leptons dans le cadre du projet T2K-II d'abord,</w:t>
                            </w:r>
                            <w:r>
                              <w:rPr>
                                <w:sz w:val="20"/>
                                <w:szCs w:val="20"/>
                              </w:rPr>
                              <w:t xml:space="preserve"> </w:t>
                            </w:r>
                            <w:r w:rsidRPr="00A70D61">
                              <w:rPr>
                                <w:sz w:val="20"/>
                                <w:szCs w:val="20"/>
                              </w:rPr>
                              <w:t>mais surtout de Hyper-</w:t>
                            </w:r>
                            <w:proofErr w:type="spellStart"/>
                            <w:r w:rsidRPr="00A70D61">
                              <w:rPr>
                                <w:sz w:val="20"/>
                                <w:szCs w:val="20"/>
                              </w:rPr>
                              <w:t>Kamiokande</w:t>
                            </w:r>
                            <w:proofErr w:type="spellEnd"/>
                            <w:r w:rsidRPr="00A70D61">
                              <w:rPr>
                                <w:sz w:val="20"/>
                                <w:szCs w:val="20"/>
                              </w:rPr>
                              <w:t>.</w:t>
                            </w:r>
                          </w:p>
                          <w:p w14:paraId="62E812ED" w14:textId="1F9D66F5" w:rsidR="00B5682C" w:rsidRDefault="00B5682C"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C'est grâce à la réduction des ince</w:t>
                            </w:r>
                            <w:r>
                              <w:rPr>
                                <w:sz w:val="20"/>
                                <w:szCs w:val="20"/>
                              </w:rPr>
                              <w:t xml:space="preserve">rtitudes systématiques dans T2K </w:t>
                            </w:r>
                            <w:r w:rsidRPr="00A70D61">
                              <w:rPr>
                                <w:sz w:val="20"/>
                                <w:szCs w:val="20"/>
                              </w:rPr>
                              <w:t>que ce résultat</w:t>
                            </w:r>
                            <w:r>
                              <w:rPr>
                                <w:sz w:val="20"/>
                                <w:szCs w:val="20"/>
                              </w:rPr>
                              <w:t xml:space="preserve"> a été possible. De plus, </w:t>
                            </w:r>
                            <w:r w:rsidRPr="00A70D61">
                              <w:rPr>
                                <w:sz w:val="20"/>
                                <w:szCs w:val="20"/>
                              </w:rPr>
                              <w:t xml:space="preserve">de nouveaux résultats de la production de hadrons de la cible-réplique de T2K, publiés par la collaboration NA61/SHINE, ont été utilisés pour réduire davantage les incertitudes du flux </w:t>
                            </w:r>
                            <w:proofErr w:type="gramStart"/>
                            <w:r w:rsidRPr="00A70D61">
                              <w:rPr>
                                <w:sz w:val="20"/>
                                <w:szCs w:val="20"/>
                              </w:rPr>
                              <w:t>d'(</w:t>
                            </w:r>
                            <w:proofErr w:type="gramEnd"/>
                            <w:r w:rsidRPr="00A70D61">
                              <w:rPr>
                                <w:sz w:val="20"/>
                                <w:szCs w:val="20"/>
                              </w:rPr>
                              <w:t>anti-)neutrinos dans T2K, jusqu'à environ 5%, ce qui est sans précédent pour les expériences de neutrinos produits par accélérateur. Cette amélioration est également importante pour les mesures précises des sections efficaces d'interaction des neutrinos, autre source importante d'incertitude systématique.</w:t>
                            </w:r>
                          </w:p>
                          <w:p w14:paraId="10F69C87" w14:textId="77777777" w:rsidR="00B5682C" w:rsidRPr="00A70D61" w:rsidRDefault="00B5682C" w:rsidP="00A70D61">
                            <w:pPr>
                              <w:pBdr>
                                <w:top w:val="single" w:sz="4" w:space="1" w:color="auto"/>
                                <w:left w:val="single" w:sz="4" w:space="4" w:color="auto"/>
                                <w:bottom w:val="single" w:sz="4" w:space="1" w:color="auto"/>
                                <w:right w:val="single" w:sz="4" w:space="4" w:color="auto"/>
                              </w:pBdr>
                              <w:rPr>
                                <w:sz w:val="20"/>
                                <w:szCs w:val="20"/>
                              </w:rPr>
                            </w:pPr>
                          </w:p>
                          <w:p w14:paraId="41647110" w14:textId="55BB6BB4" w:rsidR="00B5682C" w:rsidRPr="00A70D61" w:rsidRDefault="00B5682C"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La deuxième étape de l'expérience, T2K-II</w:t>
                            </w:r>
                            <w:r>
                              <w:rPr>
                                <w:sz w:val="20"/>
                                <w:szCs w:val="20"/>
                              </w:rPr>
                              <w:t xml:space="preserve">, récemment approuvée au Japon, </w:t>
                            </w:r>
                            <w:r w:rsidRPr="00A70D61">
                              <w:rPr>
                                <w:sz w:val="20"/>
                                <w:szCs w:val="20"/>
                              </w:rPr>
                              <w:t>permettra de pousser plus loin ces améliorations par l'adjonction de</w:t>
                            </w:r>
                            <w:r>
                              <w:rPr>
                                <w:sz w:val="20"/>
                                <w:szCs w:val="20"/>
                              </w:rPr>
                              <w:t xml:space="preserve"> </w:t>
                            </w:r>
                            <w:r w:rsidRPr="00A70D61">
                              <w:rPr>
                                <w:sz w:val="20"/>
                                <w:szCs w:val="20"/>
                              </w:rPr>
                              <w:t>nouveaux détecteurs dans ND280.</w:t>
                            </w:r>
                            <w:r>
                              <w:rPr>
                                <w:sz w:val="20"/>
                                <w:szCs w:val="20"/>
                              </w:rPr>
                              <w:t xml:space="preserve"> </w:t>
                            </w:r>
                            <w:r w:rsidRPr="00A70D61">
                              <w:rPr>
                                <w:sz w:val="20"/>
                                <w:szCs w:val="20"/>
                              </w:rPr>
                              <w:t>Dans ce cadre, le groupe du LPNHE assure un rôle de coordination pour la mise à niveau du ND280 et contribue au développement et à la production de l'électronique de lecture pour les nouvelles chambres à projection temporelle dites à grand angle (HA-TPC), c'est-à-dire</w:t>
                            </w:r>
                            <w:r>
                              <w:rPr>
                                <w:sz w:val="20"/>
                                <w:szCs w:val="20"/>
                              </w:rPr>
                              <w:t xml:space="preserve"> </w:t>
                            </w:r>
                            <w:r w:rsidRPr="00A70D61">
                              <w:rPr>
                                <w:sz w:val="20"/>
                                <w:szCs w:val="20"/>
                              </w:rPr>
                              <w:t xml:space="preserve">permettant la mesure des traces </w:t>
                            </w:r>
                            <w:r>
                              <w:rPr>
                                <w:sz w:val="20"/>
                                <w:szCs w:val="20"/>
                              </w:rPr>
                              <w:t xml:space="preserve">de particules </w:t>
                            </w:r>
                            <w:r w:rsidRPr="00A70D61">
                              <w:rPr>
                                <w:sz w:val="20"/>
                                <w:szCs w:val="20"/>
                              </w:rPr>
                              <w:t>chargées à grand angle par rapport à la</w:t>
                            </w:r>
                            <w:r>
                              <w:rPr>
                                <w:sz w:val="20"/>
                                <w:szCs w:val="20"/>
                              </w:rPr>
                              <w:t xml:space="preserve"> </w:t>
                            </w:r>
                            <w:r w:rsidRPr="00A70D61">
                              <w:rPr>
                                <w:sz w:val="20"/>
                                <w:szCs w:val="20"/>
                              </w:rPr>
                              <w:t>direction du faisceau, traces sur lesquel</w:t>
                            </w:r>
                            <w:r>
                              <w:rPr>
                                <w:sz w:val="20"/>
                                <w:szCs w:val="20"/>
                              </w:rPr>
                              <w:t xml:space="preserve">les le ND280 initial était </w:t>
                            </w:r>
                            <w:r w:rsidRPr="00A70D61">
                              <w:rPr>
                                <w:sz w:val="20"/>
                                <w:szCs w:val="20"/>
                              </w:rPr>
                              <w:t>inefficace.</w:t>
                            </w:r>
                          </w:p>
                          <w:p w14:paraId="45525040" w14:textId="77777777" w:rsidR="00B5682C" w:rsidRPr="00A70D61" w:rsidRDefault="00B5682C" w:rsidP="00A70D61">
                            <w:pPr>
                              <w:pBdr>
                                <w:top w:val="single" w:sz="4" w:space="1" w:color="auto"/>
                                <w:left w:val="single" w:sz="4" w:space="4" w:color="auto"/>
                                <w:bottom w:val="single" w:sz="4" w:space="1" w:color="auto"/>
                                <w:right w:val="single" w:sz="4" w:space="4" w:color="auto"/>
                              </w:pBdr>
                              <w:rPr>
                                <w:sz w:val="20"/>
                                <w:szCs w:val="20"/>
                              </w:rPr>
                            </w:pPr>
                          </w:p>
                          <w:p w14:paraId="4E60C5BC" w14:textId="7B9371AB" w:rsidR="00B5682C" w:rsidRPr="00A70D61" w:rsidRDefault="00B5682C"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La contribution technique apportée par l'équ</w:t>
                            </w:r>
                            <w:r>
                              <w:rPr>
                                <w:sz w:val="20"/>
                                <w:szCs w:val="20"/>
                              </w:rPr>
                              <w:t xml:space="preserve">ipe du LPNHE s'est tout d'abord </w:t>
                            </w:r>
                            <w:r w:rsidRPr="00A70D61">
                              <w:rPr>
                                <w:sz w:val="20"/>
                                <w:szCs w:val="20"/>
                              </w:rPr>
                              <w:t>centrée sur la conception et la fabrication des cartes front-end (FEC)</w:t>
                            </w:r>
                            <w:r>
                              <w:rPr>
                                <w:sz w:val="20"/>
                                <w:szCs w:val="20"/>
                              </w:rPr>
                              <w:t xml:space="preserve"> </w:t>
                            </w:r>
                            <w:r w:rsidRPr="00A70D61">
                              <w:rPr>
                                <w:sz w:val="20"/>
                                <w:szCs w:val="20"/>
                              </w:rPr>
                              <w:t>qui seront connectées au plus proche des capteurs des nouvelles TPC.</w:t>
                            </w:r>
                            <w:r>
                              <w:rPr>
                                <w:sz w:val="20"/>
                                <w:szCs w:val="20"/>
                              </w:rPr>
                              <w:t xml:space="preserve"> </w:t>
                            </w:r>
                            <w:r w:rsidRPr="00A70D61">
                              <w:rPr>
                                <w:sz w:val="20"/>
                                <w:szCs w:val="20"/>
                              </w:rPr>
                              <w:t>Chaque ca</w:t>
                            </w:r>
                            <w:r>
                              <w:rPr>
                                <w:sz w:val="20"/>
                                <w:szCs w:val="20"/>
                              </w:rPr>
                              <w:t xml:space="preserve">rte FEC </w:t>
                            </w:r>
                            <w:r w:rsidRPr="00A70D61">
                              <w:rPr>
                                <w:sz w:val="20"/>
                                <w:szCs w:val="20"/>
                              </w:rPr>
                              <w:t>reçoit les signaux provenant du capteur</w:t>
                            </w:r>
                            <w:r>
                              <w:rPr>
                                <w:sz w:val="20"/>
                                <w:szCs w:val="20"/>
                              </w:rPr>
                              <w:t xml:space="preserve"> </w:t>
                            </w:r>
                            <w:r w:rsidRPr="00A70D61">
                              <w:rPr>
                                <w:sz w:val="20"/>
                                <w:szCs w:val="20"/>
                              </w:rPr>
                              <w:t xml:space="preserve">(détecteur </w:t>
                            </w:r>
                            <w:proofErr w:type="spellStart"/>
                            <w:r w:rsidRPr="00A70D61">
                              <w:rPr>
                                <w:sz w:val="20"/>
                                <w:szCs w:val="20"/>
                              </w:rPr>
                              <w:t>Micromegas</w:t>
                            </w:r>
                            <w:proofErr w:type="spellEnd"/>
                            <w:r w:rsidRPr="00A70D61">
                              <w:rPr>
                                <w:sz w:val="20"/>
                                <w:szCs w:val="20"/>
                              </w:rPr>
                              <w:t>) via les 576 voies d'entrée analogiques à faibles</w:t>
                            </w:r>
                            <w:r>
                              <w:rPr>
                                <w:sz w:val="20"/>
                                <w:szCs w:val="20"/>
                              </w:rPr>
                              <w:t xml:space="preserve"> </w:t>
                            </w:r>
                            <w:r w:rsidRPr="00A70D61">
                              <w:rPr>
                                <w:sz w:val="20"/>
                                <w:szCs w:val="20"/>
                              </w:rPr>
                              <w:t xml:space="preserve">niveaux, les met en forme et les mémorise par le biais de 8 circuits </w:t>
                            </w:r>
                            <w:proofErr w:type="spellStart"/>
                            <w:r w:rsidRPr="00A70D61">
                              <w:rPr>
                                <w:sz w:val="20"/>
                                <w:szCs w:val="20"/>
                              </w:rPr>
                              <w:t>Asic</w:t>
                            </w:r>
                            <w:proofErr w:type="spellEnd"/>
                            <w:r>
                              <w:rPr>
                                <w:sz w:val="20"/>
                                <w:szCs w:val="20"/>
                              </w:rPr>
                              <w:t xml:space="preserve"> </w:t>
                            </w:r>
                            <w:r w:rsidRPr="00A70D61">
                              <w:rPr>
                                <w:sz w:val="20"/>
                                <w:szCs w:val="20"/>
                              </w:rPr>
                              <w:t>dédiés. Après réception d'un signal de déclenchement externe correspondant</w:t>
                            </w:r>
                            <w:r>
                              <w:rPr>
                                <w:sz w:val="20"/>
                                <w:szCs w:val="20"/>
                              </w:rPr>
                              <w:t xml:space="preserve"> </w:t>
                            </w:r>
                            <w:r w:rsidRPr="00A70D61">
                              <w:rPr>
                                <w:sz w:val="20"/>
                                <w:szCs w:val="20"/>
                              </w:rPr>
                              <w:t>à un événement significatif, les signaux analogiques mémorisés sont numérisés</w:t>
                            </w:r>
                            <w:r>
                              <w:rPr>
                                <w:sz w:val="20"/>
                                <w:szCs w:val="20"/>
                              </w:rPr>
                              <w:t xml:space="preserve"> </w:t>
                            </w:r>
                            <w:r w:rsidRPr="00A70D61">
                              <w:rPr>
                                <w:sz w:val="20"/>
                                <w:szCs w:val="20"/>
                              </w:rPr>
                              <w:t>sur 12 bits et transmis à l'électronique d'acquisition. Le design de ces cartes</w:t>
                            </w:r>
                            <w:r>
                              <w:rPr>
                                <w:sz w:val="20"/>
                                <w:szCs w:val="20"/>
                              </w:rPr>
                              <w:t xml:space="preserve"> </w:t>
                            </w:r>
                            <w:r w:rsidRPr="00A70D61">
                              <w:rPr>
                                <w:sz w:val="20"/>
                                <w:szCs w:val="20"/>
                              </w:rPr>
                              <w:t>a été approuvé en octobre 2020 lors d'une revue d'experts de la collaboration.</w:t>
                            </w:r>
                            <w:r>
                              <w:rPr>
                                <w:sz w:val="20"/>
                                <w:szCs w:val="20"/>
                              </w:rPr>
                              <w:t xml:space="preserve"> La production</w:t>
                            </w:r>
                            <w:r w:rsidRPr="00A70D61">
                              <w:rPr>
                                <w:sz w:val="20"/>
                                <w:szCs w:val="20"/>
                              </w:rPr>
                              <w:t xml:space="preserve"> de</w:t>
                            </w:r>
                            <w:r>
                              <w:rPr>
                                <w:sz w:val="20"/>
                                <w:szCs w:val="20"/>
                              </w:rPr>
                              <w:t>s</w:t>
                            </w:r>
                            <w:r w:rsidRPr="00A70D61">
                              <w:rPr>
                                <w:sz w:val="20"/>
                                <w:szCs w:val="20"/>
                              </w:rPr>
                              <w:t xml:space="preserve"> 84 unités</w:t>
                            </w:r>
                            <w:r>
                              <w:rPr>
                                <w:sz w:val="20"/>
                                <w:szCs w:val="20"/>
                              </w:rPr>
                              <w:t xml:space="preserve"> nécessaires est assurée par l</w:t>
                            </w:r>
                            <w:r w:rsidRPr="00A70D61">
                              <w:rPr>
                                <w:sz w:val="20"/>
                                <w:szCs w:val="20"/>
                              </w:rPr>
                              <w:t>'entreprise</w:t>
                            </w:r>
                            <w:r>
                              <w:rPr>
                                <w:sz w:val="20"/>
                                <w:szCs w:val="20"/>
                              </w:rPr>
                              <w:t xml:space="preserve"> </w:t>
                            </w:r>
                            <w:r w:rsidRPr="00A70D61">
                              <w:rPr>
                                <w:sz w:val="20"/>
                                <w:szCs w:val="20"/>
                              </w:rPr>
                              <w:t xml:space="preserve">sous-traitante </w:t>
                            </w:r>
                            <w:proofErr w:type="spellStart"/>
                            <w:r w:rsidRPr="00A70D61">
                              <w:rPr>
                                <w:sz w:val="20"/>
                                <w:szCs w:val="20"/>
                              </w:rPr>
                              <w:t>Ouestronic</w:t>
                            </w:r>
                            <w:proofErr w:type="spellEnd"/>
                            <w:r w:rsidRPr="00A70D61">
                              <w:rPr>
                                <w:sz w:val="20"/>
                                <w:szCs w:val="20"/>
                              </w:rPr>
                              <w:t xml:space="preserve">, </w:t>
                            </w:r>
                            <w:r>
                              <w:rPr>
                                <w:sz w:val="20"/>
                                <w:szCs w:val="20"/>
                              </w:rPr>
                              <w:t>dans laquelle un</w:t>
                            </w:r>
                            <w:r w:rsidRPr="00A70D61">
                              <w:rPr>
                                <w:sz w:val="20"/>
                                <w:szCs w:val="20"/>
                              </w:rPr>
                              <w:t xml:space="preserve"> banc de test dédié</w:t>
                            </w:r>
                            <w:r>
                              <w:rPr>
                                <w:sz w:val="20"/>
                                <w:szCs w:val="20"/>
                              </w:rPr>
                              <w:t xml:space="preserve"> </w:t>
                            </w:r>
                            <w:r w:rsidRPr="00A70D61">
                              <w:rPr>
                                <w:sz w:val="20"/>
                                <w:szCs w:val="20"/>
                              </w:rPr>
                              <w:t>a été instal</w:t>
                            </w:r>
                            <w:r>
                              <w:rPr>
                                <w:sz w:val="20"/>
                                <w:szCs w:val="20"/>
                              </w:rPr>
                              <w:t>lé pour</w:t>
                            </w:r>
                            <w:r w:rsidRPr="00A70D61">
                              <w:rPr>
                                <w:sz w:val="20"/>
                                <w:szCs w:val="20"/>
                              </w:rPr>
                              <w:t xml:space="preserve"> valider les cartes</w:t>
                            </w:r>
                            <w:r>
                              <w:rPr>
                                <w:sz w:val="20"/>
                                <w:szCs w:val="20"/>
                              </w:rPr>
                              <w:t xml:space="preserve"> </w:t>
                            </w:r>
                            <w:r w:rsidRPr="00A70D61">
                              <w:rPr>
                                <w:sz w:val="20"/>
                                <w:szCs w:val="20"/>
                              </w:rPr>
                              <w:t>après fabrication (Photo2).</w:t>
                            </w:r>
                            <w:r>
                              <w:rPr>
                                <w:sz w:val="20"/>
                                <w:szCs w:val="20"/>
                              </w:rPr>
                              <w:t xml:space="preserve"> </w:t>
                            </w:r>
                            <w:r w:rsidRPr="00A70D61">
                              <w:rPr>
                                <w:sz w:val="20"/>
                                <w:szCs w:val="20"/>
                              </w:rPr>
                              <w:t>La production s'est étalée de fin 2020 à l'automne 2021.</w:t>
                            </w:r>
                            <w:r>
                              <w:rPr>
                                <w:sz w:val="20"/>
                                <w:szCs w:val="20"/>
                              </w:rPr>
                              <w:t xml:space="preserve"> </w:t>
                            </w:r>
                            <w:r w:rsidRPr="00A70D61">
                              <w:rPr>
                                <w:sz w:val="20"/>
                                <w:szCs w:val="20"/>
                              </w:rPr>
                              <w:t>Les tests en faisceau sur un module complet</w:t>
                            </w:r>
                            <w:r>
                              <w:rPr>
                                <w:sz w:val="20"/>
                                <w:szCs w:val="20"/>
                              </w:rPr>
                              <w:t xml:space="preserve"> </w:t>
                            </w:r>
                            <w:r w:rsidRPr="00A70D61">
                              <w:rPr>
                                <w:sz w:val="20"/>
                                <w:szCs w:val="20"/>
                              </w:rPr>
                              <w:t xml:space="preserve">(détecteur </w:t>
                            </w:r>
                            <w:proofErr w:type="spellStart"/>
                            <w:r w:rsidRPr="00A70D61">
                              <w:rPr>
                                <w:sz w:val="20"/>
                                <w:szCs w:val="20"/>
                              </w:rPr>
                              <w:t>Micromegas</w:t>
                            </w:r>
                            <w:proofErr w:type="spellEnd"/>
                            <w:r w:rsidRPr="00A70D61">
                              <w:rPr>
                                <w:sz w:val="20"/>
                                <w:szCs w:val="20"/>
                              </w:rPr>
                              <w:t xml:space="preserve"> + électronique front-end associée), réalisés</w:t>
                            </w:r>
                            <w:r>
                              <w:rPr>
                                <w:sz w:val="20"/>
                                <w:szCs w:val="20"/>
                              </w:rPr>
                              <w:t xml:space="preserve"> </w:t>
                            </w:r>
                            <w:r w:rsidRPr="00A70D61">
                              <w:rPr>
                                <w:sz w:val="20"/>
                                <w:szCs w:val="20"/>
                              </w:rPr>
                              <w:t>en juillet 2021 à DESY-Hambourg, ont permis de valider le fonctionnement</w:t>
                            </w:r>
                            <w:r>
                              <w:rPr>
                                <w:sz w:val="20"/>
                                <w:szCs w:val="20"/>
                              </w:rPr>
                              <w:t xml:space="preserve"> </w:t>
                            </w:r>
                            <w:r w:rsidRPr="00A70D61">
                              <w:rPr>
                                <w:sz w:val="20"/>
                                <w:szCs w:val="20"/>
                              </w:rPr>
                              <w:t>de l'ensemble du module, notamment le comportement des cartes FEC soumises</w:t>
                            </w:r>
                            <w:r>
                              <w:rPr>
                                <w:sz w:val="20"/>
                                <w:szCs w:val="20"/>
                              </w:rPr>
                              <w:t xml:space="preserve"> </w:t>
                            </w:r>
                            <w:r w:rsidRPr="00A70D61">
                              <w:rPr>
                                <w:sz w:val="20"/>
                                <w:szCs w:val="20"/>
                              </w:rPr>
                              <w:t xml:space="preserve">à un champ magnétique constant de 0,2 T. Le </w:t>
                            </w:r>
                            <w:proofErr w:type="spellStart"/>
                            <w:r w:rsidRPr="00A70D61">
                              <w:rPr>
                                <w:sz w:val="20"/>
                                <w:szCs w:val="20"/>
                              </w:rPr>
                              <w:t>crosstalk</w:t>
                            </w:r>
                            <w:proofErr w:type="spellEnd"/>
                            <w:r w:rsidRPr="00A70D61">
                              <w:rPr>
                                <w:sz w:val="20"/>
                                <w:szCs w:val="20"/>
                              </w:rPr>
                              <w:t xml:space="preserve"> entre voies a été mesuré</w:t>
                            </w:r>
                            <w:r>
                              <w:rPr>
                                <w:sz w:val="20"/>
                                <w:szCs w:val="20"/>
                              </w:rPr>
                              <w:t xml:space="preserve"> </w:t>
                            </w:r>
                            <w:r w:rsidRPr="00A70D61">
                              <w:rPr>
                                <w:sz w:val="20"/>
                                <w:szCs w:val="20"/>
                              </w:rPr>
                              <w:t>inférieur à 3% dans tous les cas de figure. In fine 64 cartes FEC équiperont</w:t>
                            </w:r>
                            <w:r>
                              <w:rPr>
                                <w:sz w:val="20"/>
                                <w:szCs w:val="20"/>
                              </w:rPr>
                              <w:t xml:space="preserve"> </w:t>
                            </w:r>
                            <w:r w:rsidRPr="00A70D61">
                              <w:rPr>
                                <w:sz w:val="20"/>
                                <w:szCs w:val="20"/>
                              </w:rPr>
                              <w:t xml:space="preserve">les nouvelles TPC pour un total de 36864 </w:t>
                            </w:r>
                            <w:r>
                              <w:rPr>
                                <w:sz w:val="20"/>
                                <w:szCs w:val="20"/>
                              </w:rPr>
                              <w:t xml:space="preserve">voies de mesure. Les 20 cartes </w:t>
                            </w:r>
                            <w:r w:rsidRPr="00A70D61">
                              <w:rPr>
                                <w:sz w:val="20"/>
                                <w:szCs w:val="20"/>
                              </w:rPr>
                              <w:t>supplémentaires serviront de réserve pour la maintenance ainsi que pour</w:t>
                            </w:r>
                            <w:r>
                              <w:rPr>
                                <w:sz w:val="20"/>
                                <w:szCs w:val="20"/>
                              </w:rPr>
                              <w:t xml:space="preserve"> </w:t>
                            </w:r>
                            <w:r w:rsidRPr="00A70D61">
                              <w:rPr>
                                <w:sz w:val="20"/>
                                <w:szCs w:val="20"/>
                              </w:rPr>
                              <w:t>équip</w:t>
                            </w:r>
                            <w:r>
                              <w:rPr>
                                <w:sz w:val="20"/>
                                <w:szCs w:val="20"/>
                              </w:rPr>
                              <w:t>er les différents bancs de test</w:t>
                            </w:r>
                            <w:r w:rsidRPr="00A70D61">
                              <w:rPr>
                                <w:sz w:val="20"/>
                                <w:szCs w:val="20"/>
                              </w:rPr>
                              <w:t xml:space="preserve"> de la collaboration.</w:t>
                            </w:r>
                          </w:p>
                          <w:p w14:paraId="1B7D52E6" w14:textId="4F57A9E5" w:rsidR="00B5682C" w:rsidRPr="00A70D61" w:rsidRDefault="00B5682C"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En second lieu l'équipe du LPNHE a participé,</w:t>
                            </w:r>
                            <w:r>
                              <w:rPr>
                                <w:sz w:val="20"/>
                                <w:szCs w:val="20"/>
                              </w:rPr>
                              <w:t xml:space="preserve"> en collaboration avec l'équipe du CEA</w:t>
                            </w:r>
                            <w:r w:rsidRPr="00A70D61">
                              <w:rPr>
                                <w:sz w:val="20"/>
                                <w:szCs w:val="20"/>
                              </w:rPr>
                              <w:t>-Saclay, au design du capotage de refroidissement de ces cartes FEC</w:t>
                            </w:r>
                            <w:r>
                              <w:rPr>
                                <w:sz w:val="20"/>
                                <w:szCs w:val="20"/>
                              </w:rPr>
                              <w:t xml:space="preserve"> </w:t>
                            </w:r>
                            <w:r w:rsidRPr="00A70D61">
                              <w:rPr>
                                <w:sz w:val="20"/>
                                <w:szCs w:val="20"/>
                              </w:rPr>
                              <w:t>et a procédé au suivi de leur production. Ces capots, fixés sur chacune</w:t>
                            </w:r>
                            <w:r>
                              <w:rPr>
                                <w:sz w:val="20"/>
                                <w:szCs w:val="20"/>
                              </w:rPr>
                              <w:t xml:space="preserve"> </w:t>
                            </w:r>
                            <w:r w:rsidRPr="00A70D61">
                              <w:rPr>
                                <w:sz w:val="20"/>
                                <w:szCs w:val="20"/>
                              </w:rPr>
                              <w:t xml:space="preserve">des cartes FEC et usinés en aluminium </w:t>
                            </w:r>
                            <w:proofErr w:type="spellStart"/>
                            <w:r w:rsidRPr="00A70D61">
                              <w:rPr>
                                <w:sz w:val="20"/>
                                <w:szCs w:val="20"/>
                              </w:rPr>
                              <w:t>Fortal</w:t>
                            </w:r>
                            <w:proofErr w:type="spellEnd"/>
                            <w:r w:rsidRPr="00A70D61">
                              <w:rPr>
                                <w:sz w:val="20"/>
                                <w:szCs w:val="20"/>
                              </w:rPr>
                              <w:t>, effectuent un couplage</w:t>
                            </w:r>
                            <w:r>
                              <w:rPr>
                                <w:sz w:val="20"/>
                                <w:szCs w:val="20"/>
                              </w:rPr>
                              <w:t xml:space="preserve"> </w:t>
                            </w:r>
                            <w:r w:rsidRPr="00A70D61">
                              <w:rPr>
                                <w:sz w:val="20"/>
                                <w:szCs w:val="20"/>
                              </w:rPr>
                              <w:t>thermique avec les composants des cartes FEC émettant le plus de chaleur.</w:t>
                            </w:r>
                            <w:r>
                              <w:rPr>
                                <w:sz w:val="20"/>
                                <w:szCs w:val="20"/>
                              </w:rPr>
                              <w:t xml:space="preserve"> </w:t>
                            </w:r>
                            <w:r w:rsidRPr="00A70D61">
                              <w:rPr>
                                <w:sz w:val="20"/>
                                <w:szCs w:val="20"/>
                              </w:rPr>
                              <w:t>Ils sont refroidis grâce à un serpentin, plaqué au capot et dans lequel</w:t>
                            </w:r>
                            <w:r>
                              <w:rPr>
                                <w:sz w:val="20"/>
                                <w:szCs w:val="20"/>
                              </w:rPr>
                              <w:t xml:space="preserve"> </w:t>
                            </w:r>
                            <w:r w:rsidRPr="00A70D61">
                              <w:rPr>
                                <w:sz w:val="20"/>
                                <w:szCs w:val="20"/>
                              </w:rPr>
                              <w:t xml:space="preserve">circule de l'eau refroidie. La fabrication a </w:t>
                            </w:r>
                            <w:r>
                              <w:rPr>
                                <w:sz w:val="20"/>
                                <w:szCs w:val="20"/>
                              </w:rPr>
                              <w:t>porté sur un total de 80 pièces et</w:t>
                            </w:r>
                            <w:r w:rsidRPr="00A70D61">
                              <w:rPr>
                                <w:sz w:val="20"/>
                                <w:szCs w:val="20"/>
                              </w:rPr>
                              <w:t xml:space="preserve"> a démarré par un premier lot de 8 pièces usinées au LPNHE au début de</w:t>
                            </w:r>
                            <w:r>
                              <w:rPr>
                                <w:sz w:val="20"/>
                                <w:szCs w:val="20"/>
                              </w:rPr>
                              <w:t xml:space="preserve"> </w:t>
                            </w:r>
                            <w:r w:rsidRPr="00A70D61">
                              <w:rPr>
                                <w:sz w:val="20"/>
                                <w:szCs w:val="20"/>
                              </w:rPr>
                              <w:t>l'année 2021. L'entreprise sou</w:t>
                            </w:r>
                            <w:r>
                              <w:rPr>
                                <w:sz w:val="20"/>
                                <w:szCs w:val="20"/>
                              </w:rPr>
                              <w:t xml:space="preserve">s-traitante </w:t>
                            </w:r>
                            <w:proofErr w:type="spellStart"/>
                            <w:r>
                              <w:rPr>
                                <w:sz w:val="20"/>
                                <w:szCs w:val="20"/>
                              </w:rPr>
                              <w:t>Chanteloup</w:t>
                            </w:r>
                            <w:proofErr w:type="spellEnd"/>
                            <w:r>
                              <w:rPr>
                                <w:sz w:val="20"/>
                                <w:szCs w:val="20"/>
                              </w:rPr>
                              <w:t>-Associés</w:t>
                            </w:r>
                            <w:r w:rsidRPr="00A70D61">
                              <w:rPr>
                                <w:sz w:val="20"/>
                                <w:szCs w:val="20"/>
                              </w:rPr>
                              <w:t xml:space="preserve"> a été sélectionnée pour l'usinage des 72 autres</w:t>
                            </w:r>
                            <w:r>
                              <w:rPr>
                                <w:sz w:val="20"/>
                                <w:szCs w:val="20"/>
                              </w:rPr>
                              <w:t xml:space="preserve"> </w:t>
                            </w:r>
                            <w:r w:rsidRPr="00A70D61">
                              <w:rPr>
                                <w:sz w:val="20"/>
                                <w:szCs w:val="20"/>
                              </w:rPr>
                              <w:t>capots et soldera la production pour la fin de l'année 2021.</w:t>
                            </w:r>
                          </w:p>
                          <w:p w14:paraId="5B82A2D6" w14:textId="7606793A" w:rsidR="00B5682C" w:rsidRPr="00A70D61" w:rsidRDefault="00B5682C"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Le dernier élément de la contribution</w:t>
                            </w:r>
                            <w:r>
                              <w:rPr>
                                <w:sz w:val="20"/>
                                <w:szCs w:val="20"/>
                              </w:rPr>
                              <w:t xml:space="preserve"> technique de l'équipe du LPNHE </w:t>
                            </w:r>
                            <w:r w:rsidRPr="00A70D61">
                              <w:rPr>
                                <w:sz w:val="20"/>
                                <w:szCs w:val="20"/>
                              </w:rPr>
                              <w:t>porte sur le développement software de l'acquisition des données (DAQ).</w:t>
                            </w:r>
                            <w:r>
                              <w:rPr>
                                <w:sz w:val="20"/>
                                <w:szCs w:val="20"/>
                              </w:rPr>
                              <w:t xml:space="preserve"> </w:t>
                            </w:r>
                            <w:r w:rsidRPr="00A70D61">
                              <w:rPr>
                                <w:sz w:val="20"/>
                                <w:szCs w:val="20"/>
                              </w:rPr>
                              <w:t xml:space="preserve">Dans le cadre du module électronique </w:t>
                            </w:r>
                            <w:proofErr w:type="spellStart"/>
                            <w:r w:rsidRPr="00A70D61">
                              <w:rPr>
                                <w:sz w:val="20"/>
                                <w:szCs w:val="20"/>
                              </w:rPr>
                              <w:t>backend</w:t>
                            </w:r>
                            <w:proofErr w:type="spellEnd"/>
                            <w:r w:rsidRPr="00A70D61">
                              <w:rPr>
                                <w:sz w:val="20"/>
                                <w:szCs w:val="20"/>
                              </w:rPr>
                              <w:t xml:space="preserve"> TDCM (Trigger and Data</w:t>
                            </w:r>
                            <w:r>
                              <w:rPr>
                                <w:sz w:val="20"/>
                                <w:szCs w:val="20"/>
                              </w:rPr>
                              <w:t xml:space="preserve"> </w:t>
                            </w:r>
                            <w:proofErr w:type="spellStart"/>
                            <w:r w:rsidRPr="00A70D61">
                              <w:rPr>
                                <w:sz w:val="20"/>
                                <w:szCs w:val="20"/>
                              </w:rPr>
                              <w:t>Concentrator</w:t>
                            </w:r>
                            <w:proofErr w:type="spellEnd"/>
                            <w:r w:rsidRPr="00A70D61">
                              <w:rPr>
                                <w:sz w:val="20"/>
                                <w:szCs w:val="20"/>
                              </w:rPr>
                              <w:t xml:space="preserve"> Module), toutes les fonctions de configuration et de lecture,</w:t>
                            </w:r>
                            <w:r>
                              <w:rPr>
                                <w:sz w:val="20"/>
                                <w:szCs w:val="20"/>
                              </w:rPr>
                              <w:t xml:space="preserve"> </w:t>
                            </w:r>
                            <w:r w:rsidRPr="00A70D61">
                              <w:rPr>
                                <w:sz w:val="20"/>
                                <w:szCs w:val="20"/>
                              </w:rPr>
                              <w:t>la conce</w:t>
                            </w:r>
                            <w:r>
                              <w:rPr>
                                <w:sz w:val="20"/>
                                <w:szCs w:val="20"/>
                              </w:rPr>
                              <w:t>ntration de données et le contrô</w:t>
                            </w:r>
                            <w:r w:rsidRPr="00A70D61">
                              <w:rPr>
                                <w:sz w:val="20"/>
                                <w:szCs w:val="20"/>
                              </w:rPr>
                              <w:t xml:space="preserve">le de l'interface avant et arrière, sont des activités </w:t>
                            </w:r>
                            <w:r>
                              <w:rPr>
                                <w:sz w:val="20"/>
                                <w:szCs w:val="20"/>
                              </w:rPr>
                              <w:t xml:space="preserve"> </w:t>
                            </w:r>
                            <w:r w:rsidRPr="00A70D61">
                              <w:rPr>
                                <w:sz w:val="20"/>
                                <w:szCs w:val="20"/>
                              </w:rPr>
                              <w:t>coordonnées par l'intermédiation d'un module</w:t>
                            </w:r>
                            <w:r>
                              <w:rPr>
                                <w:sz w:val="20"/>
                                <w:szCs w:val="20"/>
                              </w:rPr>
                              <w:t xml:space="preserve"> </w:t>
                            </w:r>
                            <w:r w:rsidRPr="00A70D61">
                              <w:rPr>
                                <w:sz w:val="20"/>
                                <w:szCs w:val="20"/>
                              </w:rPr>
                              <w:t>logiciel embarqué initié au CEA</w:t>
                            </w:r>
                            <w:r>
                              <w:rPr>
                                <w:sz w:val="20"/>
                                <w:szCs w:val="20"/>
                              </w:rPr>
                              <w:t>-Saclay</w:t>
                            </w:r>
                            <w:r w:rsidRPr="00A70D61">
                              <w:rPr>
                                <w:sz w:val="20"/>
                                <w:szCs w:val="20"/>
                              </w:rPr>
                              <w:t>, proposant un serveur de commandes</w:t>
                            </w:r>
                            <w:r>
                              <w:rPr>
                                <w:sz w:val="20"/>
                                <w:szCs w:val="20"/>
                              </w:rPr>
                              <w:t xml:space="preserve"> </w:t>
                            </w:r>
                            <w:r w:rsidRPr="00A70D61">
                              <w:rPr>
                                <w:sz w:val="20"/>
                                <w:szCs w:val="20"/>
                              </w:rPr>
                              <w:t>qui interagit comme intermédiaire entre le micro-logiciel de la TDCM et la DAQ.</w:t>
                            </w:r>
                            <w:r>
                              <w:rPr>
                                <w:sz w:val="20"/>
                                <w:szCs w:val="20"/>
                              </w:rPr>
                              <w:t xml:space="preserve"> </w:t>
                            </w:r>
                            <w:r w:rsidRPr="00A70D61">
                              <w:rPr>
                                <w:sz w:val="20"/>
                                <w:szCs w:val="20"/>
                              </w:rPr>
                              <w:t>Ce logiciel est actuellement limité à un seul processeur et en mode "</w:t>
                            </w:r>
                            <w:proofErr w:type="spellStart"/>
                            <w:r w:rsidRPr="00A70D61">
                              <w:rPr>
                                <w:sz w:val="20"/>
                                <w:szCs w:val="20"/>
                              </w:rPr>
                              <w:t>baremetal</w:t>
                            </w:r>
                            <w:proofErr w:type="spellEnd"/>
                            <w:r w:rsidRPr="00A70D61">
                              <w:rPr>
                                <w:sz w:val="20"/>
                                <w:szCs w:val="20"/>
                              </w:rPr>
                              <w:t>"</w:t>
                            </w:r>
                            <w:r>
                              <w:rPr>
                                <w:sz w:val="20"/>
                                <w:szCs w:val="20"/>
                              </w:rPr>
                              <w:t xml:space="preserve"> </w:t>
                            </w:r>
                            <w:r w:rsidRPr="00A70D61">
                              <w:rPr>
                                <w:sz w:val="20"/>
                                <w:szCs w:val="20"/>
                              </w:rPr>
                              <w:t>(sans système d'exploitation). Nous avons choisi de faire une proposition</w:t>
                            </w:r>
                            <w:r>
                              <w:rPr>
                                <w:sz w:val="20"/>
                                <w:szCs w:val="20"/>
                              </w:rPr>
                              <w:t xml:space="preserve"> </w:t>
                            </w:r>
                            <w:r w:rsidRPr="00A70D61">
                              <w:rPr>
                                <w:sz w:val="20"/>
                                <w:szCs w:val="20"/>
                              </w:rPr>
                              <w:t>d'évolution vers un système hétérogène</w:t>
                            </w:r>
                            <w:r>
                              <w:rPr>
                                <w:sz w:val="20"/>
                                <w:szCs w:val="20"/>
                              </w:rPr>
                              <w:t>,</w:t>
                            </w:r>
                            <w:r w:rsidRPr="00A70D61">
                              <w:rPr>
                                <w:sz w:val="20"/>
                                <w:szCs w:val="20"/>
                              </w:rPr>
                              <w:t xml:space="preserve"> Linux embarqué et "</w:t>
                            </w:r>
                            <w:proofErr w:type="spellStart"/>
                            <w:r w:rsidRPr="00A70D61">
                              <w:rPr>
                                <w:sz w:val="20"/>
                                <w:szCs w:val="20"/>
                              </w:rPr>
                              <w:t>baremetal</w:t>
                            </w:r>
                            <w:proofErr w:type="spellEnd"/>
                            <w:r w:rsidRPr="00A70D61">
                              <w:rPr>
                                <w:sz w:val="20"/>
                                <w:szCs w:val="20"/>
                              </w:rPr>
                              <w:t>"</w:t>
                            </w:r>
                            <w:r>
                              <w:rPr>
                                <w:sz w:val="20"/>
                                <w:szCs w:val="20"/>
                              </w:rPr>
                              <w:t>,</w:t>
                            </w:r>
                            <w:r w:rsidRPr="00A70D61">
                              <w:rPr>
                                <w:sz w:val="20"/>
                                <w:szCs w:val="20"/>
                              </w:rPr>
                              <w:t xml:space="preserve"> supportant</w:t>
                            </w:r>
                            <w:r>
                              <w:rPr>
                                <w:sz w:val="20"/>
                                <w:szCs w:val="20"/>
                              </w:rPr>
                              <w:t xml:space="preserve"> </w:t>
                            </w:r>
                            <w:r w:rsidRPr="00A70D61">
                              <w:rPr>
                                <w:sz w:val="20"/>
                                <w:szCs w:val="20"/>
                              </w:rPr>
                              <w:t>deux processeurs et intégrant des nouveaux mécanismes de coordination pour</w:t>
                            </w:r>
                            <w:r>
                              <w:rPr>
                                <w:sz w:val="20"/>
                                <w:szCs w:val="20"/>
                              </w:rPr>
                              <w:t xml:space="preserve"> </w:t>
                            </w:r>
                            <w:r w:rsidRPr="00A70D61">
                              <w:rPr>
                                <w:sz w:val="20"/>
                                <w:szCs w:val="20"/>
                              </w:rPr>
                              <w:t>l'activation du processeur supplémentaire et pour la communication de messages</w:t>
                            </w:r>
                            <w:r>
                              <w:rPr>
                                <w:sz w:val="20"/>
                                <w:szCs w:val="20"/>
                              </w:rPr>
                              <w:t xml:space="preserve"> </w:t>
                            </w:r>
                            <w:r w:rsidRPr="00A70D61">
                              <w:rPr>
                                <w:sz w:val="20"/>
                                <w:szCs w:val="20"/>
                              </w:rPr>
                              <w:t>entre les deux processeurs, appuyé sur une technologie récente du monde embarqué</w:t>
                            </w:r>
                            <w:r>
                              <w:rPr>
                                <w:sz w:val="20"/>
                                <w:szCs w:val="20"/>
                              </w:rPr>
                              <w:t xml:space="preserve"> </w:t>
                            </w:r>
                            <w:r w:rsidRPr="00A70D61">
                              <w:rPr>
                                <w:sz w:val="20"/>
                                <w:szCs w:val="20"/>
                              </w:rPr>
                              <w:t xml:space="preserve">nommée </w:t>
                            </w:r>
                            <w:proofErr w:type="spellStart"/>
                            <w:r w:rsidRPr="00A70D61">
                              <w:rPr>
                                <w:sz w:val="20"/>
                                <w:szCs w:val="20"/>
                              </w:rPr>
                              <w:t>OpenAMP</w:t>
                            </w:r>
                            <w:proofErr w:type="spellEnd"/>
                            <w:r w:rsidRPr="00A70D61">
                              <w:rPr>
                                <w:sz w:val="20"/>
                                <w:szCs w:val="20"/>
                              </w:rPr>
                              <w:t>, qui permet justement de traiter efficacement cette</w:t>
                            </w:r>
                            <w:r>
                              <w:rPr>
                                <w:sz w:val="20"/>
                                <w:szCs w:val="20"/>
                              </w:rPr>
                              <w:t xml:space="preserve"> </w:t>
                            </w:r>
                            <w:r w:rsidRPr="00A70D61">
                              <w:rPr>
                                <w:sz w:val="20"/>
                                <w:szCs w:val="20"/>
                              </w:rPr>
                              <w:t>hétérogénéité pour des solutions multipro</w:t>
                            </w:r>
                            <w:r>
                              <w:rPr>
                                <w:sz w:val="20"/>
                                <w:szCs w:val="20"/>
                              </w:rPr>
                              <w:t xml:space="preserve">cesseurs. </w:t>
                            </w:r>
                          </w:p>
                          <w:p w14:paraId="59EDFDD5" w14:textId="7456133A" w:rsidR="00B5682C" w:rsidRPr="003D40E0" w:rsidRDefault="00B5682C" w:rsidP="00FD137F">
                            <w:pPr>
                              <w:pBdr>
                                <w:top w:val="single" w:sz="4" w:space="1" w:color="auto"/>
                                <w:left w:val="single" w:sz="4" w:space="4" w:color="auto"/>
                                <w:bottom w:val="single" w:sz="4" w:space="1" w:color="auto"/>
                                <w:right w:val="single" w:sz="4" w:space="4" w:color="auto"/>
                              </w:pBdr>
                              <w:rPr>
                                <w:sz w:val="20"/>
                                <w:szCs w:val="20"/>
                              </w:rPr>
                            </w:pPr>
                          </w:p>
                          <w:p w14:paraId="31EF3CD4" w14:textId="2318D0A5" w:rsidR="00B5682C" w:rsidRPr="003D40E0" w:rsidRDefault="00B5682C" w:rsidP="00FD137F">
                            <w:pPr>
                              <w:pBdr>
                                <w:top w:val="single" w:sz="4" w:space="1" w:color="auto"/>
                                <w:left w:val="single" w:sz="4" w:space="4" w:color="auto"/>
                                <w:bottom w:val="single" w:sz="4" w:space="1" w:color="auto"/>
                                <w:right w:val="single" w:sz="4" w:space="4" w:color="auto"/>
                              </w:pBd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1" type="#_x0000_t202" style="position:absolute;margin-left:-26.95pt;margin-top:-35.95pt;width:522pt;height:7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" filled="f" stroked="f">
                <v:textbox>
                  <w:txbxContent>
                    <w:p w14:paraId="3929CD30" w14:textId="658C617C" w:rsidR="000D79D4" w:rsidRPr="00A70D61" w:rsidRDefault="000D79D4"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Le</w:t>
                      </w:r>
                      <w:r>
                        <w:rPr>
                          <w:sz w:val="20"/>
                          <w:szCs w:val="20"/>
                        </w:rPr>
                        <w:t xml:space="preserve"> groupe LPNHE-neutrino (Photo1) </w:t>
                      </w:r>
                      <w:r w:rsidRPr="00A70D61">
                        <w:rPr>
                          <w:sz w:val="20"/>
                          <w:szCs w:val="20"/>
                        </w:rPr>
                        <w:t>poursuit sa participation active à l'expérience T2K</w:t>
                      </w:r>
                      <w:r>
                        <w:rPr>
                          <w:sz w:val="20"/>
                          <w:szCs w:val="20"/>
                        </w:rPr>
                        <w:t xml:space="preserve"> </w:t>
                      </w:r>
                      <w:r w:rsidRPr="00A70D61">
                        <w:rPr>
                          <w:sz w:val="20"/>
                          <w:szCs w:val="20"/>
                        </w:rPr>
                        <w:t>en contribuant à l'exploitation du détecteur proche (ND280), au développement des algorithmes de reconstruction et à l'analyse des données ainsi qu'à la préparation de publications scientifiques. Le groupe joue également un rôle de premier plan dans la mise à niveau du détecteur ND280 et dans</w:t>
                      </w:r>
                      <w:r>
                        <w:rPr>
                          <w:sz w:val="20"/>
                          <w:szCs w:val="20"/>
                        </w:rPr>
                        <w:t xml:space="preserve"> </w:t>
                      </w:r>
                      <w:r w:rsidRPr="00A70D61">
                        <w:rPr>
                          <w:sz w:val="20"/>
                          <w:szCs w:val="20"/>
                        </w:rPr>
                        <w:t>la partie du programme scientifique de l'expérience NA61/SHINE au CERN relative aux neutrinos.</w:t>
                      </w:r>
                    </w:p>
                    <w:p w14:paraId="13B18720" w14:textId="77777777" w:rsidR="000D79D4" w:rsidRPr="00A70D61" w:rsidRDefault="000D79D4" w:rsidP="00A70D61">
                      <w:pPr>
                        <w:pBdr>
                          <w:top w:val="single" w:sz="4" w:space="1" w:color="auto"/>
                          <w:left w:val="single" w:sz="4" w:space="4" w:color="auto"/>
                          <w:bottom w:val="single" w:sz="4" w:space="1" w:color="auto"/>
                          <w:right w:val="single" w:sz="4" w:space="4" w:color="auto"/>
                        </w:pBdr>
                        <w:rPr>
                          <w:sz w:val="20"/>
                          <w:szCs w:val="20"/>
                        </w:rPr>
                      </w:pPr>
                    </w:p>
                    <w:p w14:paraId="4F20BFEC" w14:textId="338DEA2F" w:rsidR="000D79D4" w:rsidRPr="00A70D61" w:rsidRDefault="000D79D4"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 xml:space="preserve"> Des résultats </w:t>
                      </w:r>
                      <w:r>
                        <w:rPr>
                          <w:sz w:val="20"/>
                          <w:szCs w:val="20"/>
                        </w:rPr>
                        <w:t>très importants ont été obtenus</w:t>
                      </w:r>
                      <w:r w:rsidRPr="00A70D61">
                        <w:rPr>
                          <w:sz w:val="20"/>
                          <w:szCs w:val="20"/>
                        </w:rPr>
                        <w:t xml:space="preserve"> et publiés au cours des deux dernières années. En particulier, profitant de l'analyse combinée de l'apparition de </w:t>
                      </w:r>
                      <w:r>
                        <w:rPr>
                          <w:rFonts w:ascii="Symbol" w:hAnsi="Symbol"/>
                          <w:sz w:val="20"/>
                          <w:szCs w:val="20"/>
                        </w:rPr>
                        <w:t></w:t>
                      </w:r>
                      <w:r>
                        <w:rPr>
                          <w:sz w:val="20"/>
                          <w:szCs w:val="20"/>
                          <w:vertAlign w:val="subscript"/>
                        </w:rPr>
                        <w:t>e</w:t>
                      </w:r>
                      <w:r>
                        <w:rPr>
                          <w:sz w:val="20"/>
                          <w:szCs w:val="20"/>
                        </w:rPr>
                        <w:t xml:space="preserve"> dans un faisceau de </w:t>
                      </w:r>
                      <w:r>
                        <w:rPr>
                          <w:rFonts w:ascii="Symbol" w:hAnsi="Symbol"/>
                          <w:sz w:val="20"/>
                          <w:szCs w:val="20"/>
                        </w:rPr>
                        <w:t></w:t>
                      </w:r>
                      <w:r>
                        <w:rPr>
                          <w:rFonts w:ascii="Symbol" w:hAnsi="Symbol"/>
                          <w:sz w:val="20"/>
                          <w:szCs w:val="20"/>
                          <w:vertAlign w:val="subscript"/>
                        </w:rPr>
                        <w:t></w:t>
                      </w:r>
                      <w:r w:rsidRPr="00A70D61">
                        <w:rPr>
                          <w:sz w:val="20"/>
                          <w:szCs w:val="20"/>
                        </w:rPr>
                        <w:t xml:space="preserve"> et de </w:t>
                      </w:r>
                      <w:proofErr w:type="gramStart"/>
                      <w:r>
                        <w:rPr>
                          <w:sz w:val="20"/>
                          <w:szCs w:val="20"/>
                        </w:rPr>
                        <w:t>bar(</w:t>
                      </w:r>
                      <w:proofErr w:type="gramEnd"/>
                      <w:r>
                        <w:rPr>
                          <w:rFonts w:ascii="Symbol" w:hAnsi="Symbol"/>
                          <w:sz w:val="20"/>
                          <w:szCs w:val="20"/>
                        </w:rPr>
                        <w:t></w:t>
                      </w:r>
                      <w:r>
                        <w:rPr>
                          <w:sz w:val="20"/>
                          <w:szCs w:val="20"/>
                          <w:vertAlign w:val="subscript"/>
                        </w:rPr>
                        <w:t>e</w:t>
                      </w:r>
                      <w:r>
                        <w:rPr>
                          <w:sz w:val="20"/>
                          <w:szCs w:val="20"/>
                        </w:rPr>
                        <w:t xml:space="preserve">) dans un faisceau de </w:t>
                      </w:r>
                      <w:r w:rsidRPr="00A70D61">
                        <w:rPr>
                          <w:sz w:val="20"/>
                          <w:szCs w:val="20"/>
                        </w:rPr>
                        <w:t>bar</w:t>
                      </w:r>
                      <w:r>
                        <w:rPr>
                          <w:sz w:val="20"/>
                          <w:szCs w:val="20"/>
                        </w:rPr>
                        <w:t>(</w:t>
                      </w:r>
                      <w:r>
                        <w:rPr>
                          <w:rFonts w:ascii="Symbol" w:hAnsi="Symbol"/>
                          <w:sz w:val="20"/>
                          <w:szCs w:val="20"/>
                        </w:rPr>
                        <w:t></w:t>
                      </w:r>
                      <w:r>
                        <w:rPr>
                          <w:rFonts w:ascii="Symbol" w:hAnsi="Symbol"/>
                          <w:sz w:val="20"/>
                          <w:szCs w:val="20"/>
                          <w:vertAlign w:val="subscript"/>
                        </w:rPr>
                        <w:t></w:t>
                      </w:r>
                      <w:r>
                        <w:rPr>
                          <w:sz w:val="20"/>
                          <w:szCs w:val="20"/>
                        </w:rPr>
                        <w:t>)</w:t>
                      </w:r>
                      <w:r w:rsidRPr="00A70D61">
                        <w:rPr>
                          <w:sz w:val="20"/>
                          <w:szCs w:val="20"/>
                        </w:rPr>
                        <w:t xml:space="preserve"> ainsi que de la disparition des </w:t>
                      </w:r>
                      <w:r>
                        <w:rPr>
                          <w:rFonts w:ascii="Symbol" w:hAnsi="Symbol"/>
                          <w:sz w:val="20"/>
                          <w:szCs w:val="20"/>
                        </w:rPr>
                        <w:t></w:t>
                      </w:r>
                      <w:r>
                        <w:rPr>
                          <w:rFonts w:ascii="Symbol" w:hAnsi="Symbol"/>
                          <w:sz w:val="20"/>
                          <w:szCs w:val="20"/>
                          <w:vertAlign w:val="subscript"/>
                        </w:rPr>
                        <w:t></w:t>
                      </w:r>
                      <w:r>
                        <w:rPr>
                          <w:sz w:val="20"/>
                          <w:szCs w:val="20"/>
                        </w:rPr>
                        <w:t xml:space="preserve"> et des </w:t>
                      </w:r>
                      <w:r w:rsidRPr="00A70D61">
                        <w:rPr>
                          <w:sz w:val="20"/>
                          <w:szCs w:val="20"/>
                        </w:rPr>
                        <w:t>bar</w:t>
                      </w:r>
                      <w:r>
                        <w:rPr>
                          <w:sz w:val="20"/>
                          <w:szCs w:val="20"/>
                        </w:rPr>
                        <w:t>(</w:t>
                      </w:r>
                      <w:r>
                        <w:rPr>
                          <w:rFonts w:ascii="Symbol" w:hAnsi="Symbol"/>
                          <w:sz w:val="20"/>
                          <w:szCs w:val="20"/>
                        </w:rPr>
                        <w:t></w:t>
                      </w:r>
                      <w:r>
                        <w:rPr>
                          <w:rFonts w:ascii="Symbol" w:hAnsi="Symbol"/>
                          <w:sz w:val="20"/>
                          <w:szCs w:val="20"/>
                          <w:vertAlign w:val="subscript"/>
                        </w:rPr>
                        <w:t></w:t>
                      </w:r>
                      <w:r>
                        <w:rPr>
                          <w:sz w:val="20"/>
                          <w:szCs w:val="20"/>
                        </w:rPr>
                        <w:t>),</w:t>
                      </w:r>
                      <w:r w:rsidRPr="00A70D61">
                        <w:rPr>
                          <w:sz w:val="20"/>
                          <w:szCs w:val="20"/>
                        </w:rPr>
                        <w:t xml:space="preserve"> la collaboration T2K a publié dans la revue "Nature" (Fig.1) de nouveaux résultats excluant certaines régions possibles pour la </w:t>
                      </w:r>
                      <w:r>
                        <w:rPr>
                          <w:sz w:val="20"/>
                          <w:szCs w:val="20"/>
                        </w:rPr>
                        <w:t xml:space="preserve">phase de violation de CP </w:t>
                      </w:r>
                      <w:r>
                        <w:rPr>
                          <w:rFonts w:ascii="Symbol" w:hAnsi="Symbol"/>
                          <w:sz w:val="20"/>
                          <w:szCs w:val="20"/>
                        </w:rPr>
                        <w:t></w:t>
                      </w:r>
                      <w:r w:rsidRPr="002E5ADE">
                        <w:rPr>
                          <w:sz w:val="20"/>
                          <w:szCs w:val="20"/>
                          <w:vertAlign w:val="subscript"/>
                        </w:rPr>
                        <w:t>CP</w:t>
                      </w:r>
                      <w:r>
                        <w:rPr>
                          <w:sz w:val="20"/>
                          <w:szCs w:val="20"/>
                        </w:rPr>
                        <w:t xml:space="preserve"> à 3</w:t>
                      </w:r>
                      <w:r>
                        <w:rPr>
                          <w:rFonts w:ascii="Symbol" w:hAnsi="Symbol"/>
                          <w:sz w:val="20"/>
                          <w:szCs w:val="20"/>
                        </w:rPr>
                        <w:t></w:t>
                      </w:r>
                      <w:r w:rsidRPr="00A70D61">
                        <w:rPr>
                          <w:sz w:val="20"/>
                          <w:szCs w:val="20"/>
                        </w:rPr>
                        <w:t xml:space="preserve">, voir Fig.2. La valeur de </w:t>
                      </w:r>
                      <w:r>
                        <w:rPr>
                          <w:rFonts w:ascii="Symbol" w:hAnsi="Symbol"/>
                          <w:sz w:val="20"/>
                          <w:szCs w:val="20"/>
                        </w:rPr>
                        <w:t></w:t>
                      </w:r>
                      <w:r w:rsidRPr="002E5ADE">
                        <w:rPr>
                          <w:sz w:val="20"/>
                          <w:szCs w:val="20"/>
                          <w:vertAlign w:val="subscript"/>
                        </w:rPr>
                        <w:t>CP</w:t>
                      </w:r>
                      <w:r w:rsidRPr="00A70D61">
                        <w:rPr>
                          <w:sz w:val="20"/>
                          <w:szCs w:val="20"/>
                        </w:rPr>
                        <w:t xml:space="preserve"> la plus probable dans cette analyse est proche </w:t>
                      </w:r>
                      <w:r>
                        <w:rPr>
                          <w:sz w:val="20"/>
                          <w:szCs w:val="20"/>
                        </w:rPr>
                        <w:t>de -</w:t>
                      </w:r>
                      <w:r>
                        <w:rPr>
                          <w:rFonts w:ascii="Symbol" w:hAnsi="Symbol"/>
                          <w:sz w:val="20"/>
                          <w:szCs w:val="20"/>
                        </w:rPr>
                        <w:t></w:t>
                      </w:r>
                      <w:r w:rsidRPr="00A70D61">
                        <w:rPr>
                          <w:sz w:val="20"/>
                          <w:szCs w:val="20"/>
                        </w:rPr>
                        <w:t>/2, ce qui correspond à la violation maximale de la symétrie CP. Si cela était confirmé, cela permettrait une découverte précoce de la violation de CP dans le secteur des leptons dans le cadre du projet T2K-II d'abord,</w:t>
                      </w:r>
                      <w:r>
                        <w:rPr>
                          <w:sz w:val="20"/>
                          <w:szCs w:val="20"/>
                        </w:rPr>
                        <w:t xml:space="preserve"> </w:t>
                      </w:r>
                      <w:r w:rsidRPr="00A70D61">
                        <w:rPr>
                          <w:sz w:val="20"/>
                          <w:szCs w:val="20"/>
                        </w:rPr>
                        <w:t>mais surtout de Hyper-</w:t>
                      </w:r>
                      <w:proofErr w:type="spellStart"/>
                      <w:r w:rsidRPr="00A70D61">
                        <w:rPr>
                          <w:sz w:val="20"/>
                          <w:szCs w:val="20"/>
                        </w:rPr>
                        <w:t>Kamiokande</w:t>
                      </w:r>
                      <w:proofErr w:type="spellEnd"/>
                      <w:r w:rsidRPr="00A70D61">
                        <w:rPr>
                          <w:sz w:val="20"/>
                          <w:szCs w:val="20"/>
                        </w:rPr>
                        <w:t>.</w:t>
                      </w:r>
                    </w:p>
                    <w:p w14:paraId="62E812ED" w14:textId="1F9D66F5" w:rsidR="000D79D4" w:rsidRDefault="000D79D4"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C'est grâce à la réduction des ince</w:t>
                      </w:r>
                      <w:r>
                        <w:rPr>
                          <w:sz w:val="20"/>
                          <w:szCs w:val="20"/>
                        </w:rPr>
                        <w:t xml:space="preserve">rtitudes systématiques dans T2K </w:t>
                      </w:r>
                      <w:r w:rsidRPr="00A70D61">
                        <w:rPr>
                          <w:sz w:val="20"/>
                          <w:szCs w:val="20"/>
                        </w:rPr>
                        <w:t>que ce résultat</w:t>
                      </w:r>
                      <w:r>
                        <w:rPr>
                          <w:sz w:val="20"/>
                          <w:szCs w:val="20"/>
                        </w:rPr>
                        <w:t xml:space="preserve"> a été possible. De plus, </w:t>
                      </w:r>
                      <w:r w:rsidRPr="00A70D61">
                        <w:rPr>
                          <w:sz w:val="20"/>
                          <w:szCs w:val="20"/>
                        </w:rPr>
                        <w:t xml:space="preserve">de nouveaux résultats de la production de hadrons de la cible-réplique de T2K, publiés par la collaboration NA61/SHINE, ont été utilisés pour réduire davantage les incertitudes du flux </w:t>
                      </w:r>
                      <w:proofErr w:type="gramStart"/>
                      <w:r w:rsidRPr="00A70D61">
                        <w:rPr>
                          <w:sz w:val="20"/>
                          <w:szCs w:val="20"/>
                        </w:rPr>
                        <w:t>d'(</w:t>
                      </w:r>
                      <w:proofErr w:type="gramEnd"/>
                      <w:r w:rsidRPr="00A70D61">
                        <w:rPr>
                          <w:sz w:val="20"/>
                          <w:szCs w:val="20"/>
                        </w:rPr>
                        <w:t>anti-)neutrinos dans T2K, jusqu'à environ 5%, ce qui est sans précédent pour les expériences de neutrinos produits par accélérateur. Cette amélioration est également importante pour les mesures précises des sections efficaces d'interaction des neutrinos, autre source importante d'incertitude systématique.</w:t>
                      </w:r>
                    </w:p>
                    <w:p w14:paraId="10F69C87" w14:textId="77777777" w:rsidR="000D79D4" w:rsidRPr="00A70D61" w:rsidRDefault="000D79D4" w:rsidP="00A70D61">
                      <w:pPr>
                        <w:pBdr>
                          <w:top w:val="single" w:sz="4" w:space="1" w:color="auto"/>
                          <w:left w:val="single" w:sz="4" w:space="4" w:color="auto"/>
                          <w:bottom w:val="single" w:sz="4" w:space="1" w:color="auto"/>
                          <w:right w:val="single" w:sz="4" w:space="4" w:color="auto"/>
                        </w:pBdr>
                        <w:rPr>
                          <w:sz w:val="20"/>
                          <w:szCs w:val="20"/>
                        </w:rPr>
                      </w:pPr>
                    </w:p>
                    <w:p w14:paraId="41647110" w14:textId="55BB6BB4" w:rsidR="000D79D4" w:rsidRPr="00A70D61" w:rsidRDefault="000D79D4"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La deuxième étape de l'expérience, T2K-II</w:t>
                      </w:r>
                      <w:r>
                        <w:rPr>
                          <w:sz w:val="20"/>
                          <w:szCs w:val="20"/>
                        </w:rPr>
                        <w:t xml:space="preserve">, récemment approuvée au Japon, </w:t>
                      </w:r>
                      <w:r w:rsidRPr="00A70D61">
                        <w:rPr>
                          <w:sz w:val="20"/>
                          <w:szCs w:val="20"/>
                        </w:rPr>
                        <w:t>permettra de pousser plus loin ces améliorations par l'adjonction de</w:t>
                      </w:r>
                      <w:r>
                        <w:rPr>
                          <w:sz w:val="20"/>
                          <w:szCs w:val="20"/>
                        </w:rPr>
                        <w:t xml:space="preserve"> </w:t>
                      </w:r>
                      <w:r w:rsidRPr="00A70D61">
                        <w:rPr>
                          <w:sz w:val="20"/>
                          <w:szCs w:val="20"/>
                        </w:rPr>
                        <w:t>nouveaux détecteurs dans ND280.</w:t>
                      </w:r>
                      <w:r>
                        <w:rPr>
                          <w:sz w:val="20"/>
                          <w:szCs w:val="20"/>
                        </w:rPr>
                        <w:t xml:space="preserve"> </w:t>
                      </w:r>
                      <w:r w:rsidRPr="00A70D61">
                        <w:rPr>
                          <w:sz w:val="20"/>
                          <w:szCs w:val="20"/>
                        </w:rPr>
                        <w:t>Dans ce cadre, le groupe du LPNHE assure un rôle de coordination pour la mise à niveau du ND280 et contribue au développement et à la production de l'électronique de lecture pour les nouvelles chambres à projection temporelle dites à grand angle (HA-TPC), c'est-à-dire</w:t>
                      </w:r>
                      <w:r>
                        <w:rPr>
                          <w:sz w:val="20"/>
                          <w:szCs w:val="20"/>
                        </w:rPr>
                        <w:t xml:space="preserve"> </w:t>
                      </w:r>
                      <w:r w:rsidRPr="00A70D61">
                        <w:rPr>
                          <w:sz w:val="20"/>
                          <w:szCs w:val="20"/>
                        </w:rPr>
                        <w:t xml:space="preserve">permettant la mesure des traces </w:t>
                      </w:r>
                      <w:r>
                        <w:rPr>
                          <w:sz w:val="20"/>
                          <w:szCs w:val="20"/>
                        </w:rPr>
                        <w:t xml:space="preserve">de particules </w:t>
                      </w:r>
                      <w:r w:rsidRPr="00A70D61">
                        <w:rPr>
                          <w:sz w:val="20"/>
                          <w:szCs w:val="20"/>
                        </w:rPr>
                        <w:t>chargées à grand angle par rapport à la</w:t>
                      </w:r>
                      <w:r>
                        <w:rPr>
                          <w:sz w:val="20"/>
                          <w:szCs w:val="20"/>
                        </w:rPr>
                        <w:t xml:space="preserve"> </w:t>
                      </w:r>
                      <w:r w:rsidRPr="00A70D61">
                        <w:rPr>
                          <w:sz w:val="20"/>
                          <w:szCs w:val="20"/>
                        </w:rPr>
                        <w:t>direction du faisceau, traces sur lesquel</w:t>
                      </w:r>
                      <w:r>
                        <w:rPr>
                          <w:sz w:val="20"/>
                          <w:szCs w:val="20"/>
                        </w:rPr>
                        <w:t xml:space="preserve">les le ND280 initial était </w:t>
                      </w:r>
                      <w:r w:rsidRPr="00A70D61">
                        <w:rPr>
                          <w:sz w:val="20"/>
                          <w:szCs w:val="20"/>
                        </w:rPr>
                        <w:t>inefficace.</w:t>
                      </w:r>
                    </w:p>
                    <w:p w14:paraId="45525040" w14:textId="77777777" w:rsidR="000D79D4" w:rsidRPr="00A70D61" w:rsidRDefault="000D79D4" w:rsidP="00A70D61">
                      <w:pPr>
                        <w:pBdr>
                          <w:top w:val="single" w:sz="4" w:space="1" w:color="auto"/>
                          <w:left w:val="single" w:sz="4" w:space="4" w:color="auto"/>
                          <w:bottom w:val="single" w:sz="4" w:space="1" w:color="auto"/>
                          <w:right w:val="single" w:sz="4" w:space="4" w:color="auto"/>
                        </w:pBdr>
                        <w:rPr>
                          <w:sz w:val="20"/>
                          <w:szCs w:val="20"/>
                        </w:rPr>
                      </w:pPr>
                    </w:p>
                    <w:p w14:paraId="4E60C5BC" w14:textId="7B9371AB" w:rsidR="000D79D4" w:rsidRPr="00A70D61" w:rsidRDefault="000D79D4"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La contribution technique apportée par l'équ</w:t>
                      </w:r>
                      <w:r>
                        <w:rPr>
                          <w:sz w:val="20"/>
                          <w:szCs w:val="20"/>
                        </w:rPr>
                        <w:t xml:space="preserve">ipe du LPNHE s'est tout d'abord </w:t>
                      </w:r>
                      <w:r w:rsidRPr="00A70D61">
                        <w:rPr>
                          <w:sz w:val="20"/>
                          <w:szCs w:val="20"/>
                        </w:rPr>
                        <w:t>centrée sur la conception et la fabrication des cartes front-end (FEC)</w:t>
                      </w:r>
                      <w:r>
                        <w:rPr>
                          <w:sz w:val="20"/>
                          <w:szCs w:val="20"/>
                        </w:rPr>
                        <w:t xml:space="preserve"> </w:t>
                      </w:r>
                      <w:r w:rsidRPr="00A70D61">
                        <w:rPr>
                          <w:sz w:val="20"/>
                          <w:szCs w:val="20"/>
                        </w:rPr>
                        <w:t>qui seront connectées au plus proche des capteurs des nouvelles TPC.</w:t>
                      </w:r>
                      <w:r>
                        <w:rPr>
                          <w:sz w:val="20"/>
                          <w:szCs w:val="20"/>
                        </w:rPr>
                        <w:t xml:space="preserve"> </w:t>
                      </w:r>
                      <w:r w:rsidRPr="00A70D61">
                        <w:rPr>
                          <w:sz w:val="20"/>
                          <w:szCs w:val="20"/>
                        </w:rPr>
                        <w:t>Chaque ca</w:t>
                      </w:r>
                      <w:r>
                        <w:rPr>
                          <w:sz w:val="20"/>
                          <w:szCs w:val="20"/>
                        </w:rPr>
                        <w:t xml:space="preserve">rte FEC </w:t>
                      </w:r>
                      <w:r w:rsidRPr="00A70D61">
                        <w:rPr>
                          <w:sz w:val="20"/>
                          <w:szCs w:val="20"/>
                        </w:rPr>
                        <w:t>reçoit les signaux provenant du capteur</w:t>
                      </w:r>
                      <w:r>
                        <w:rPr>
                          <w:sz w:val="20"/>
                          <w:szCs w:val="20"/>
                        </w:rPr>
                        <w:t xml:space="preserve"> </w:t>
                      </w:r>
                      <w:r w:rsidRPr="00A70D61">
                        <w:rPr>
                          <w:sz w:val="20"/>
                          <w:szCs w:val="20"/>
                        </w:rPr>
                        <w:t xml:space="preserve">(détecteur </w:t>
                      </w:r>
                      <w:proofErr w:type="spellStart"/>
                      <w:r w:rsidRPr="00A70D61">
                        <w:rPr>
                          <w:sz w:val="20"/>
                          <w:szCs w:val="20"/>
                        </w:rPr>
                        <w:t>Micromegas</w:t>
                      </w:r>
                      <w:proofErr w:type="spellEnd"/>
                      <w:r w:rsidRPr="00A70D61">
                        <w:rPr>
                          <w:sz w:val="20"/>
                          <w:szCs w:val="20"/>
                        </w:rPr>
                        <w:t>) via les 576 voies d'entrée analogiques à faibles</w:t>
                      </w:r>
                      <w:r>
                        <w:rPr>
                          <w:sz w:val="20"/>
                          <w:szCs w:val="20"/>
                        </w:rPr>
                        <w:t xml:space="preserve"> </w:t>
                      </w:r>
                      <w:r w:rsidRPr="00A70D61">
                        <w:rPr>
                          <w:sz w:val="20"/>
                          <w:szCs w:val="20"/>
                        </w:rPr>
                        <w:t xml:space="preserve">niveaux, les met en forme et les mémorise par le biais de 8 circuits </w:t>
                      </w:r>
                      <w:proofErr w:type="spellStart"/>
                      <w:r w:rsidRPr="00A70D61">
                        <w:rPr>
                          <w:sz w:val="20"/>
                          <w:szCs w:val="20"/>
                        </w:rPr>
                        <w:t>Asic</w:t>
                      </w:r>
                      <w:proofErr w:type="spellEnd"/>
                      <w:r>
                        <w:rPr>
                          <w:sz w:val="20"/>
                          <w:szCs w:val="20"/>
                        </w:rPr>
                        <w:t xml:space="preserve"> </w:t>
                      </w:r>
                      <w:r w:rsidRPr="00A70D61">
                        <w:rPr>
                          <w:sz w:val="20"/>
                          <w:szCs w:val="20"/>
                        </w:rPr>
                        <w:t>dédiés. Après réception d'un signal de déclenchement externe correspondant</w:t>
                      </w:r>
                      <w:r>
                        <w:rPr>
                          <w:sz w:val="20"/>
                          <w:szCs w:val="20"/>
                        </w:rPr>
                        <w:t xml:space="preserve"> </w:t>
                      </w:r>
                      <w:r w:rsidRPr="00A70D61">
                        <w:rPr>
                          <w:sz w:val="20"/>
                          <w:szCs w:val="20"/>
                        </w:rPr>
                        <w:t>à un événement significatif, les signaux analogiques mémorisés sont numérisés</w:t>
                      </w:r>
                      <w:r>
                        <w:rPr>
                          <w:sz w:val="20"/>
                          <w:szCs w:val="20"/>
                        </w:rPr>
                        <w:t xml:space="preserve"> </w:t>
                      </w:r>
                      <w:r w:rsidRPr="00A70D61">
                        <w:rPr>
                          <w:sz w:val="20"/>
                          <w:szCs w:val="20"/>
                        </w:rPr>
                        <w:t>sur 12 bits et transmis à l'électronique d'acquisition. Le design de ces cartes</w:t>
                      </w:r>
                      <w:r>
                        <w:rPr>
                          <w:sz w:val="20"/>
                          <w:szCs w:val="20"/>
                        </w:rPr>
                        <w:t xml:space="preserve"> </w:t>
                      </w:r>
                      <w:r w:rsidRPr="00A70D61">
                        <w:rPr>
                          <w:sz w:val="20"/>
                          <w:szCs w:val="20"/>
                        </w:rPr>
                        <w:t>a été approuvé en octobre 2020 lors d'une revue d'experts de la collaboration.</w:t>
                      </w:r>
                      <w:r>
                        <w:rPr>
                          <w:sz w:val="20"/>
                          <w:szCs w:val="20"/>
                        </w:rPr>
                        <w:t xml:space="preserve"> La production</w:t>
                      </w:r>
                      <w:r w:rsidRPr="00A70D61">
                        <w:rPr>
                          <w:sz w:val="20"/>
                          <w:szCs w:val="20"/>
                        </w:rPr>
                        <w:t xml:space="preserve"> de</w:t>
                      </w:r>
                      <w:r>
                        <w:rPr>
                          <w:sz w:val="20"/>
                          <w:szCs w:val="20"/>
                        </w:rPr>
                        <w:t>s</w:t>
                      </w:r>
                      <w:r w:rsidRPr="00A70D61">
                        <w:rPr>
                          <w:sz w:val="20"/>
                          <w:szCs w:val="20"/>
                        </w:rPr>
                        <w:t xml:space="preserve"> 84 unités</w:t>
                      </w:r>
                      <w:r>
                        <w:rPr>
                          <w:sz w:val="20"/>
                          <w:szCs w:val="20"/>
                        </w:rPr>
                        <w:t xml:space="preserve"> nécessaires est assurée par l</w:t>
                      </w:r>
                      <w:r w:rsidRPr="00A70D61">
                        <w:rPr>
                          <w:sz w:val="20"/>
                          <w:szCs w:val="20"/>
                        </w:rPr>
                        <w:t>'entreprise</w:t>
                      </w:r>
                      <w:r>
                        <w:rPr>
                          <w:sz w:val="20"/>
                          <w:szCs w:val="20"/>
                        </w:rPr>
                        <w:t xml:space="preserve"> </w:t>
                      </w:r>
                      <w:r w:rsidRPr="00A70D61">
                        <w:rPr>
                          <w:sz w:val="20"/>
                          <w:szCs w:val="20"/>
                        </w:rPr>
                        <w:t xml:space="preserve">sous-traitante </w:t>
                      </w:r>
                      <w:proofErr w:type="spellStart"/>
                      <w:r w:rsidRPr="00A70D61">
                        <w:rPr>
                          <w:sz w:val="20"/>
                          <w:szCs w:val="20"/>
                        </w:rPr>
                        <w:t>Ouestronic</w:t>
                      </w:r>
                      <w:proofErr w:type="spellEnd"/>
                      <w:r w:rsidRPr="00A70D61">
                        <w:rPr>
                          <w:sz w:val="20"/>
                          <w:szCs w:val="20"/>
                        </w:rPr>
                        <w:t xml:space="preserve">, </w:t>
                      </w:r>
                      <w:r>
                        <w:rPr>
                          <w:sz w:val="20"/>
                          <w:szCs w:val="20"/>
                        </w:rPr>
                        <w:t>dans laquelle un</w:t>
                      </w:r>
                      <w:r w:rsidRPr="00A70D61">
                        <w:rPr>
                          <w:sz w:val="20"/>
                          <w:szCs w:val="20"/>
                        </w:rPr>
                        <w:t xml:space="preserve"> banc de test dédié</w:t>
                      </w:r>
                      <w:r>
                        <w:rPr>
                          <w:sz w:val="20"/>
                          <w:szCs w:val="20"/>
                        </w:rPr>
                        <w:t xml:space="preserve"> </w:t>
                      </w:r>
                      <w:r w:rsidRPr="00A70D61">
                        <w:rPr>
                          <w:sz w:val="20"/>
                          <w:szCs w:val="20"/>
                        </w:rPr>
                        <w:t>a été instal</w:t>
                      </w:r>
                      <w:r>
                        <w:rPr>
                          <w:sz w:val="20"/>
                          <w:szCs w:val="20"/>
                        </w:rPr>
                        <w:t>lé pour</w:t>
                      </w:r>
                      <w:r w:rsidRPr="00A70D61">
                        <w:rPr>
                          <w:sz w:val="20"/>
                          <w:szCs w:val="20"/>
                        </w:rPr>
                        <w:t xml:space="preserve"> valider les cartes</w:t>
                      </w:r>
                      <w:r>
                        <w:rPr>
                          <w:sz w:val="20"/>
                          <w:szCs w:val="20"/>
                        </w:rPr>
                        <w:t xml:space="preserve"> </w:t>
                      </w:r>
                      <w:r w:rsidRPr="00A70D61">
                        <w:rPr>
                          <w:sz w:val="20"/>
                          <w:szCs w:val="20"/>
                        </w:rPr>
                        <w:t>après fabrication (Photo2).</w:t>
                      </w:r>
                      <w:r>
                        <w:rPr>
                          <w:sz w:val="20"/>
                          <w:szCs w:val="20"/>
                        </w:rPr>
                        <w:t xml:space="preserve"> </w:t>
                      </w:r>
                      <w:r w:rsidRPr="00A70D61">
                        <w:rPr>
                          <w:sz w:val="20"/>
                          <w:szCs w:val="20"/>
                        </w:rPr>
                        <w:t>La production s'est étalée de fin 2020 à l'automne 2021.</w:t>
                      </w:r>
                      <w:r>
                        <w:rPr>
                          <w:sz w:val="20"/>
                          <w:szCs w:val="20"/>
                        </w:rPr>
                        <w:t xml:space="preserve"> </w:t>
                      </w:r>
                      <w:r w:rsidRPr="00A70D61">
                        <w:rPr>
                          <w:sz w:val="20"/>
                          <w:szCs w:val="20"/>
                        </w:rPr>
                        <w:t>Les tests en faisceau sur un module complet</w:t>
                      </w:r>
                      <w:r>
                        <w:rPr>
                          <w:sz w:val="20"/>
                          <w:szCs w:val="20"/>
                        </w:rPr>
                        <w:t xml:space="preserve"> </w:t>
                      </w:r>
                      <w:r w:rsidRPr="00A70D61">
                        <w:rPr>
                          <w:sz w:val="20"/>
                          <w:szCs w:val="20"/>
                        </w:rPr>
                        <w:t xml:space="preserve">(détecteur </w:t>
                      </w:r>
                      <w:proofErr w:type="spellStart"/>
                      <w:r w:rsidRPr="00A70D61">
                        <w:rPr>
                          <w:sz w:val="20"/>
                          <w:szCs w:val="20"/>
                        </w:rPr>
                        <w:t>Micromegas</w:t>
                      </w:r>
                      <w:proofErr w:type="spellEnd"/>
                      <w:r w:rsidRPr="00A70D61">
                        <w:rPr>
                          <w:sz w:val="20"/>
                          <w:szCs w:val="20"/>
                        </w:rPr>
                        <w:t xml:space="preserve"> + électronique front-end associée), réalisés</w:t>
                      </w:r>
                      <w:r>
                        <w:rPr>
                          <w:sz w:val="20"/>
                          <w:szCs w:val="20"/>
                        </w:rPr>
                        <w:t xml:space="preserve"> </w:t>
                      </w:r>
                      <w:r w:rsidRPr="00A70D61">
                        <w:rPr>
                          <w:sz w:val="20"/>
                          <w:szCs w:val="20"/>
                        </w:rPr>
                        <w:t>en juillet 2021 à DESY-Hambourg, ont permis de valider le fonctionnement</w:t>
                      </w:r>
                      <w:r>
                        <w:rPr>
                          <w:sz w:val="20"/>
                          <w:szCs w:val="20"/>
                        </w:rPr>
                        <w:t xml:space="preserve"> </w:t>
                      </w:r>
                      <w:r w:rsidRPr="00A70D61">
                        <w:rPr>
                          <w:sz w:val="20"/>
                          <w:szCs w:val="20"/>
                        </w:rPr>
                        <w:t>de l'ensemble du module, notamment le comportement des cartes FEC soumises</w:t>
                      </w:r>
                      <w:r>
                        <w:rPr>
                          <w:sz w:val="20"/>
                          <w:szCs w:val="20"/>
                        </w:rPr>
                        <w:t xml:space="preserve"> </w:t>
                      </w:r>
                      <w:r w:rsidRPr="00A70D61">
                        <w:rPr>
                          <w:sz w:val="20"/>
                          <w:szCs w:val="20"/>
                        </w:rPr>
                        <w:t xml:space="preserve">à un champ magnétique constant de 0,2 T. Le </w:t>
                      </w:r>
                      <w:proofErr w:type="spellStart"/>
                      <w:r w:rsidRPr="00A70D61">
                        <w:rPr>
                          <w:sz w:val="20"/>
                          <w:szCs w:val="20"/>
                        </w:rPr>
                        <w:t>crosstalk</w:t>
                      </w:r>
                      <w:proofErr w:type="spellEnd"/>
                      <w:r w:rsidRPr="00A70D61">
                        <w:rPr>
                          <w:sz w:val="20"/>
                          <w:szCs w:val="20"/>
                        </w:rPr>
                        <w:t xml:space="preserve"> entre voies a été mesuré</w:t>
                      </w:r>
                      <w:r>
                        <w:rPr>
                          <w:sz w:val="20"/>
                          <w:szCs w:val="20"/>
                        </w:rPr>
                        <w:t xml:space="preserve"> </w:t>
                      </w:r>
                      <w:r w:rsidRPr="00A70D61">
                        <w:rPr>
                          <w:sz w:val="20"/>
                          <w:szCs w:val="20"/>
                        </w:rPr>
                        <w:t>inférieur à 3% dans tous les cas de figure. In fine 64 cartes FEC équiperont</w:t>
                      </w:r>
                      <w:r>
                        <w:rPr>
                          <w:sz w:val="20"/>
                          <w:szCs w:val="20"/>
                        </w:rPr>
                        <w:t xml:space="preserve"> </w:t>
                      </w:r>
                      <w:r w:rsidRPr="00A70D61">
                        <w:rPr>
                          <w:sz w:val="20"/>
                          <w:szCs w:val="20"/>
                        </w:rPr>
                        <w:t xml:space="preserve">les nouvelles TPC pour un total de 36864 </w:t>
                      </w:r>
                      <w:r>
                        <w:rPr>
                          <w:sz w:val="20"/>
                          <w:szCs w:val="20"/>
                        </w:rPr>
                        <w:t xml:space="preserve">voies de mesure. Les 20 cartes </w:t>
                      </w:r>
                      <w:r w:rsidRPr="00A70D61">
                        <w:rPr>
                          <w:sz w:val="20"/>
                          <w:szCs w:val="20"/>
                        </w:rPr>
                        <w:t>supplémentaires serviront de réserve pour la maintenance ainsi que pour</w:t>
                      </w:r>
                      <w:r>
                        <w:rPr>
                          <w:sz w:val="20"/>
                          <w:szCs w:val="20"/>
                        </w:rPr>
                        <w:t xml:space="preserve"> </w:t>
                      </w:r>
                      <w:r w:rsidRPr="00A70D61">
                        <w:rPr>
                          <w:sz w:val="20"/>
                          <w:szCs w:val="20"/>
                        </w:rPr>
                        <w:t>équip</w:t>
                      </w:r>
                      <w:r>
                        <w:rPr>
                          <w:sz w:val="20"/>
                          <w:szCs w:val="20"/>
                        </w:rPr>
                        <w:t>er les différents bancs de test</w:t>
                      </w:r>
                      <w:r w:rsidRPr="00A70D61">
                        <w:rPr>
                          <w:sz w:val="20"/>
                          <w:szCs w:val="20"/>
                        </w:rPr>
                        <w:t xml:space="preserve"> de la collaboration.</w:t>
                      </w:r>
                    </w:p>
                    <w:p w14:paraId="1B7D52E6" w14:textId="4F57A9E5" w:rsidR="000D79D4" w:rsidRPr="00A70D61" w:rsidRDefault="000D79D4"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En second lieu l'équipe du LPNHE a participé,</w:t>
                      </w:r>
                      <w:r>
                        <w:rPr>
                          <w:sz w:val="20"/>
                          <w:szCs w:val="20"/>
                        </w:rPr>
                        <w:t xml:space="preserve"> en collaboration avec l'équipe </w:t>
                      </w:r>
                      <w:r w:rsidR="00B37DD6">
                        <w:rPr>
                          <w:sz w:val="20"/>
                          <w:szCs w:val="20"/>
                        </w:rPr>
                        <w:t>du CEA</w:t>
                      </w:r>
                      <w:r w:rsidRPr="00A70D61">
                        <w:rPr>
                          <w:sz w:val="20"/>
                          <w:szCs w:val="20"/>
                        </w:rPr>
                        <w:t>-Saclay, au design du capotage de refroidissement de ces cartes FEC</w:t>
                      </w:r>
                      <w:r>
                        <w:rPr>
                          <w:sz w:val="20"/>
                          <w:szCs w:val="20"/>
                        </w:rPr>
                        <w:t xml:space="preserve"> </w:t>
                      </w:r>
                      <w:r w:rsidRPr="00A70D61">
                        <w:rPr>
                          <w:sz w:val="20"/>
                          <w:szCs w:val="20"/>
                        </w:rPr>
                        <w:t>et a procédé au suivi de leur production. Ces capots, fixés sur chacune</w:t>
                      </w:r>
                      <w:r>
                        <w:rPr>
                          <w:sz w:val="20"/>
                          <w:szCs w:val="20"/>
                        </w:rPr>
                        <w:t xml:space="preserve"> </w:t>
                      </w:r>
                      <w:r w:rsidRPr="00A70D61">
                        <w:rPr>
                          <w:sz w:val="20"/>
                          <w:szCs w:val="20"/>
                        </w:rPr>
                        <w:t xml:space="preserve">des cartes FEC et usinés en aluminium </w:t>
                      </w:r>
                      <w:proofErr w:type="spellStart"/>
                      <w:r w:rsidRPr="00A70D61">
                        <w:rPr>
                          <w:sz w:val="20"/>
                          <w:szCs w:val="20"/>
                        </w:rPr>
                        <w:t>Fortal</w:t>
                      </w:r>
                      <w:proofErr w:type="spellEnd"/>
                      <w:r w:rsidRPr="00A70D61">
                        <w:rPr>
                          <w:sz w:val="20"/>
                          <w:szCs w:val="20"/>
                        </w:rPr>
                        <w:t>, effectuent un couplage</w:t>
                      </w:r>
                      <w:r>
                        <w:rPr>
                          <w:sz w:val="20"/>
                          <w:szCs w:val="20"/>
                        </w:rPr>
                        <w:t xml:space="preserve"> </w:t>
                      </w:r>
                      <w:r w:rsidRPr="00A70D61">
                        <w:rPr>
                          <w:sz w:val="20"/>
                          <w:szCs w:val="20"/>
                        </w:rPr>
                        <w:t>thermique avec les composants des cartes FEC émettant le plus de chaleur.</w:t>
                      </w:r>
                      <w:r>
                        <w:rPr>
                          <w:sz w:val="20"/>
                          <w:szCs w:val="20"/>
                        </w:rPr>
                        <w:t xml:space="preserve"> </w:t>
                      </w:r>
                      <w:r w:rsidRPr="00A70D61">
                        <w:rPr>
                          <w:sz w:val="20"/>
                          <w:szCs w:val="20"/>
                        </w:rPr>
                        <w:t>Ils sont refroidis grâce à un serpentin, plaqué au capot et dans lequel</w:t>
                      </w:r>
                      <w:r>
                        <w:rPr>
                          <w:sz w:val="20"/>
                          <w:szCs w:val="20"/>
                        </w:rPr>
                        <w:t xml:space="preserve"> </w:t>
                      </w:r>
                      <w:r w:rsidRPr="00A70D61">
                        <w:rPr>
                          <w:sz w:val="20"/>
                          <w:szCs w:val="20"/>
                        </w:rPr>
                        <w:t xml:space="preserve">circule de l'eau refroidie. La fabrication a </w:t>
                      </w:r>
                      <w:r>
                        <w:rPr>
                          <w:sz w:val="20"/>
                          <w:szCs w:val="20"/>
                        </w:rPr>
                        <w:t>porté sur un total de 80 pièces et</w:t>
                      </w:r>
                      <w:r w:rsidRPr="00A70D61">
                        <w:rPr>
                          <w:sz w:val="20"/>
                          <w:szCs w:val="20"/>
                        </w:rPr>
                        <w:t xml:space="preserve"> a démarré par un premier lot de 8 pièces usinées au LPNHE au début de</w:t>
                      </w:r>
                      <w:r>
                        <w:rPr>
                          <w:sz w:val="20"/>
                          <w:szCs w:val="20"/>
                        </w:rPr>
                        <w:t xml:space="preserve"> </w:t>
                      </w:r>
                      <w:r w:rsidRPr="00A70D61">
                        <w:rPr>
                          <w:sz w:val="20"/>
                          <w:szCs w:val="20"/>
                        </w:rPr>
                        <w:t>l'année 2021. L'entreprise sou</w:t>
                      </w:r>
                      <w:r>
                        <w:rPr>
                          <w:sz w:val="20"/>
                          <w:szCs w:val="20"/>
                        </w:rPr>
                        <w:t xml:space="preserve">s-traitante </w:t>
                      </w:r>
                      <w:proofErr w:type="spellStart"/>
                      <w:r>
                        <w:rPr>
                          <w:sz w:val="20"/>
                          <w:szCs w:val="20"/>
                        </w:rPr>
                        <w:t>Chanteloup</w:t>
                      </w:r>
                      <w:proofErr w:type="spellEnd"/>
                      <w:r>
                        <w:rPr>
                          <w:sz w:val="20"/>
                          <w:szCs w:val="20"/>
                        </w:rPr>
                        <w:t>-Associés</w:t>
                      </w:r>
                      <w:r w:rsidRPr="00A70D61">
                        <w:rPr>
                          <w:sz w:val="20"/>
                          <w:szCs w:val="20"/>
                        </w:rPr>
                        <w:t xml:space="preserve"> a été sélectionnée pour l'usinage des 72 autres</w:t>
                      </w:r>
                      <w:r>
                        <w:rPr>
                          <w:sz w:val="20"/>
                          <w:szCs w:val="20"/>
                        </w:rPr>
                        <w:t xml:space="preserve"> </w:t>
                      </w:r>
                      <w:r w:rsidRPr="00A70D61">
                        <w:rPr>
                          <w:sz w:val="20"/>
                          <w:szCs w:val="20"/>
                        </w:rPr>
                        <w:t>capots et soldera la production pour la fin de l'année 2021.</w:t>
                      </w:r>
                    </w:p>
                    <w:p w14:paraId="5B82A2D6" w14:textId="7606793A" w:rsidR="000D79D4" w:rsidRPr="00A70D61" w:rsidRDefault="000D79D4" w:rsidP="00A70D61">
                      <w:pPr>
                        <w:pBdr>
                          <w:top w:val="single" w:sz="4" w:space="1" w:color="auto"/>
                          <w:left w:val="single" w:sz="4" w:space="4" w:color="auto"/>
                          <w:bottom w:val="single" w:sz="4" w:space="1" w:color="auto"/>
                          <w:right w:val="single" w:sz="4" w:space="4" w:color="auto"/>
                        </w:pBdr>
                        <w:rPr>
                          <w:sz w:val="20"/>
                          <w:szCs w:val="20"/>
                        </w:rPr>
                      </w:pPr>
                      <w:r w:rsidRPr="00A70D61">
                        <w:rPr>
                          <w:sz w:val="20"/>
                          <w:szCs w:val="20"/>
                        </w:rPr>
                        <w:t>Le dernier élément de la contribution</w:t>
                      </w:r>
                      <w:r>
                        <w:rPr>
                          <w:sz w:val="20"/>
                          <w:szCs w:val="20"/>
                        </w:rPr>
                        <w:t xml:space="preserve"> technique de l'équipe du LPNHE </w:t>
                      </w:r>
                      <w:r w:rsidRPr="00A70D61">
                        <w:rPr>
                          <w:sz w:val="20"/>
                          <w:szCs w:val="20"/>
                        </w:rPr>
                        <w:t>porte sur le développement software de l'acquisition des données (DAQ).</w:t>
                      </w:r>
                      <w:r>
                        <w:rPr>
                          <w:sz w:val="20"/>
                          <w:szCs w:val="20"/>
                        </w:rPr>
                        <w:t xml:space="preserve"> </w:t>
                      </w:r>
                      <w:r w:rsidRPr="00A70D61">
                        <w:rPr>
                          <w:sz w:val="20"/>
                          <w:szCs w:val="20"/>
                        </w:rPr>
                        <w:t xml:space="preserve">Dans le cadre du module électronique </w:t>
                      </w:r>
                      <w:proofErr w:type="spellStart"/>
                      <w:r w:rsidRPr="00A70D61">
                        <w:rPr>
                          <w:sz w:val="20"/>
                          <w:szCs w:val="20"/>
                        </w:rPr>
                        <w:t>backend</w:t>
                      </w:r>
                      <w:proofErr w:type="spellEnd"/>
                      <w:r w:rsidRPr="00A70D61">
                        <w:rPr>
                          <w:sz w:val="20"/>
                          <w:szCs w:val="20"/>
                        </w:rPr>
                        <w:t xml:space="preserve"> TDCM (Trigger and Data</w:t>
                      </w:r>
                      <w:r>
                        <w:rPr>
                          <w:sz w:val="20"/>
                          <w:szCs w:val="20"/>
                        </w:rPr>
                        <w:t xml:space="preserve"> </w:t>
                      </w:r>
                      <w:proofErr w:type="spellStart"/>
                      <w:r w:rsidRPr="00A70D61">
                        <w:rPr>
                          <w:sz w:val="20"/>
                          <w:szCs w:val="20"/>
                        </w:rPr>
                        <w:t>Concentrator</w:t>
                      </w:r>
                      <w:proofErr w:type="spellEnd"/>
                      <w:r w:rsidRPr="00A70D61">
                        <w:rPr>
                          <w:sz w:val="20"/>
                          <w:szCs w:val="20"/>
                        </w:rPr>
                        <w:t xml:space="preserve"> Module), toutes les fonctions de configuration et de lecture,</w:t>
                      </w:r>
                      <w:r>
                        <w:rPr>
                          <w:sz w:val="20"/>
                          <w:szCs w:val="20"/>
                        </w:rPr>
                        <w:t xml:space="preserve"> </w:t>
                      </w:r>
                      <w:r w:rsidRPr="00A70D61">
                        <w:rPr>
                          <w:sz w:val="20"/>
                          <w:szCs w:val="20"/>
                        </w:rPr>
                        <w:t>la conce</w:t>
                      </w:r>
                      <w:r>
                        <w:rPr>
                          <w:sz w:val="20"/>
                          <w:szCs w:val="20"/>
                        </w:rPr>
                        <w:t>ntration de données et le contrô</w:t>
                      </w:r>
                      <w:r w:rsidRPr="00A70D61">
                        <w:rPr>
                          <w:sz w:val="20"/>
                          <w:szCs w:val="20"/>
                        </w:rPr>
                        <w:t xml:space="preserve">le de l'interface avant et arrière, sont des activités </w:t>
                      </w:r>
                      <w:r>
                        <w:rPr>
                          <w:sz w:val="20"/>
                          <w:szCs w:val="20"/>
                        </w:rPr>
                        <w:t xml:space="preserve"> </w:t>
                      </w:r>
                      <w:r w:rsidRPr="00A70D61">
                        <w:rPr>
                          <w:sz w:val="20"/>
                          <w:szCs w:val="20"/>
                        </w:rPr>
                        <w:t>coordonnées par l'intermédiation d'un module</w:t>
                      </w:r>
                      <w:r>
                        <w:rPr>
                          <w:sz w:val="20"/>
                          <w:szCs w:val="20"/>
                        </w:rPr>
                        <w:t xml:space="preserve"> </w:t>
                      </w:r>
                      <w:r w:rsidRPr="00A70D61">
                        <w:rPr>
                          <w:sz w:val="20"/>
                          <w:szCs w:val="20"/>
                        </w:rPr>
                        <w:t>logiciel embarqué initié au CEA</w:t>
                      </w:r>
                      <w:r w:rsidR="00B37DD6">
                        <w:rPr>
                          <w:sz w:val="20"/>
                          <w:szCs w:val="20"/>
                        </w:rPr>
                        <w:t>-Saclay</w:t>
                      </w:r>
                      <w:r w:rsidRPr="00A70D61">
                        <w:rPr>
                          <w:sz w:val="20"/>
                          <w:szCs w:val="20"/>
                        </w:rPr>
                        <w:t>, proposant un serveur de commandes</w:t>
                      </w:r>
                      <w:r>
                        <w:rPr>
                          <w:sz w:val="20"/>
                          <w:szCs w:val="20"/>
                        </w:rPr>
                        <w:t xml:space="preserve"> </w:t>
                      </w:r>
                      <w:r w:rsidRPr="00A70D61">
                        <w:rPr>
                          <w:sz w:val="20"/>
                          <w:szCs w:val="20"/>
                        </w:rPr>
                        <w:t>qui interagit comme intermédiaire entre le micro-logiciel de la TDCM et la DAQ.</w:t>
                      </w:r>
                      <w:r>
                        <w:rPr>
                          <w:sz w:val="20"/>
                          <w:szCs w:val="20"/>
                        </w:rPr>
                        <w:t xml:space="preserve"> </w:t>
                      </w:r>
                      <w:r w:rsidRPr="00A70D61">
                        <w:rPr>
                          <w:sz w:val="20"/>
                          <w:szCs w:val="20"/>
                        </w:rPr>
                        <w:t>Ce logiciel est actuellement limité à un seul processeur et en mode "</w:t>
                      </w:r>
                      <w:proofErr w:type="spellStart"/>
                      <w:r w:rsidRPr="00A70D61">
                        <w:rPr>
                          <w:sz w:val="20"/>
                          <w:szCs w:val="20"/>
                        </w:rPr>
                        <w:t>baremetal</w:t>
                      </w:r>
                      <w:proofErr w:type="spellEnd"/>
                      <w:r w:rsidRPr="00A70D61">
                        <w:rPr>
                          <w:sz w:val="20"/>
                          <w:szCs w:val="20"/>
                        </w:rPr>
                        <w:t>"</w:t>
                      </w:r>
                      <w:r>
                        <w:rPr>
                          <w:sz w:val="20"/>
                          <w:szCs w:val="20"/>
                        </w:rPr>
                        <w:t xml:space="preserve"> </w:t>
                      </w:r>
                      <w:r w:rsidRPr="00A70D61">
                        <w:rPr>
                          <w:sz w:val="20"/>
                          <w:szCs w:val="20"/>
                        </w:rPr>
                        <w:t>(sans système d'exploitation). Nous avons choisi de faire une proposition</w:t>
                      </w:r>
                      <w:r>
                        <w:rPr>
                          <w:sz w:val="20"/>
                          <w:szCs w:val="20"/>
                        </w:rPr>
                        <w:t xml:space="preserve"> </w:t>
                      </w:r>
                      <w:r w:rsidRPr="00A70D61">
                        <w:rPr>
                          <w:sz w:val="20"/>
                          <w:szCs w:val="20"/>
                        </w:rPr>
                        <w:t>d'évolution vers un système hétérogène</w:t>
                      </w:r>
                      <w:r>
                        <w:rPr>
                          <w:sz w:val="20"/>
                          <w:szCs w:val="20"/>
                        </w:rPr>
                        <w:t>,</w:t>
                      </w:r>
                      <w:r w:rsidRPr="00A70D61">
                        <w:rPr>
                          <w:sz w:val="20"/>
                          <w:szCs w:val="20"/>
                        </w:rPr>
                        <w:t xml:space="preserve"> Linux embarqué et "</w:t>
                      </w:r>
                      <w:proofErr w:type="spellStart"/>
                      <w:r w:rsidRPr="00A70D61">
                        <w:rPr>
                          <w:sz w:val="20"/>
                          <w:szCs w:val="20"/>
                        </w:rPr>
                        <w:t>baremetal</w:t>
                      </w:r>
                      <w:proofErr w:type="spellEnd"/>
                      <w:r w:rsidRPr="00A70D61">
                        <w:rPr>
                          <w:sz w:val="20"/>
                          <w:szCs w:val="20"/>
                        </w:rPr>
                        <w:t>"</w:t>
                      </w:r>
                      <w:r>
                        <w:rPr>
                          <w:sz w:val="20"/>
                          <w:szCs w:val="20"/>
                        </w:rPr>
                        <w:t>,</w:t>
                      </w:r>
                      <w:r w:rsidRPr="00A70D61">
                        <w:rPr>
                          <w:sz w:val="20"/>
                          <w:szCs w:val="20"/>
                        </w:rPr>
                        <w:t xml:space="preserve"> supportant</w:t>
                      </w:r>
                      <w:r>
                        <w:rPr>
                          <w:sz w:val="20"/>
                          <w:szCs w:val="20"/>
                        </w:rPr>
                        <w:t xml:space="preserve"> </w:t>
                      </w:r>
                      <w:r w:rsidRPr="00A70D61">
                        <w:rPr>
                          <w:sz w:val="20"/>
                          <w:szCs w:val="20"/>
                        </w:rPr>
                        <w:t>deux processeurs et intégrant des nouveaux mécanismes de coordination pour</w:t>
                      </w:r>
                      <w:r>
                        <w:rPr>
                          <w:sz w:val="20"/>
                          <w:szCs w:val="20"/>
                        </w:rPr>
                        <w:t xml:space="preserve"> </w:t>
                      </w:r>
                      <w:r w:rsidRPr="00A70D61">
                        <w:rPr>
                          <w:sz w:val="20"/>
                          <w:szCs w:val="20"/>
                        </w:rPr>
                        <w:t>l'activation du processeur supplémentaire et pour la communication de messages</w:t>
                      </w:r>
                      <w:r>
                        <w:rPr>
                          <w:sz w:val="20"/>
                          <w:szCs w:val="20"/>
                        </w:rPr>
                        <w:t xml:space="preserve"> </w:t>
                      </w:r>
                      <w:r w:rsidRPr="00A70D61">
                        <w:rPr>
                          <w:sz w:val="20"/>
                          <w:szCs w:val="20"/>
                        </w:rPr>
                        <w:t>entre les deux processeurs, appuyé sur une technologie récente du monde embarqué</w:t>
                      </w:r>
                      <w:r>
                        <w:rPr>
                          <w:sz w:val="20"/>
                          <w:szCs w:val="20"/>
                        </w:rPr>
                        <w:t xml:space="preserve"> </w:t>
                      </w:r>
                      <w:r w:rsidRPr="00A70D61">
                        <w:rPr>
                          <w:sz w:val="20"/>
                          <w:szCs w:val="20"/>
                        </w:rPr>
                        <w:t xml:space="preserve">nommée </w:t>
                      </w:r>
                      <w:proofErr w:type="spellStart"/>
                      <w:r w:rsidRPr="00A70D61">
                        <w:rPr>
                          <w:sz w:val="20"/>
                          <w:szCs w:val="20"/>
                        </w:rPr>
                        <w:t>OpenAMP</w:t>
                      </w:r>
                      <w:proofErr w:type="spellEnd"/>
                      <w:r w:rsidRPr="00A70D61">
                        <w:rPr>
                          <w:sz w:val="20"/>
                          <w:szCs w:val="20"/>
                        </w:rPr>
                        <w:t>, qui permet justement de traiter efficacement cette</w:t>
                      </w:r>
                      <w:r>
                        <w:rPr>
                          <w:sz w:val="20"/>
                          <w:szCs w:val="20"/>
                        </w:rPr>
                        <w:t xml:space="preserve"> </w:t>
                      </w:r>
                      <w:r w:rsidRPr="00A70D61">
                        <w:rPr>
                          <w:sz w:val="20"/>
                          <w:szCs w:val="20"/>
                        </w:rPr>
                        <w:t>hétérogénéité pour des solutions multipro</w:t>
                      </w:r>
                      <w:r>
                        <w:rPr>
                          <w:sz w:val="20"/>
                          <w:szCs w:val="20"/>
                        </w:rPr>
                        <w:t xml:space="preserve">cesseurs. </w:t>
                      </w:r>
                    </w:p>
                    <w:p w14:paraId="59EDFDD5" w14:textId="7456133A" w:rsidR="000D79D4" w:rsidRPr="003D40E0" w:rsidRDefault="000D79D4" w:rsidP="00FD137F">
                      <w:pPr>
                        <w:pBdr>
                          <w:top w:val="single" w:sz="4" w:space="1" w:color="auto"/>
                          <w:left w:val="single" w:sz="4" w:space="4" w:color="auto"/>
                          <w:bottom w:val="single" w:sz="4" w:space="1" w:color="auto"/>
                          <w:right w:val="single" w:sz="4" w:space="4" w:color="auto"/>
                        </w:pBdr>
                        <w:rPr>
                          <w:sz w:val="20"/>
                          <w:szCs w:val="20"/>
                        </w:rPr>
                      </w:pPr>
                    </w:p>
                    <w:p w14:paraId="31EF3CD4" w14:textId="2318D0A5" w:rsidR="000D79D4" w:rsidRPr="003D40E0" w:rsidRDefault="000D79D4" w:rsidP="00FD137F">
                      <w:pPr>
                        <w:pBdr>
                          <w:top w:val="single" w:sz="4" w:space="1" w:color="auto"/>
                          <w:left w:val="single" w:sz="4" w:space="4" w:color="auto"/>
                          <w:bottom w:val="single" w:sz="4" w:space="1" w:color="auto"/>
                          <w:right w:val="single" w:sz="4" w:space="4" w:color="auto"/>
                        </w:pBdr>
                        <w:rPr>
                          <w:sz w:val="20"/>
                          <w:szCs w:val="20"/>
                        </w:rPr>
                      </w:pPr>
                    </w:p>
                  </w:txbxContent>
                </v:textbox>
                <w10:wrap type="square"/>
              </v:shape>
            </w:pict>
          </mc:Fallback>
        </mc:AlternateContent>
      </w:r>
    </w:p>
    <w:p w14:paraId="59E5EEEA" w14:textId="74F1FF28" w:rsidR="005D6CDE" w:rsidRDefault="005D6CDE" w:rsidP="002539CE">
      <w:pPr>
        <w:pStyle w:val="Titre2"/>
      </w:pPr>
      <w:r>
        <w:rPr>
          <w:noProof/>
        </w:rPr>
        <w:lastRenderedPageBreak/>
        <mc:AlternateContent>
          <mc:Choice Requires="wps">
            <w:drawing>
              <wp:anchor distT="0" distB="0" distL="114300" distR="114300" simplePos="0" relativeHeight="251677696" behindDoc="0" locked="0" layoutInCell="1" allowOverlap="1" wp14:anchorId="02D6A87B" wp14:editId="0D653042">
                <wp:simplePos x="0" y="0"/>
                <wp:positionH relativeFrom="column">
                  <wp:posOffset>-228600</wp:posOffset>
                </wp:positionH>
                <wp:positionV relativeFrom="paragraph">
                  <wp:posOffset>0</wp:posOffset>
                </wp:positionV>
                <wp:extent cx="6400800" cy="91440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6400800" cy="914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FA307D" w14:textId="7E4BC920" w:rsidR="00B5682C" w:rsidRPr="00A70D61" w:rsidRDefault="00B5682C" w:rsidP="005D6CDE">
                            <w:pPr>
                              <w:pBdr>
                                <w:top w:val="single" w:sz="4" w:space="1" w:color="auto"/>
                                <w:left w:val="single" w:sz="4" w:space="4" w:color="auto"/>
                                <w:bottom w:val="single" w:sz="4" w:space="1" w:color="auto"/>
                                <w:right w:val="single" w:sz="4" w:space="4" w:color="auto"/>
                              </w:pBdr>
                              <w:rPr>
                                <w:sz w:val="20"/>
                                <w:szCs w:val="20"/>
                              </w:rPr>
                            </w:pPr>
                            <w:r>
                              <w:rPr>
                                <w:sz w:val="20"/>
                                <w:szCs w:val="20"/>
                              </w:rPr>
                              <w:t>Pour l’acquisition des données proprement dite, le LPNHE a pris la responsabilité de développer l’interface entre les concentrateurs de signaux numériques et l’enregistrement des données dans le cadre logiciel Midas. Ce programme a été testé  avec succès lors des deux tests sur faisceaux réalisés à DESY (en juillet 2021) et au CERN (en novembre 2021) et a vocation à devenir le programme d’acquisition qui sera déployé lors de la mise en service des nouvelles HA-TPC.</w:t>
                            </w:r>
                          </w:p>
                          <w:p w14:paraId="7FC5D8E8" w14:textId="2AAC1165" w:rsidR="00B5682C" w:rsidRPr="005D6CDE" w:rsidRDefault="00B5682C" w:rsidP="005D6CDE">
                            <w:pPr>
                              <w:pBdr>
                                <w:top w:val="single" w:sz="4" w:space="1" w:color="auto"/>
                                <w:left w:val="single" w:sz="4" w:space="4" w:color="auto"/>
                                <w:bottom w:val="single" w:sz="4" w:space="1" w:color="auto"/>
                                <w:right w:val="single" w:sz="4" w:space="4" w:color="auto"/>
                              </w:pBdr>
                              <w:rPr>
                                <w:sz w:val="20"/>
                                <w:szCs w:val="20"/>
                              </w:rPr>
                            </w:pPr>
                            <w:r w:rsidRPr="00A70D61">
                              <w:rPr>
                                <w:sz w:val="20"/>
                                <w:szCs w:val="20"/>
                              </w:rPr>
                              <w:t xml:space="preserve"> </w:t>
                            </w:r>
                            <w:r w:rsidRPr="005D6CDE">
                              <w:rPr>
                                <w:sz w:val="20"/>
                                <w:szCs w:val="20"/>
                              </w:rPr>
                              <w:t>L'installation du détecteur ND280 amélioré</w:t>
                            </w:r>
                            <w:r>
                              <w:rPr>
                                <w:sz w:val="20"/>
                                <w:szCs w:val="20"/>
                              </w:rPr>
                              <w:t xml:space="preserve"> se fera en 2022, parallèlement</w:t>
                            </w:r>
                            <w:r w:rsidRPr="005D6CDE">
                              <w:rPr>
                                <w:sz w:val="20"/>
                                <w:szCs w:val="20"/>
                              </w:rPr>
                              <w:t xml:space="preserve"> à la modernisation du complexe d'accélérateurs J-PARC. Avant le début de l'exploitation du détecteur de nouvelle génération Hyper-</w:t>
                            </w:r>
                            <w:proofErr w:type="spellStart"/>
                            <w:r w:rsidRPr="005D6CDE">
                              <w:rPr>
                                <w:sz w:val="20"/>
                                <w:szCs w:val="20"/>
                              </w:rPr>
                              <w:t>Kamiokande</w:t>
                            </w:r>
                            <w:proofErr w:type="spellEnd"/>
                            <w:r w:rsidRPr="005D6CDE">
                              <w:rPr>
                                <w:sz w:val="20"/>
                                <w:szCs w:val="20"/>
                              </w:rPr>
                              <w:t>,</w:t>
                            </w:r>
                            <w:r>
                              <w:rPr>
                                <w:sz w:val="20"/>
                                <w:szCs w:val="20"/>
                              </w:rPr>
                              <w:t xml:space="preserve"> en 2027, </w:t>
                            </w:r>
                            <w:r w:rsidRPr="005D6CDE">
                              <w:rPr>
                                <w:sz w:val="20"/>
                                <w:szCs w:val="20"/>
                              </w:rPr>
                              <w:t xml:space="preserve"> nous pr</w:t>
                            </w:r>
                            <w:r>
                              <w:rPr>
                                <w:sz w:val="20"/>
                                <w:szCs w:val="20"/>
                              </w:rPr>
                              <w:t>évoyons d'accumuler au moins 10</w:t>
                            </w:r>
                            <w:r w:rsidRPr="00A729E0">
                              <w:rPr>
                                <w:sz w:val="20"/>
                                <w:szCs w:val="20"/>
                                <w:vertAlign w:val="superscript"/>
                              </w:rPr>
                              <w:t>22</w:t>
                            </w:r>
                            <w:r w:rsidRPr="005D6CDE">
                              <w:rPr>
                                <w:sz w:val="20"/>
                                <w:szCs w:val="20"/>
                              </w:rPr>
                              <w:t xml:space="preserve"> p.o.t. (protons sur cible),</w:t>
                            </w:r>
                            <w:r>
                              <w:rPr>
                                <w:sz w:val="20"/>
                                <w:szCs w:val="20"/>
                              </w:rPr>
                              <w:t xml:space="preserve"> </w:t>
                            </w:r>
                            <w:r w:rsidRPr="005D6CDE">
                              <w:rPr>
                                <w:sz w:val="20"/>
                                <w:szCs w:val="20"/>
                              </w:rPr>
                              <w:t>ce qui pe</w:t>
                            </w:r>
                            <w:r>
                              <w:rPr>
                                <w:sz w:val="20"/>
                                <w:szCs w:val="20"/>
                              </w:rPr>
                              <w:t>rmettrait de confirmer à 3</w:t>
                            </w:r>
                            <w:r>
                              <w:rPr>
                                <w:rFonts w:ascii="Symbol" w:hAnsi="Symbol"/>
                                <w:sz w:val="20"/>
                                <w:szCs w:val="20"/>
                              </w:rPr>
                              <w:t></w:t>
                            </w:r>
                            <w:r w:rsidRPr="005D6CDE">
                              <w:rPr>
                                <w:sz w:val="20"/>
                                <w:szCs w:val="20"/>
                              </w:rPr>
                              <w:t xml:space="preserve"> l'indication de violation</w:t>
                            </w:r>
                            <w:r>
                              <w:rPr>
                                <w:sz w:val="20"/>
                                <w:szCs w:val="20"/>
                              </w:rPr>
                              <w:t xml:space="preserve"> </w:t>
                            </w:r>
                            <w:r w:rsidRPr="005D6CDE">
                              <w:rPr>
                                <w:sz w:val="20"/>
                                <w:szCs w:val="20"/>
                              </w:rPr>
                              <w:t>maximale de la symétrie CP présente dans nos données actuelles.</w:t>
                            </w:r>
                          </w:p>
                          <w:p w14:paraId="641F36A3" w14:textId="77777777" w:rsidR="00B5682C" w:rsidRPr="005D6CDE" w:rsidRDefault="00B5682C" w:rsidP="005D6CDE">
                            <w:pPr>
                              <w:pBdr>
                                <w:top w:val="single" w:sz="4" w:space="1" w:color="auto"/>
                                <w:left w:val="single" w:sz="4" w:space="4" w:color="auto"/>
                                <w:bottom w:val="single" w:sz="4" w:space="1" w:color="auto"/>
                                <w:right w:val="single" w:sz="4" w:space="4" w:color="auto"/>
                              </w:pBdr>
                              <w:rPr>
                                <w:sz w:val="20"/>
                                <w:szCs w:val="20"/>
                              </w:rPr>
                            </w:pPr>
                          </w:p>
                          <w:p w14:paraId="6C45D144" w14:textId="33A39405" w:rsidR="00B5682C" w:rsidRPr="005D6CDE" w:rsidRDefault="00B5682C" w:rsidP="005D6CDE">
                            <w:pPr>
                              <w:pBdr>
                                <w:top w:val="single" w:sz="4" w:space="1" w:color="auto"/>
                                <w:left w:val="single" w:sz="4" w:space="4" w:color="auto"/>
                                <w:bottom w:val="single" w:sz="4" w:space="1" w:color="auto"/>
                                <w:right w:val="single" w:sz="4" w:space="4" w:color="auto"/>
                              </w:pBdr>
                              <w:rPr>
                                <w:sz w:val="20"/>
                                <w:szCs w:val="20"/>
                              </w:rPr>
                            </w:pPr>
                            <w:r>
                              <w:rPr>
                                <w:sz w:val="20"/>
                                <w:szCs w:val="20"/>
                              </w:rPr>
                              <w:t>Hyper-</w:t>
                            </w:r>
                            <w:proofErr w:type="spellStart"/>
                            <w:r>
                              <w:rPr>
                                <w:sz w:val="20"/>
                                <w:szCs w:val="20"/>
                              </w:rPr>
                              <w:t>Kamiokande</w:t>
                            </w:r>
                            <w:proofErr w:type="spellEnd"/>
                            <w:r>
                              <w:rPr>
                                <w:sz w:val="20"/>
                                <w:szCs w:val="20"/>
                              </w:rPr>
                              <w:t xml:space="preserve"> </w:t>
                            </w:r>
                            <w:r w:rsidRPr="005D6CDE">
                              <w:rPr>
                                <w:sz w:val="20"/>
                                <w:szCs w:val="20"/>
                              </w:rPr>
                              <w:t xml:space="preserve">(Fig.3) </w:t>
                            </w:r>
                            <w:r>
                              <w:rPr>
                                <w:sz w:val="20"/>
                                <w:szCs w:val="20"/>
                              </w:rPr>
                              <w:t xml:space="preserve">sera non seulement </w:t>
                            </w:r>
                            <w:r w:rsidRPr="005D6CDE">
                              <w:rPr>
                                <w:sz w:val="20"/>
                                <w:szCs w:val="20"/>
                              </w:rPr>
                              <w:t>le projet le plus sensible pour les mesures</w:t>
                            </w:r>
                            <w:r>
                              <w:rPr>
                                <w:sz w:val="20"/>
                                <w:szCs w:val="20"/>
                              </w:rPr>
                              <w:t xml:space="preserve"> </w:t>
                            </w:r>
                            <w:r w:rsidRPr="005D6CDE">
                              <w:rPr>
                                <w:sz w:val="20"/>
                                <w:szCs w:val="20"/>
                              </w:rPr>
                              <w:t>de la v</w:t>
                            </w:r>
                            <w:r>
                              <w:rPr>
                                <w:sz w:val="20"/>
                                <w:szCs w:val="20"/>
                              </w:rPr>
                              <w:t>iolation de CP, mais</w:t>
                            </w:r>
                            <w:r w:rsidRPr="005D6CDE">
                              <w:rPr>
                                <w:sz w:val="20"/>
                                <w:szCs w:val="20"/>
                              </w:rPr>
                              <w:t xml:space="preserve"> sera également un observatoire</w:t>
                            </w:r>
                            <w:r>
                              <w:rPr>
                                <w:sz w:val="20"/>
                                <w:szCs w:val="20"/>
                              </w:rPr>
                              <w:t xml:space="preserve"> </w:t>
                            </w:r>
                            <w:r w:rsidRPr="005D6CDE">
                              <w:rPr>
                                <w:sz w:val="20"/>
                                <w:szCs w:val="20"/>
                              </w:rPr>
                              <w:t>unique pour les neutrinos provenant de sources astrophysiques</w:t>
                            </w:r>
                            <w:r>
                              <w:rPr>
                                <w:sz w:val="20"/>
                                <w:szCs w:val="20"/>
                              </w:rPr>
                              <w:t xml:space="preserve"> </w:t>
                            </w:r>
                            <w:r w:rsidRPr="005D6CDE">
                              <w:rPr>
                                <w:sz w:val="20"/>
                                <w:szCs w:val="20"/>
                              </w:rPr>
                              <w:t>(</w:t>
                            </w:r>
                            <w:r>
                              <w:rPr>
                                <w:sz w:val="20"/>
                                <w:szCs w:val="20"/>
                              </w:rPr>
                              <w:t>permettant certaines</w:t>
                            </w:r>
                            <w:r w:rsidRPr="005D6CDE">
                              <w:rPr>
                                <w:sz w:val="20"/>
                                <w:szCs w:val="20"/>
                              </w:rPr>
                              <w:t xml:space="preserve"> synergies avec</w:t>
                            </w:r>
                            <w:r>
                              <w:rPr>
                                <w:sz w:val="20"/>
                                <w:szCs w:val="20"/>
                              </w:rPr>
                              <w:t xml:space="preserve"> d'autres groupes du LPNHE</w:t>
                            </w:r>
                            <w:r w:rsidRPr="005D6CDE">
                              <w:rPr>
                                <w:sz w:val="20"/>
                                <w:szCs w:val="20"/>
                              </w:rPr>
                              <w:t>)</w:t>
                            </w:r>
                            <w:r>
                              <w:rPr>
                                <w:sz w:val="20"/>
                                <w:szCs w:val="20"/>
                              </w:rPr>
                              <w:t xml:space="preserve"> </w:t>
                            </w:r>
                            <w:r w:rsidRPr="005D6CDE">
                              <w:rPr>
                                <w:sz w:val="20"/>
                                <w:szCs w:val="20"/>
                              </w:rPr>
                              <w:t>et pour la désintégration des protons.</w:t>
                            </w:r>
                            <w:r>
                              <w:rPr>
                                <w:sz w:val="20"/>
                                <w:szCs w:val="20"/>
                              </w:rPr>
                              <w:t xml:space="preserve"> </w:t>
                            </w:r>
                            <w:r w:rsidRPr="005D6CDE">
                              <w:rPr>
                                <w:sz w:val="20"/>
                                <w:szCs w:val="20"/>
                              </w:rPr>
                              <w:t>Le projet Hyper-</w:t>
                            </w:r>
                            <w:proofErr w:type="spellStart"/>
                            <w:r w:rsidRPr="005D6CDE">
                              <w:rPr>
                                <w:sz w:val="20"/>
                                <w:szCs w:val="20"/>
                              </w:rPr>
                              <w:t>Kamiokande</w:t>
                            </w:r>
                            <w:proofErr w:type="spellEnd"/>
                            <w:r w:rsidRPr="005D6CDE">
                              <w:rPr>
                                <w:sz w:val="20"/>
                                <w:szCs w:val="20"/>
                              </w:rPr>
                              <w:t xml:space="preserve"> </w:t>
                            </w:r>
                            <w:r>
                              <w:rPr>
                                <w:sz w:val="20"/>
                                <w:szCs w:val="20"/>
                              </w:rPr>
                              <w:t>--</w:t>
                            </w:r>
                            <w:r w:rsidRPr="005D6CDE">
                              <w:rPr>
                                <w:sz w:val="20"/>
                                <w:szCs w:val="20"/>
                              </w:rPr>
                              <w:t xml:space="preserve"> approuvé</w:t>
                            </w:r>
                            <w:r>
                              <w:rPr>
                                <w:sz w:val="20"/>
                                <w:szCs w:val="20"/>
                              </w:rPr>
                              <w:t xml:space="preserve"> par le gouvernement japonais -- est</w:t>
                            </w:r>
                            <w:r w:rsidRPr="005D6CDE">
                              <w:rPr>
                                <w:sz w:val="20"/>
                                <w:szCs w:val="20"/>
                              </w:rPr>
                              <w:t xml:space="preserve"> maintenant </w:t>
                            </w:r>
                            <w:r>
                              <w:rPr>
                                <w:sz w:val="20"/>
                                <w:szCs w:val="20"/>
                              </w:rPr>
                              <w:t xml:space="preserve">pleinement </w:t>
                            </w:r>
                            <w:proofErr w:type="spellStart"/>
                            <w:r>
                              <w:rPr>
                                <w:sz w:val="20"/>
                                <w:szCs w:val="20"/>
                              </w:rPr>
                              <w:t>lançé</w:t>
                            </w:r>
                            <w:proofErr w:type="spellEnd"/>
                            <w:r>
                              <w:rPr>
                                <w:sz w:val="20"/>
                                <w:szCs w:val="20"/>
                              </w:rPr>
                              <w:t>, avec le début de la construction des infrastructures (tunnel d’accès et caverne) dès</w:t>
                            </w:r>
                            <w:r w:rsidRPr="005D6CDE">
                              <w:rPr>
                                <w:sz w:val="20"/>
                                <w:szCs w:val="20"/>
                              </w:rPr>
                              <w:t xml:space="preserve"> avril 2020. Le groupe </w:t>
                            </w:r>
                            <w:r>
                              <w:rPr>
                                <w:sz w:val="20"/>
                                <w:szCs w:val="20"/>
                              </w:rPr>
                              <w:t>du LPNHE a défini s</w:t>
                            </w:r>
                            <w:r w:rsidRPr="005D6CDE">
                              <w:rPr>
                                <w:sz w:val="20"/>
                                <w:szCs w:val="20"/>
                              </w:rPr>
                              <w:t>es contributions</w:t>
                            </w:r>
                            <w:r>
                              <w:rPr>
                                <w:sz w:val="20"/>
                                <w:szCs w:val="20"/>
                              </w:rPr>
                              <w:t xml:space="preserve"> potentielles à cette expérience autour du développement</w:t>
                            </w:r>
                            <w:r w:rsidRPr="005D6CDE">
                              <w:rPr>
                                <w:sz w:val="20"/>
                                <w:szCs w:val="20"/>
                              </w:rPr>
                              <w:t xml:space="preserve"> </w:t>
                            </w:r>
                            <w:r>
                              <w:rPr>
                                <w:sz w:val="20"/>
                                <w:szCs w:val="20"/>
                              </w:rPr>
                              <w:t>d’</w:t>
                            </w:r>
                            <w:r w:rsidRPr="005D6CDE">
                              <w:rPr>
                                <w:sz w:val="20"/>
                                <w:szCs w:val="20"/>
                              </w:rPr>
                              <w:t>un système de distribution d'horloge</w:t>
                            </w:r>
                            <w:r>
                              <w:rPr>
                                <w:sz w:val="20"/>
                                <w:szCs w:val="20"/>
                              </w:rPr>
                              <w:t xml:space="preserve"> </w:t>
                            </w:r>
                            <w:r w:rsidRPr="005D6CDE">
                              <w:rPr>
                                <w:sz w:val="20"/>
                                <w:szCs w:val="20"/>
                              </w:rPr>
                              <w:t xml:space="preserve">et de synchronisation temporelle pour l'ensemble des </w:t>
                            </w:r>
                            <w:proofErr w:type="spellStart"/>
                            <w:r w:rsidRPr="005D6CDE">
                              <w:rPr>
                                <w:sz w:val="20"/>
                                <w:szCs w:val="20"/>
                              </w:rPr>
                              <w:t>photo-multiplicateurs</w:t>
                            </w:r>
                            <w:proofErr w:type="spellEnd"/>
                            <w:r w:rsidRPr="005D6CDE">
                              <w:rPr>
                                <w:sz w:val="20"/>
                                <w:szCs w:val="20"/>
                              </w:rPr>
                              <w:t xml:space="preserve"> (il y en aura jusqu'à 40.000 dans la version maximale). </w:t>
                            </w:r>
                          </w:p>
                          <w:p w14:paraId="4D79FBBD" w14:textId="77777777" w:rsidR="00B5682C" w:rsidRPr="005D6CDE" w:rsidRDefault="00B5682C" w:rsidP="005D6CDE">
                            <w:pPr>
                              <w:pBdr>
                                <w:top w:val="single" w:sz="4" w:space="1" w:color="auto"/>
                                <w:left w:val="single" w:sz="4" w:space="4" w:color="auto"/>
                                <w:bottom w:val="single" w:sz="4" w:space="1" w:color="auto"/>
                                <w:right w:val="single" w:sz="4" w:space="4" w:color="auto"/>
                              </w:pBdr>
                              <w:rPr>
                                <w:sz w:val="20"/>
                                <w:szCs w:val="20"/>
                              </w:rPr>
                            </w:pPr>
                          </w:p>
                          <w:p w14:paraId="1C830FB2" w14:textId="22F8EE3A" w:rsidR="00B5682C" w:rsidRPr="005D6CDE" w:rsidRDefault="00B5682C" w:rsidP="005D6CDE">
                            <w:pPr>
                              <w:pBdr>
                                <w:top w:val="single" w:sz="4" w:space="1" w:color="auto"/>
                                <w:left w:val="single" w:sz="4" w:space="4" w:color="auto"/>
                                <w:bottom w:val="single" w:sz="4" w:space="1" w:color="auto"/>
                                <w:right w:val="single" w:sz="4" w:space="4" w:color="auto"/>
                              </w:pBdr>
                              <w:rPr>
                                <w:sz w:val="20"/>
                                <w:szCs w:val="20"/>
                              </w:rPr>
                            </w:pPr>
                            <w:r>
                              <w:rPr>
                                <w:sz w:val="20"/>
                                <w:szCs w:val="20"/>
                              </w:rPr>
                              <w:t>Après</w:t>
                            </w:r>
                            <w:r w:rsidRPr="005D6CDE">
                              <w:rPr>
                                <w:sz w:val="20"/>
                                <w:szCs w:val="20"/>
                              </w:rPr>
                              <w:t xml:space="preserve"> un</w:t>
                            </w:r>
                            <w:r>
                              <w:rPr>
                                <w:sz w:val="20"/>
                                <w:szCs w:val="20"/>
                              </w:rPr>
                              <w:t>e phase de R&amp;D, la collaboration devrait trancher sur les différentes technologies et projets alternatifs proposés pour le détecteur. Dans ce cadre, l</w:t>
                            </w:r>
                            <w:r w:rsidRPr="005D6CDE">
                              <w:rPr>
                                <w:sz w:val="20"/>
                                <w:szCs w:val="20"/>
                              </w:rPr>
                              <w:t xml:space="preserve">e groupe LPNHE-HK </w:t>
                            </w:r>
                            <w:r>
                              <w:rPr>
                                <w:sz w:val="20"/>
                                <w:szCs w:val="20"/>
                              </w:rPr>
                              <w:t xml:space="preserve"> </w:t>
                            </w:r>
                            <w:r w:rsidRPr="005D6CDE">
                              <w:rPr>
                                <w:sz w:val="20"/>
                                <w:szCs w:val="20"/>
                              </w:rPr>
                              <w:t>coordonne les efforts de définition de la base de temps et de distribution de l'horloge.</w:t>
                            </w:r>
                            <w:r>
                              <w:rPr>
                                <w:sz w:val="20"/>
                                <w:szCs w:val="20"/>
                              </w:rPr>
                              <w:t xml:space="preserve"> </w:t>
                            </w:r>
                            <w:r w:rsidRPr="005D6CDE">
                              <w:rPr>
                                <w:sz w:val="20"/>
                                <w:szCs w:val="20"/>
                              </w:rPr>
                              <w:t>Cette partie est au cœur du détecteur puisqu'elle synchronise tous les modules</w:t>
                            </w:r>
                            <w:r>
                              <w:rPr>
                                <w:sz w:val="20"/>
                                <w:szCs w:val="20"/>
                              </w:rPr>
                              <w:t xml:space="preserve"> </w:t>
                            </w:r>
                            <w:r w:rsidRPr="005D6CDE">
                              <w:rPr>
                                <w:sz w:val="20"/>
                                <w:szCs w:val="20"/>
                              </w:rPr>
                              <w:t xml:space="preserve">frontaux qui lisent le signal des </w:t>
                            </w:r>
                            <w:proofErr w:type="spellStart"/>
                            <w:r w:rsidRPr="005D6CDE">
                              <w:rPr>
                                <w:sz w:val="20"/>
                                <w:szCs w:val="20"/>
                              </w:rPr>
                              <w:t>PMTs</w:t>
                            </w:r>
                            <w:proofErr w:type="spellEnd"/>
                            <w:r w:rsidRPr="005D6CDE">
                              <w:rPr>
                                <w:sz w:val="20"/>
                                <w:szCs w:val="20"/>
                              </w:rPr>
                              <w:t xml:space="preserve"> en établissant une base de temps</w:t>
                            </w:r>
                            <w:r>
                              <w:rPr>
                                <w:sz w:val="20"/>
                                <w:szCs w:val="20"/>
                              </w:rPr>
                              <w:t xml:space="preserve"> </w:t>
                            </w:r>
                            <w:r w:rsidRPr="005D6CDE">
                              <w:rPr>
                                <w:sz w:val="20"/>
                                <w:szCs w:val="20"/>
                              </w:rPr>
                              <w:t>commune. Le même système</w:t>
                            </w:r>
                            <w:r>
                              <w:rPr>
                                <w:sz w:val="20"/>
                                <w:szCs w:val="20"/>
                              </w:rPr>
                              <w:t xml:space="preserve"> </w:t>
                            </w:r>
                            <w:r w:rsidRPr="005D6CDE">
                              <w:rPr>
                                <w:sz w:val="20"/>
                                <w:szCs w:val="20"/>
                              </w:rPr>
                              <w:t>de distribution du temps sera utilisé</w:t>
                            </w:r>
                            <w:r>
                              <w:rPr>
                                <w:sz w:val="20"/>
                                <w:szCs w:val="20"/>
                              </w:rPr>
                              <w:t xml:space="preserve"> pour déclencher les événements </w:t>
                            </w:r>
                            <w:r w:rsidRPr="005D6CDE">
                              <w:rPr>
                                <w:sz w:val="20"/>
                                <w:szCs w:val="20"/>
                              </w:rPr>
                              <w:t>générés par l'accélérateur grâce à sa connexion au temps universel (UTC)</w:t>
                            </w:r>
                            <w:r>
                              <w:rPr>
                                <w:sz w:val="20"/>
                                <w:szCs w:val="20"/>
                              </w:rPr>
                              <w:t xml:space="preserve"> </w:t>
                            </w:r>
                            <w:r w:rsidRPr="005D6CDE">
                              <w:rPr>
                                <w:sz w:val="20"/>
                                <w:szCs w:val="20"/>
                              </w:rPr>
                              <w:t>acquis à partir des constellations de satellites de navigation</w:t>
                            </w:r>
                            <w:r>
                              <w:rPr>
                                <w:sz w:val="20"/>
                                <w:szCs w:val="20"/>
                              </w:rPr>
                              <w:t xml:space="preserve"> </w:t>
                            </w:r>
                            <w:r w:rsidRPr="005D6CDE">
                              <w:rPr>
                                <w:sz w:val="20"/>
                                <w:szCs w:val="20"/>
                              </w:rPr>
                              <w:t xml:space="preserve">tels que GPS et GALILEO. </w:t>
                            </w:r>
                          </w:p>
                          <w:p w14:paraId="6AFDCEF1" w14:textId="77777777" w:rsidR="00B5682C" w:rsidRPr="005D6CDE" w:rsidRDefault="00B5682C" w:rsidP="005D6CDE">
                            <w:pPr>
                              <w:pBdr>
                                <w:top w:val="single" w:sz="4" w:space="1" w:color="auto"/>
                                <w:left w:val="single" w:sz="4" w:space="4" w:color="auto"/>
                                <w:bottom w:val="single" w:sz="4" w:space="1" w:color="auto"/>
                                <w:right w:val="single" w:sz="4" w:space="4" w:color="auto"/>
                              </w:pBdr>
                              <w:rPr>
                                <w:sz w:val="20"/>
                                <w:szCs w:val="20"/>
                              </w:rPr>
                            </w:pPr>
                          </w:p>
                          <w:p w14:paraId="12A703A8" w14:textId="0FB9689F" w:rsidR="00B5682C" w:rsidRPr="005D6CDE" w:rsidRDefault="00B5682C" w:rsidP="005D6CDE">
                            <w:pPr>
                              <w:pBdr>
                                <w:top w:val="single" w:sz="4" w:space="1" w:color="auto"/>
                                <w:left w:val="single" w:sz="4" w:space="4" w:color="auto"/>
                                <w:bottom w:val="single" w:sz="4" w:space="1" w:color="auto"/>
                                <w:right w:val="single" w:sz="4" w:space="4" w:color="auto"/>
                              </w:pBdr>
                              <w:rPr>
                                <w:sz w:val="20"/>
                                <w:szCs w:val="20"/>
                              </w:rPr>
                            </w:pPr>
                            <w:r w:rsidRPr="005D6CDE">
                              <w:rPr>
                                <w:sz w:val="20"/>
                                <w:szCs w:val="20"/>
                              </w:rPr>
                              <w:t>Le système proposé peut être divisé en 3 pa</w:t>
                            </w:r>
                            <w:r>
                              <w:rPr>
                                <w:sz w:val="20"/>
                                <w:szCs w:val="20"/>
                              </w:rPr>
                              <w:t xml:space="preserve">rties. La première est composée </w:t>
                            </w:r>
                            <w:r w:rsidRPr="005D6CDE">
                              <w:rPr>
                                <w:sz w:val="20"/>
                                <w:szCs w:val="20"/>
                              </w:rPr>
                              <w:t>d'une série d'horloges atomiques et de récepteurs GNSS (Global Navigation</w:t>
                            </w:r>
                            <w:r>
                              <w:rPr>
                                <w:sz w:val="20"/>
                                <w:szCs w:val="20"/>
                              </w:rPr>
                              <w:t xml:space="preserve"> </w:t>
                            </w:r>
                            <w:r w:rsidRPr="005D6CDE">
                              <w:rPr>
                                <w:sz w:val="20"/>
                                <w:szCs w:val="20"/>
                              </w:rPr>
                              <w:t xml:space="preserve">Satellite System) qui génèrent la base de temps </w:t>
                            </w:r>
                            <w:proofErr w:type="gramStart"/>
                            <w:r w:rsidRPr="005D6CDE">
                              <w:rPr>
                                <w:sz w:val="20"/>
                                <w:szCs w:val="20"/>
                              </w:rPr>
                              <w:t>locale</w:t>
                            </w:r>
                            <w:proofErr w:type="gramEnd"/>
                            <w:r w:rsidRPr="005D6CDE">
                              <w:rPr>
                                <w:sz w:val="20"/>
                                <w:szCs w:val="20"/>
                              </w:rPr>
                              <w:t xml:space="preserve"> de l'expérience</w:t>
                            </w:r>
                            <w:r>
                              <w:rPr>
                                <w:sz w:val="20"/>
                                <w:szCs w:val="20"/>
                              </w:rPr>
                              <w:t xml:space="preserve"> </w:t>
                            </w:r>
                            <w:r w:rsidRPr="005D6CDE">
                              <w:rPr>
                                <w:sz w:val="20"/>
                                <w:szCs w:val="20"/>
                              </w:rPr>
                              <w:t>en accord avec le temps UTC. L'horloge commune est intégrée dans les données de contrôle</w:t>
                            </w:r>
                            <w:r>
                              <w:rPr>
                                <w:sz w:val="20"/>
                                <w:szCs w:val="20"/>
                              </w:rPr>
                              <w:t xml:space="preserve"> </w:t>
                            </w:r>
                            <w:r w:rsidRPr="005D6CDE">
                              <w:rPr>
                                <w:sz w:val="20"/>
                                <w:szCs w:val="20"/>
                              </w:rPr>
                              <w:t>en utilisant la technique de récupération d'horloge et de données.</w:t>
                            </w:r>
                            <w:r>
                              <w:rPr>
                                <w:sz w:val="20"/>
                                <w:szCs w:val="20"/>
                              </w:rPr>
                              <w:t xml:space="preserve"> </w:t>
                            </w:r>
                            <w:r w:rsidRPr="005D6CDE">
                              <w:rPr>
                                <w:sz w:val="20"/>
                                <w:szCs w:val="20"/>
                              </w:rPr>
                              <w:t>Cette base de temps et les données associées sont ensuite distribuées</w:t>
                            </w:r>
                            <w:r>
                              <w:rPr>
                                <w:sz w:val="20"/>
                                <w:szCs w:val="20"/>
                              </w:rPr>
                              <w:t xml:space="preserve"> </w:t>
                            </w:r>
                            <w:r w:rsidRPr="005D6CDE">
                              <w:rPr>
                                <w:sz w:val="20"/>
                                <w:szCs w:val="20"/>
                              </w:rPr>
                              <w:t>à tous les modules de lecture au moyen d'un réseau de cartes de distribution.</w:t>
                            </w:r>
                            <w:r>
                              <w:rPr>
                                <w:sz w:val="20"/>
                                <w:szCs w:val="20"/>
                              </w:rPr>
                              <w:t xml:space="preserve"> </w:t>
                            </w:r>
                            <w:r w:rsidRPr="005D6CDE">
                              <w:rPr>
                                <w:sz w:val="20"/>
                                <w:szCs w:val="20"/>
                              </w:rPr>
                              <w:t>Cette méthode est très efficace car elle permet d'échanger des données</w:t>
                            </w:r>
                            <w:r>
                              <w:rPr>
                                <w:sz w:val="20"/>
                                <w:szCs w:val="20"/>
                              </w:rPr>
                              <w:t xml:space="preserve"> </w:t>
                            </w:r>
                            <w:r w:rsidRPr="005D6CDE">
                              <w:rPr>
                                <w:sz w:val="20"/>
                                <w:szCs w:val="20"/>
                              </w:rPr>
                              <w:t>et une horloge en utilisant un seul support de transmission tout</w:t>
                            </w:r>
                            <w:r>
                              <w:rPr>
                                <w:sz w:val="20"/>
                                <w:szCs w:val="20"/>
                              </w:rPr>
                              <w:t xml:space="preserve"> </w:t>
                            </w:r>
                            <w:r w:rsidRPr="005D6CDE">
                              <w:rPr>
                                <w:sz w:val="20"/>
                                <w:szCs w:val="20"/>
                              </w:rPr>
                              <w:t>en garantissant de très bonnes performances en termes de gigue</w:t>
                            </w:r>
                            <w:r>
                              <w:rPr>
                                <w:sz w:val="20"/>
                                <w:szCs w:val="20"/>
                              </w:rPr>
                              <w:t xml:space="preserve"> </w:t>
                            </w:r>
                            <w:r w:rsidRPr="005D6CDE">
                              <w:rPr>
                                <w:sz w:val="20"/>
                                <w:szCs w:val="20"/>
                              </w:rPr>
                              <w:t xml:space="preserve">et de stabilité de phase. </w:t>
                            </w:r>
                            <w:r>
                              <w:rPr>
                                <w:sz w:val="20"/>
                                <w:szCs w:val="20"/>
                              </w:rPr>
                              <w:t>La création du</w:t>
                            </w:r>
                            <w:r w:rsidRPr="005D6CDE">
                              <w:rPr>
                                <w:sz w:val="20"/>
                                <w:szCs w:val="20"/>
                              </w:rPr>
                              <w:t xml:space="preserve"> système de génération de base de temps est le fruit d'une collaboration du LPNHE et du laboratoire des </w:t>
                            </w:r>
                            <w:proofErr w:type="spellStart"/>
                            <w:r w:rsidRPr="005D6CDE">
                              <w:rPr>
                                <w:sz w:val="20"/>
                                <w:szCs w:val="20"/>
                              </w:rPr>
                              <w:t>SYstèmes</w:t>
                            </w:r>
                            <w:proofErr w:type="spellEnd"/>
                            <w:r w:rsidRPr="005D6CDE">
                              <w:rPr>
                                <w:sz w:val="20"/>
                                <w:szCs w:val="20"/>
                              </w:rPr>
                              <w:t xml:space="preserve"> de Référence Temps-Espace (SYR</w:t>
                            </w:r>
                            <w:r>
                              <w:rPr>
                                <w:sz w:val="20"/>
                                <w:szCs w:val="20"/>
                              </w:rPr>
                              <w:t xml:space="preserve">TE) de l'Observatoire de Paris., le laboratoire de référence </w:t>
                            </w:r>
                            <w:r w:rsidRPr="005D6CDE">
                              <w:rPr>
                                <w:sz w:val="20"/>
                                <w:szCs w:val="20"/>
                              </w:rPr>
                              <w:t xml:space="preserve">pour les activités de métrologies sur le temps et les fréquences </w:t>
                            </w:r>
                            <w:r>
                              <w:rPr>
                                <w:sz w:val="20"/>
                                <w:szCs w:val="20"/>
                              </w:rPr>
                              <w:t>en France et dans le monde</w:t>
                            </w:r>
                            <w:r w:rsidRPr="005D6CDE">
                              <w:rPr>
                                <w:sz w:val="20"/>
                                <w:szCs w:val="20"/>
                              </w:rPr>
                              <w:t>.</w:t>
                            </w:r>
                            <w:r>
                              <w:rPr>
                                <w:sz w:val="20"/>
                                <w:szCs w:val="20"/>
                              </w:rPr>
                              <w:t xml:space="preserve"> Avec l’installation d’une</w:t>
                            </w:r>
                            <w:r w:rsidRPr="005D6CDE">
                              <w:rPr>
                                <w:sz w:val="20"/>
                                <w:szCs w:val="20"/>
                              </w:rPr>
                              <w:t xml:space="preserve"> antenne GNS</w:t>
                            </w:r>
                            <w:r>
                              <w:rPr>
                                <w:sz w:val="20"/>
                                <w:szCs w:val="20"/>
                              </w:rPr>
                              <w:t>S à Jussieu, l</w:t>
                            </w:r>
                            <w:r w:rsidRPr="005D6CDE">
                              <w:rPr>
                                <w:sz w:val="20"/>
                                <w:szCs w:val="20"/>
                              </w:rPr>
                              <w:t xml:space="preserve">a stabilité du système global constitué d'horloges atomiques et des antennes sera caractérisée en utilisant notamment une horloge Maser à Hydrogène Passive plus stable et le temps UTC(OP) provenant du SYRTE par un lien optique White </w:t>
                            </w:r>
                            <w:proofErr w:type="spellStart"/>
                            <w:r w:rsidRPr="005D6CDE">
                              <w:rPr>
                                <w:sz w:val="20"/>
                                <w:szCs w:val="20"/>
                              </w:rPr>
                              <w:t>Rabbit</w:t>
                            </w:r>
                            <w:proofErr w:type="spellEnd"/>
                            <w:r w:rsidRPr="005D6CDE">
                              <w:rPr>
                                <w:sz w:val="20"/>
                                <w:szCs w:val="20"/>
                              </w:rPr>
                              <w:t>.</w:t>
                            </w:r>
                            <w:r>
                              <w:rPr>
                                <w:sz w:val="20"/>
                                <w:szCs w:val="20"/>
                              </w:rPr>
                              <w:t xml:space="preserve"> </w:t>
                            </w:r>
                            <w:r w:rsidRPr="005D6CDE">
                              <w:rPr>
                                <w:sz w:val="20"/>
                                <w:szCs w:val="20"/>
                              </w:rPr>
                              <w:t>Les premiers tests et caractérisations sont en cours.</w:t>
                            </w:r>
                          </w:p>
                          <w:p w14:paraId="70230D30" w14:textId="77777777" w:rsidR="00B5682C" w:rsidRPr="00A70D61" w:rsidRDefault="00B5682C" w:rsidP="005D6CDE">
                            <w:pPr>
                              <w:pBdr>
                                <w:top w:val="single" w:sz="4" w:space="1" w:color="auto"/>
                                <w:left w:val="single" w:sz="4" w:space="4" w:color="auto"/>
                                <w:bottom w:val="single" w:sz="4" w:space="1" w:color="auto"/>
                                <w:right w:val="single" w:sz="4" w:space="4" w:color="auto"/>
                              </w:pBdr>
                              <w:rPr>
                                <w:sz w:val="20"/>
                                <w:szCs w:val="20"/>
                              </w:rPr>
                            </w:pPr>
                          </w:p>
                          <w:p w14:paraId="1230CB40" w14:textId="403DE0B3" w:rsidR="00B5682C" w:rsidRPr="005842C8" w:rsidRDefault="00B5682C" w:rsidP="005D6CDE">
                            <w:pPr>
                              <w:pBdr>
                                <w:top w:val="single" w:sz="4" w:space="1" w:color="auto"/>
                                <w:left w:val="single" w:sz="4" w:space="4" w:color="auto"/>
                                <w:bottom w:val="single" w:sz="4" w:space="1" w:color="auto"/>
                                <w:right w:val="single" w:sz="4" w:space="4" w:color="auto"/>
                              </w:pBdr>
                              <w:rPr>
                                <w:sz w:val="20"/>
                                <w:szCs w:val="20"/>
                              </w:rPr>
                            </w:pPr>
                            <w:r w:rsidRPr="005842C8">
                              <w:rPr>
                                <w:sz w:val="20"/>
                                <w:szCs w:val="20"/>
                              </w:rPr>
                              <w:t>Au-delà de la caractérisation fine des oscillations de neutrinos, à laquelle s’attache le groupe depuis plus de 10 ans dans T2K, Hyper-</w:t>
                            </w:r>
                            <w:proofErr w:type="spellStart"/>
                            <w:r w:rsidRPr="005842C8">
                              <w:rPr>
                                <w:sz w:val="20"/>
                                <w:szCs w:val="20"/>
                              </w:rPr>
                              <w:t>Kamiokande</w:t>
                            </w:r>
                            <w:proofErr w:type="spellEnd"/>
                            <w:r w:rsidRPr="005842C8">
                              <w:rPr>
                                <w:sz w:val="20"/>
                                <w:szCs w:val="20"/>
                              </w:rPr>
                              <w:t xml:space="preserve"> nous permettra d’élargir nos champs d’investigation, avec en particulier l’étude des neutrinos de </w:t>
                            </w:r>
                            <w:proofErr w:type="spellStart"/>
                            <w:r w:rsidRPr="005842C8">
                              <w:rPr>
                                <w:sz w:val="20"/>
                                <w:szCs w:val="20"/>
                              </w:rPr>
                              <w:t>supernovae</w:t>
                            </w:r>
                            <w:proofErr w:type="spellEnd"/>
                            <w:r w:rsidRPr="005842C8">
                              <w:rPr>
                                <w:sz w:val="20"/>
                                <w:szCs w:val="20"/>
                              </w:rPr>
                              <w:t xml:space="preserve"> et les études astrophysiques en mode dit multi-messager.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2" type="#_x0000_t202" style="position:absolute;margin-left:-17.95pt;margin-top:0;width:7in;height:10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" filled="f" stroked="f">
                <v:textbox>
                  <w:txbxContent>
                    <w:p w14:paraId="43FA307D" w14:textId="7E4BC920" w:rsidR="000D79D4" w:rsidRPr="00A70D61" w:rsidRDefault="000D79D4" w:rsidP="005D6CDE">
                      <w:pPr>
                        <w:pBdr>
                          <w:top w:val="single" w:sz="4" w:space="1" w:color="auto"/>
                          <w:left w:val="single" w:sz="4" w:space="4" w:color="auto"/>
                          <w:bottom w:val="single" w:sz="4" w:space="1" w:color="auto"/>
                          <w:right w:val="single" w:sz="4" w:space="4" w:color="auto"/>
                        </w:pBdr>
                        <w:rPr>
                          <w:sz w:val="20"/>
                          <w:szCs w:val="20"/>
                        </w:rPr>
                      </w:pPr>
                      <w:r>
                        <w:rPr>
                          <w:sz w:val="20"/>
                          <w:szCs w:val="20"/>
                        </w:rPr>
                        <w:t>Pour l’acquisition des données proprement dite, le LPNHE a pris la responsabilité de développer l’interface entre les concentrateurs de signaux numériques et l’enregistrement des données dans le cadre logiciel Midas. Ce programme a été testé  avec succès lors des deux tests sur faisceaux réalisés à DESY (en juillet 2021) et au CERN (en novembre 2021) et a vocation à devenir le programme d’acquisition qui sera déployé lors de la mise en service des nouvelles HA</w:t>
                      </w:r>
                      <w:r w:rsidR="00D6428B">
                        <w:rPr>
                          <w:sz w:val="20"/>
                          <w:szCs w:val="20"/>
                        </w:rPr>
                        <w:t>-</w:t>
                      </w:r>
                      <w:r>
                        <w:rPr>
                          <w:sz w:val="20"/>
                          <w:szCs w:val="20"/>
                        </w:rPr>
                        <w:t>TPC.</w:t>
                      </w:r>
                    </w:p>
                    <w:p w14:paraId="7FC5D8E8" w14:textId="2AAC1165" w:rsidR="000D79D4" w:rsidRPr="005D6CDE" w:rsidRDefault="000D79D4" w:rsidP="005D6CDE">
                      <w:pPr>
                        <w:pBdr>
                          <w:top w:val="single" w:sz="4" w:space="1" w:color="auto"/>
                          <w:left w:val="single" w:sz="4" w:space="4" w:color="auto"/>
                          <w:bottom w:val="single" w:sz="4" w:space="1" w:color="auto"/>
                          <w:right w:val="single" w:sz="4" w:space="4" w:color="auto"/>
                        </w:pBdr>
                        <w:rPr>
                          <w:sz w:val="20"/>
                          <w:szCs w:val="20"/>
                        </w:rPr>
                      </w:pPr>
                      <w:r w:rsidRPr="00A70D61">
                        <w:rPr>
                          <w:sz w:val="20"/>
                          <w:szCs w:val="20"/>
                        </w:rPr>
                        <w:t xml:space="preserve"> </w:t>
                      </w:r>
                      <w:r w:rsidRPr="005D6CDE">
                        <w:rPr>
                          <w:sz w:val="20"/>
                          <w:szCs w:val="20"/>
                        </w:rPr>
                        <w:t>L'installation du détecteur ND280 amélioré</w:t>
                      </w:r>
                      <w:r>
                        <w:rPr>
                          <w:sz w:val="20"/>
                          <w:szCs w:val="20"/>
                        </w:rPr>
                        <w:t xml:space="preserve"> se fera en 2022, parallèlement</w:t>
                      </w:r>
                      <w:r w:rsidRPr="005D6CDE">
                        <w:rPr>
                          <w:sz w:val="20"/>
                          <w:szCs w:val="20"/>
                        </w:rPr>
                        <w:t xml:space="preserve"> à la modernisation du complexe d'accélérateurs J-PARC. Avant le début de l'exploitation du détecteur de nouvelle génération Hyper-</w:t>
                      </w:r>
                      <w:proofErr w:type="spellStart"/>
                      <w:r w:rsidRPr="005D6CDE">
                        <w:rPr>
                          <w:sz w:val="20"/>
                          <w:szCs w:val="20"/>
                        </w:rPr>
                        <w:t>Kamiokande</w:t>
                      </w:r>
                      <w:proofErr w:type="spellEnd"/>
                      <w:r w:rsidRPr="005D6CDE">
                        <w:rPr>
                          <w:sz w:val="20"/>
                          <w:szCs w:val="20"/>
                        </w:rPr>
                        <w:t>,</w:t>
                      </w:r>
                      <w:r>
                        <w:rPr>
                          <w:sz w:val="20"/>
                          <w:szCs w:val="20"/>
                        </w:rPr>
                        <w:t xml:space="preserve"> en 2027, </w:t>
                      </w:r>
                      <w:r w:rsidRPr="005D6CDE">
                        <w:rPr>
                          <w:sz w:val="20"/>
                          <w:szCs w:val="20"/>
                        </w:rPr>
                        <w:t xml:space="preserve"> nous pr</w:t>
                      </w:r>
                      <w:r>
                        <w:rPr>
                          <w:sz w:val="20"/>
                          <w:szCs w:val="20"/>
                        </w:rPr>
                        <w:t>évoyons d'accumuler au moins 10</w:t>
                      </w:r>
                      <w:r w:rsidRPr="00A729E0">
                        <w:rPr>
                          <w:sz w:val="20"/>
                          <w:szCs w:val="20"/>
                          <w:vertAlign w:val="superscript"/>
                        </w:rPr>
                        <w:t>22</w:t>
                      </w:r>
                      <w:r w:rsidRPr="005D6CDE">
                        <w:rPr>
                          <w:sz w:val="20"/>
                          <w:szCs w:val="20"/>
                        </w:rPr>
                        <w:t xml:space="preserve"> p.o.t. (protons sur cible),</w:t>
                      </w:r>
                      <w:r>
                        <w:rPr>
                          <w:sz w:val="20"/>
                          <w:szCs w:val="20"/>
                        </w:rPr>
                        <w:t xml:space="preserve"> </w:t>
                      </w:r>
                      <w:r w:rsidRPr="005D6CDE">
                        <w:rPr>
                          <w:sz w:val="20"/>
                          <w:szCs w:val="20"/>
                        </w:rPr>
                        <w:t>ce qui pe</w:t>
                      </w:r>
                      <w:r>
                        <w:rPr>
                          <w:sz w:val="20"/>
                          <w:szCs w:val="20"/>
                        </w:rPr>
                        <w:t>rmettrait de confirmer à 3</w:t>
                      </w:r>
                      <w:r>
                        <w:rPr>
                          <w:rFonts w:ascii="Symbol" w:hAnsi="Symbol"/>
                          <w:sz w:val="20"/>
                          <w:szCs w:val="20"/>
                        </w:rPr>
                        <w:t></w:t>
                      </w:r>
                      <w:r w:rsidRPr="005D6CDE">
                        <w:rPr>
                          <w:sz w:val="20"/>
                          <w:szCs w:val="20"/>
                        </w:rPr>
                        <w:t xml:space="preserve"> l'indication de violation</w:t>
                      </w:r>
                      <w:r>
                        <w:rPr>
                          <w:sz w:val="20"/>
                          <w:szCs w:val="20"/>
                        </w:rPr>
                        <w:t xml:space="preserve"> </w:t>
                      </w:r>
                      <w:r w:rsidRPr="005D6CDE">
                        <w:rPr>
                          <w:sz w:val="20"/>
                          <w:szCs w:val="20"/>
                        </w:rPr>
                        <w:t>maximale de la symétrie CP présente dans nos données actuelles.</w:t>
                      </w:r>
                    </w:p>
                    <w:p w14:paraId="641F36A3" w14:textId="77777777" w:rsidR="000D79D4" w:rsidRPr="005D6CDE" w:rsidRDefault="000D79D4" w:rsidP="005D6CDE">
                      <w:pPr>
                        <w:pBdr>
                          <w:top w:val="single" w:sz="4" w:space="1" w:color="auto"/>
                          <w:left w:val="single" w:sz="4" w:space="4" w:color="auto"/>
                          <w:bottom w:val="single" w:sz="4" w:space="1" w:color="auto"/>
                          <w:right w:val="single" w:sz="4" w:space="4" w:color="auto"/>
                        </w:pBdr>
                        <w:rPr>
                          <w:sz w:val="20"/>
                          <w:szCs w:val="20"/>
                        </w:rPr>
                      </w:pPr>
                    </w:p>
                    <w:p w14:paraId="6C45D144" w14:textId="33A39405" w:rsidR="000D79D4" w:rsidRPr="005D6CDE" w:rsidRDefault="000D79D4" w:rsidP="005D6CDE">
                      <w:pPr>
                        <w:pBdr>
                          <w:top w:val="single" w:sz="4" w:space="1" w:color="auto"/>
                          <w:left w:val="single" w:sz="4" w:space="4" w:color="auto"/>
                          <w:bottom w:val="single" w:sz="4" w:space="1" w:color="auto"/>
                          <w:right w:val="single" w:sz="4" w:space="4" w:color="auto"/>
                        </w:pBdr>
                        <w:rPr>
                          <w:sz w:val="20"/>
                          <w:szCs w:val="20"/>
                        </w:rPr>
                      </w:pPr>
                      <w:r>
                        <w:rPr>
                          <w:sz w:val="20"/>
                          <w:szCs w:val="20"/>
                        </w:rPr>
                        <w:t>Hyper-</w:t>
                      </w:r>
                      <w:proofErr w:type="spellStart"/>
                      <w:r>
                        <w:rPr>
                          <w:sz w:val="20"/>
                          <w:szCs w:val="20"/>
                        </w:rPr>
                        <w:t>Kamiokande</w:t>
                      </w:r>
                      <w:proofErr w:type="spellEnd"/>
                      <w:r>
                        <w:rPr>
                          <w:sz w:val="20"/>
                          <w:szCs w:val="20"/>
                        </w:rPr>
                        <w:t xml:space="preserve"> </w:t>
                      </w:r>
                      <w:r w:rsidRPr="005D6CDE">
                        <w:rPr>
                          <w:sz w:val="20"/>
                          <w:szCs w:val="20"/>
                        </w:rPr>
                        <w:t xml:space="preserve">(Fig.3) </w:t>
                      </w:r>
                      <w:r>
                        <w:rPr>
                          <w:sz w:val="20"/>
                          <w:szCs w:val="20"/>
                        </w:rPr>
                        <w:t xml:space="preserve">sera non seulement </w:t>
                      </w:r>
                      <w:r w:rsidRPr="005D6CDE">
                        <w:rPr>
                          <w:sz w:val="20"/>
                          <w:szCs w:val="20"/>
                        </w:rPr>
                        <w:t>le projet le plus sensible pour les mesures</w:t>
                      </w:r>
                      <w:r>
                        <w:rPr>
                          <w:sz w:val="20"/>
                          <w:szCs w:val="20"/>
                        </w:rPr>
                        <w:t xml:space="preserve"> </w:t>
                      </w:r>
                      <w:r w:rsidRPr="005D6CDE">
                        <w:rPr>
                          <w:sz w:val="20"/>
                          <w:szCs w:val="20"/>
                        </w:rPr>
                        <w:t>de la v</w:t>
                      </w:r>
                      <w:r>
                        <w:rPr>
                          <w:sz w:val="20"/>
                          <w:szCs w:val="20"/>
                        </w:rPr>
                        <w:t>iolation de CP, mais</w:t>
                      </w:r>
                      <w:r w:rsidRPr="005D6CDE">
                        <w:rPr>
                          <w:sz w:val="20"/>
                          <w:szCs w:val="20"/>
                        </w:rPr>
                        <w:t xml:space="preserve"> sera également un observatoire</w:t>
                      </w:r>
                      <w:r>
                        <w:rPr>
                          <w:sz w:val="20"/>
                          <w:szCs w:val="20"/>
                        </w:rPr>
                        <w:t xml:space="preserve"> </w:t>
                      </w:r>
                      <w:r w:rsidRPr="005D6CDE">
                        <w:rPr>
                          <w:sz w:val="20"/>
                          <w:szCs w:val="20"/>
                        </w:rPr>
                        <w:t>unique pour les neutrinos provenant de sources astrophysiques</w:t>
                      </w:r>
                      <w:r>
                        <w:rPr>
                          <w:sz w:val="20"/>
                          <w:szCs w:val="20"/>
                        </w:rPr>
                        <w:t xml:space="preserve"> </w:t>
                      </w:r>
                      <w:r w:rsidRPr="005D6CDE">
                        <w:rPr>
                          <w:sz w:val="20"/>
                          <w:szCs w:val="20"/>
                        </w:rPr>
                        <w:t>(</w:t>
                      </w:r>
                      <w:r>
                        <w:rPr>
                          <w:sz w:val="20"/>
                          <w:szCs w:val="20"/>
                        </w:rPr>
                        <w:t>permettant certaines</w:t>
                      </w:r>
                      <w:r w:rsidRPr="005D6CDE">
                        <w:rPr>
                          <w:sz w:val="20"/>
                          <w:szCs w:val="20"/>
                        </w:rPr>
                        <w:t xml:space="preserve"> synergies avec</w:t>
                      </w:r>
                      <w:r w:rsidR="000F55F6">
                        <w:rPr>
                          <w:sz w:val="20"/>
                          <w:szCs w:val="20"/>
                        </w:rPr>
                        <w:t xml:space="preserve"> d'autres groupes du LPNHE</w:t>
                      </w:r>
                      <w:r w:rsidRPr="005D6CDE">
                        <w:rPr>
                          <w:sz w:val="20"/>
                          <w:szCs w:val="20"/>
                        </w:rPr>
                        <w:t>)</w:t>
                      </w:r>
                      <w:r>
                        <w:rPr>
                          <w:sz w:val="20"/>
                          <w:szCs w:val="20"/>
                        </w:rPr>
                        <w:t xml:space="preserve"> </w:t>
                      </w:r>
                      <w:r w:rsidRPr="005D6CDE">
                        <w:rPr>
                          <w:sz w:val="20"/>
                          <w:szCs w:val="20"/>
                        </w:rPr>
                        <w:t>et pour la désintégration des protons.</w:t>
                      </w:r>
                      <w:r>
                        <w:rPr>
                          <w:sz w:val="20"/>
                          <w:szCs w:val="20"/>
                        </w:rPr>
                        <w:t xml:space="preserve"> </w:t>
                      </w:r>
                      <w:r w:rsidRPr="005D6CDE">
                        <w:rPr>
                          <w:sz w:val="20"/>
                          <w:szCs w:val="20"/>
                        </w:rPr>
                        <w:t>Le projet Hyper-</w:t>
                      </w:r>
                      <w:proofErr w:type="spellStart"/>
                      <w:r w:rsidRPr="005D6CDE">
                        <w:rPr>
                          <w:sz w:val="20"/>
                          <w:szCs w:val="20"/>
                        </w:rPr>
                        <w:t>Kamiokande</w:t>
                      </w:r>
                      <w:proofErr w:type="spellEnd"/>
                      <w:r w:rsidRPr="005D6CDE">
                        <w:rPr>
                          <w:sz w:val="20"/>
                          <w:szCs w:val="20"/>
                        </w:rPr>
                        <w:t xml:space="preserve"> </w:t>
                      </w:r>
                      <w:r>
                        <w:rPr>
                          <w:sz w:val="20"/>
                          <w:szCs w:val="20"/>
                        </w:rPr>
                        <w:t>--</w:t>
                      </w:r>
                      <w:r w:rsidRPr="005D6CDE">
                        <w:rPr>
                          <w:sz w:val="20"/>
                          <w:szCs w:val="20"/>
                        </w:rPr>
                        <w:t xml:space="preserve"> approuvé</w:t>
                      </w:r>
                      <w:r>
                        <w:rPr>
                          <w:sz w:val="20"/>
                          <w:szCs w:val="20"/>
                        </w:rPr>
                        <w:t xml:space="preserve"> par le gouvernement japonais -- est</w:t>
                      </w:r>
                      <w:r w:rsidRPr="005D6CDE">
                        <w:rPr>
                          <w:sz w:val="20"/>
                          <w:szCs w:val="20"/>
                        </w:rPr>
                        <w:t xml:space="preserve"> maintenant </w:t>
                      </w:r>
                      <w:r>
                        <w:rPr>
                          <w:sz w:val="20"/>
                          <w:szCs w:val="20"/>
                        </w:rPr>
                        <w:t xml:space="preserve">pleinement </w:t>
                      </w:r>
                      <w:proofErr w:type="spellStart"/>
                      <w:r>
                        <w:rPr>
                          <w:sz w:val="20"/>
                          <w:szCs w:val="20"/>
                        </w:rPr>
                        <w:t>lançé</w:t>
                      </w:r>
                      <w:proofErr w:type="spellEnd"/>
                      <w:r w:rsidR="00DE02F1">
                        <w:rPr>
                          <w:sz w:val="20"/>
                          <w:szCs w:val="20"/>
                        </w:rPr>
                        <w:t>, avec le début de la construction des infrastructures (tunnel d’accès et caverne) dès</w:t>
                      </w:r>
                      <w:r w:rsidRPr="005D6CDE">
                        <w:rPr>
                          <w:sz w:val="20"/>
                          <w:szCs w:val="20"/>
                        </w:rPr>
                        <w:t xml:space="preserve"> avril 2020. Le groupe </w:t>
                      </w:r>
                      <w:r w:rsidR="000F55F6">
                        <w:rPr>
                          <w:sz w:val="20"/>
                          <w:szCs w:val="20"/>
                        </w:rPr>
                        <w:t>du LPNHE a défini s</w:t>
                      </w:r>
                      <w:r w:rsidRPr="005D6CDE">
                        <w:rPr>
                          <w:sz w:val="20"/>
                          <w:szCs w:val="20"/>
                        </w:rPr>
                        <w:t>es contributions</w:t>
                      </w:r>
                      <w:r w:rsidR="000F55F6">
                        <w:rPr>
                          <w:sz w:val="20"/>
                          <w:szCs w:val="20"/>
                        </w:rPr>
                        <w:t xml:space="preserve"> potentielles à cette </w:t>
                      </w:r>
                      <w:r>
                        <w:rPr>
                          <w:sz w:val="20"/>
                          <w:szCs w:val="20"/>
                        </w:rPr>
                        <w:t xml:space="preserve">expérience </w:t>
                      </w:r>
                      <w:r w:rsidR="000F55F6">
                        <w:rPr>
                          <w:sz w:val="20"/>
                          <w:szCs w:val="20"/>
                        </w:rPr>
                        <w:t>autour du développement</w:t>
                      </w:r>
                      <w:r w:rsidRPr="005D6CDE">
                        <w:rPr>
                          <w:sz w:val="20"/>
                          <w:szCs w:val="20"/>
                        </w:rPr>
                        <w:t xml:space="preserve"> </w:t>
                      </w:r>
                      <w:r w:rsidR="000F55F6">
                        <w:rPr>
                          <w:sz w:val="20"/>
                          <w:szCs w:val="20"/>
                        </w:rPr>
                        <w:t>d’</w:t>
                      </w:r>
                      <w:r w:rsidRPr="005D6CDE">
                        <w:rPr>
                          <w:sz w:val="20"/>
                          <w:szCs w:val="20"/>
                        </w:rPr>
                        <w:t>un système de distribution d'horloge</w:t>
                      </w:r>
                      <w:r>
                        <w:rPr>
                          <w:sz w:val="20"/>
                          <w:szCs w:val="20"/>
                        </w:rPr>
                        <w:t xml:space="preserve"> </w:t>
                      </w:r>
                      <w:r w:rsidRPr="005D6CDE">
                        <w:rPr>
                          <w:sz w:val="20"/>
                          <w:szCs w:val="20"/>
                        </w:rPr>
                        <w:t xml:space="preserve">et de synchronisation temporelle pour l'ensemble des </w:t>
                      </w:r>
                      <w:proofErr w:type="spellStart"/>
                      <w:r w:rsidRPr="005D6CDE">
                        <w:rPr>
                          <w:sz w:val="20"/>
                          <w:szCs w:val="20"/>
                        </w:rPr>
                        <w:t>photo-multiplicateurs</w:t>
                      </w:r>
                      <w:proofErr w:type="spellEnd"/>
                      <w:r w:rsidRPr="005D6CDE">
                        <w:rPr>
                          <w:sz w:val="20"/>
                          <w:szCs w:val="20"/>
                        </w:rPr>
                        <w:t xml:space="preserve"> (il y en aura jusqu'à 40.000 dans la version maximale). </w:t>
                      </w:r>
                    </w:p>
                    <w:p w14:paraId="4D79FBBD" w14:textId="77777777" w:rsidR="000D79D4" w:rsidRPr="005D6CDE" w:rsidRDefault="000D79D4" w:rsidP="005D6CDE">
                      <w:pPr>
                        <w:pBdr>
                          <w:top w:val="single" w:sz="4" w:space="1" w:color="auto"/>
                          <w:left w:val="single" w:sz="4" w:space="4" w:color="auto"/>
                          <w:bottom w:val="single" w:sz="4" w:space="1" w:color="auto"/>
                          <w:right w:val="single" w:sz="4" w:space="4" w:color="auto"/>
                        </w:pBdr>
                        <w:rPr>
                          <w:sz w:val="20"/>
                          <w:szCs w:val="20"/>
                        </w:rPr>
                      </w:pPr>
                    </w:p>
                    <w:p w14:paraId="1C830FB2" w14:textId="22F8EE3A" w:rsidR="000D79D4" w:rsidRPr="005D6CDE" w:rsidRDefault="00160FE0" w:rsidP="005D6CDE">
                      <w:pPr>
                        <w:pBdr>
                          <w:top w:val="single" w:sz="4" w:space="1" w:color="auto"/>
                          <w:left w:val="single" w:sz="4" w:space="4" w:color="auto"/>
                          <w:bottom w:val="single" w:sz="4" w:space="1" w:color="auto"/>
                          <w:right w:val="single" w:sz="4" w:space="4" w:color="auto"/>
                        </w:pBdr>
                        <w:rPr>
                          <w:sz w:val="20"/>
                          <w:szCs w:val="20"/>
                        </w:rPr>
                      </w:pPr>
                      <w:r>
                        <w:rPr>
                          <w:sz w:val="20"/>
                          <w:szCs w:val="20"/>
                        </w:rPr>
                        <w:t>Après</w:t>
                      </w:r>
                      <w:r w:rsidR="000D79D4" w:rsidRPr="005D6CDE">
                        <w:rPr>
                          <w:sz w:val="20"/>
                          <w:szCs w:val="20"/>
                        </w:rPr>
                        <w:t xml:space="preserve"> un</w:t>
                      </w:r>
                      <w:r w:rsidR="000D79D4">
                        <w:rPr>
                          <w:sz w:val="20"/>
                          <w:szCs w:val="20"/>
                        </w:rPr>
                        <w:t>e phase de R&amp;D</w:t>
                      </w:r>
                      <w:r>
                        <w:rPr>
                          <w:sz w:val="20"/>
                          <w:szCs w:val="20"/>
                        </w:rPr>
                        <w:t>, la collaboration devrait trancher sur les différentes technologies et projets alternatifs proposés pour le détecteur. Dans ce cadre, l</w:t>
                      </w:r>
                      <w:r w:rsidR="000D79D4" w:rsidRPr="005D6CDE">
                        <w:rPr>
                          <w:sz w:val="20"/>
                          <w:szCs w:val="20"/>
                        </w:rPr>
                        <w:t xml:space="preserve">e groupe LPNHE-HK </w:t>
                      </w:r>
                      <w:r w:rsidR="000D79D4">
                        <w:rPr>
                          <w:sz w:val="20"/>
                          <w:szCs w:val="20"/>
                        </w:rPr>
                        <w:t xml:space="preserve"> </w:t>
                      </w:r>
                      <w:r w:rsidR="000D79D4" w:rsidRPr="005D6CDE">
                        <w:rPr>
                          <w:sz w:val="20"/>
                          <w:szCs w:val="20"/>
                        </w:rPr>
                        <w:t>coordonne les efforts de définition de la base de temps et de distribution de l'horloge.</w:t>
                      </w:r>
                      <w:r w:rsidR="000D79D4">
                        <w:rPr>
                          <w:sz w:val="20"/>
                          <w:szCs w:val="20"/>
                        </w:rPr>
                        <w:t xml:space="preserve"> </w:t>
                      </w:r>
                      <w:r w:rsidR="000D79D4" w:rsidRPr="005D6CDE">
                        <w:rPr>
                          <w:sz w:val="20"/>
                          <w:szCs w:val="20"/>
                        </w:rPr>
                        <w:t>Cette partie est au cœur du détecteur puisqu'elle synchronise tous les modules</w:t>
                      </w:r>
                      <w:r w:rsidR="000D79D4">
                        <w:rPr>
                          <w:sz w:val="20"/>
                          <w:szCs w:val="20"/>
                        </w:rPr>
                        <w:t xml:space="preserve"> </w:t>
                      </w:r>
                      <w:r w:rsidR="000D79D4" w:rsidRPr="005D6CDE">
                        <w:rPr>
                          <w:sz w:val="20"/>
                          <w:szCs w:val="20"/>
                        </w:rPr>
                        <w:t xml:space="preserve">frontaux qui lisent le signal des </w:t>
                      </w:r>
                      <w:proofErr w:type="spellStart"/>
                      <w:r w:rsidR="000D79D4" w:rsidRPr="005D6CDE">
                        <w:rPr>
                          <w:sz w:val="20"/>
                          <w:szCs w:val="20"/>
                        </w:rPr>
                        <w:t>PMTs</w:t>
                      </w:r>
                      <w:proofErr w:type="spellEnd"/>
                      <w:r w:rsidR="000D79D4" w:rsidRPr="005D6CDE">
                        <w:rPr>
                          <w:sz w:val="20"/>
                          <w:szCs w:val="20"/>
                        </w:rPr>
                        <w:t xml:space="preserve"> en établissant une base de temps</w:t>
                      </w:r>
                      <w:r w:rsidR="000D79D4">
                        <w:rPr>
                          <w:sz w:val="20"/>
                          <w:szCs w:val="20"/>
                        </w:rPr>
                        <w:t xml:space="preserve"> </w:t>
                      </w:r>
                      <w:r w:rsidR="000D79D4" w:rsidRPr="005D6CDE">
                        <w:rPr>
                          <w:sz w:val="20"/>
                          <w:szCs w:val="20"/>
                        </w:rPr>
                        <w:t>commune. Le même système</w:t>
                      </w:r>
                      <w:r w:rsidR="000D79D4">
                        <w:rPr>
                          <w:sz w:val="20"/>
                          <w:szCs w:val="20"/>
                        </w:rPr>
                        <w:t xml:space="preserve"> </w:t>
                      </w:r>
                      <w:r w:rsidR="000D79D4" w:rsidRPr="005D6CDE">
                        <w:rPr>
                          <w:sz w:val="20"/>
                          <w:szCs w:val="20"/>
                        </w:rPr>
                        <w:t>de distribution du temps sera utilisé</w:t>
                      </w:r>
                      <w:r w:rsidR="000D79D4">
                        <w:rPr>
                          <w:sz w:val="20"/>
                          <w:szCs w:val="20"/>
                        </w:rPr>
                        <w:t xml:space="preserve"> pour déclencher les événements </w:t>
                      </w:r>
                      <w:r w:rsidR="000D79D4" w:rsidRPr="005D6CDE">
                        <w:rPr>
                          <w:sz w:val="20"/>
                          <w:szCs w:val="20"/>
                        </w:rPr>
                        <w:t>générés par l'accélérateur grâce à sa connexion au temps universel (UTC)</w:t>
                      </w:r>
                      <w:r w:rsidR="000D79D4">
                        <w:rPr>
                          <w:sz w:val="20"/>
                          <w:szCs w:val="20"/>
                        </w:rPr>
                        <w:t xml:space="preserve"> </w:t>
                      </w:r>
                      <w:r w:rsidR="000D79D4" w:rsidRPr="005D6CDE">
                        <w:rPr>
                          <w:sz w:val="20"/>
                          <w:szCs w:val="20"/>
                        </w:rPr>
                        <w:t>acquis à partir des constellations de satellites de navigation</w:t>
                      </w:r>
                      <w:r w:rsidR="000D79D4">
                        <w:rPr>
                          <w:sz w:val="20"/>
                          <w:szCs w:val="20"/>
                        </w:rPr>
                        <w:t xml:space="preserve"> </w:t>
                      </w:r>
                      <w:r w:rsidR="000D79D4" w:rsidRPr="005D6CDE">
                        <w:rPr>
                          <w:sz w:val="20"/>
                          <w:szCs w:val="20"/>
                        </w:rPr>
                        <w:t xml:space="preserve">tels que GPS et GALILEO. </w:t>
                      </w:r>
                    </w:p>
                    <w:p w14:paraId="6AFDCEF1" w14:textId="77777777" w:rsidR="000D79D4" w:rsidRPr="005D6CDE" w:rsidRDefault="000D79D4" w:rsidP="005D6CDE">
                      <w:pPr>
                        <w:pBdr>
                          <w:top w:val="single" w:sz="4" w:space="1" w:color="auto"/>
                          <w:left w:val="single" w:sz="4" w:space="4" w:color="auto"/>
                          <w:bottom w:val="single" w:sz="4" w:space="1" w:color="auto"/>
                          <w:right w:val="single" w:sz="4" w:space="4" w:color="auto"/>
                        </w:pBdr>
                        <w:rPr>
                          <w:sz w:val="20"/>
                          <w:szCs w:val="20"/>
                        </w:rPr>
                      </w:pPr>
                    </w:p>
                    <w:p w14:paraId="12A703A8" w14:textId="0FB9689F" w:rsidR="000D79D4" w:rsidRPr="005D6CDE" w:rsidRDefault="000D79D4" w:rsidP="005D6CDE">
                      <w:pPr>
                        <w:pBdr>
                          <w:top w:val="single" w:sz="4" w:space="1" w:color="auto"/>
                          <w:left w:val="single" w:sz="4" w:space="4" w:color="auto"/>
                          <w:bottom w:val="single" w:sz="4" w:space="1" w:color="auto"/>
                          <w:right w:val="single" w:sz="4" w:space="4" w:color="auto"/>
                        </w:pBdr>
                        <w:rPr>
                          <w:sz w:val="20"/>
                          <w:szCs w:val="20"/>
                        </w:rPr>
                      </w:pPr>
                      <w:r w:rsidRPr="005D6CDE">
                        <w:rPr>
                          <w:sz w:val="20"/>
                          <w:szCs w:val="20"/>
                        </w:rPr>
                        <w:t>Le système proposé peut être divisé en 3 pa</w:t>
                      </w:r>
                      <w:r>
                        <w:rPr>
                          <w:sz w:val="20"/>
                          <w:szCs w:val="20"/>
                        </w:rPr>
                        <w:t xml:space="preserve">rties. La première est composée </w:t>
                      </w:r>
                      <w:r w:rsidRPr="005D6CDE">
                        <w:rPr>
                          <w:sz w:val="20"/>
                          <w:szCs w:val="20"/>
                        </w:rPr>
                        <w:t>d'une série d'horloges atomiques et de récepteurs GNSS (Global Navigation</w:t>
                      </w:r>
                      <w:r>
                        <w:rPr>
                          <w:sz w:val="20"/>
                          <w:szCs w:val="20"/>
                        </w:rPr>
                        <w:t xml:space="preserve"> </w:t>
                      </w:r>
                      <w:r w:rsidRPr="005D6CDE">
                        <w:rPr>
                          <w:sz w:val="20"/>
                          <w:szCs w:val="20"/>
                        </w:rPr>
                        <w:t xml:space="preserve">Satellite System) qui génèrent la base de temps </w:t>
                      </w:r>
                      <w:proofErr w:type="gramStart"/>
                      <w:r w:rsidRPr="005D6CDE">
                        <w:rPr>
                          <w:sz w:val="20"/>
                          <w:szCs w:val="20"/>
                        </w:rPr>
                        <w:t>locale</w:t>
                      </w:r>
                      <w:proofErr w:type="gramEnd"/>
                      <w:r w:rsidRPr="005D6CDE">
                        <w:rPr>
                          <w:sz w:val="20"/>
                          <w:szCs w:val="20"/>
                        </w:rPr>
                        <w:t xml:space="preserve"> de l'expérience</w:t>
                      </w:r>
                      <w:r>
                        <w:rPr>
                          <w:sz w:val="20"/>
                          <w:szCs w:val="20"/>
                        </w:rPr>
                        <w:t xml:space="preserve"> </w:t>
                      </w:r>
                      <w:r w:rsidRPr="005D6CDE">
                        <w:rPr>
                          <w:sz w:val="20"/>
                          <w:szCs w:val="20"/>
                        </w:rPr>
                        <w:t>en accord avec le temps UTC. L'horloge commune est intégrée dans les données de contrôle</w:t>
                      </w:r>
                      <w:r>
                        <w:rPr>
                          <w:sz w:val="20"/>
                          <w:szCs w:val="20"/>
                        </w:rPr>
                        <w:t xml:space="preserve"> </w:t>
                      </w:r>
                      <w:r w:rsidRPr="005D6CDE">
                        <w:rPr>
                          <w:sz w:val="20"/>
                          <w:szCs w:val="20"/>
                        </w:rPr>
                        <w:t>en utilisant la technique de récupération d'horloge et de données.</w:t>
                      </w:r>
                      <w:r>
                        <w:rPr>
                          <w:sz w:val="20"/>
                          <w:szCs w:val="20"/>
                        </w:rPr>
                        <w:t xml:space="preserve"> </w:t>
                      </w:r>
                      <w:r w:rsidRPr="005D6CDE">
                        <w:rPr>
                          <w:sz w:val="20"/>
                          <w:szCs w:val="20"/>
                        </w:rPr>
                        <w:t>Cette base de temps et les données associées sont ensuite distribuées</w:t>
                      </w:r>
                      <w:r>
                        <w:rPr>
                          <w:sz w:val="20"/>
                          <w:szCs w:val="20"/>
                        </w:rPr>
                        <w:t xml:space="preserve"> </w:t>
                      </w:r>
                      <w:r w:rsidRPr="005D6CDE">
                        <w:rPr>
                          <w:sz w:val="20"/>
                          <w:szCs w:val="20"/>
                        </w:rPr>
                        <w:t>à tous les modules de lecture au moyen d'un réseau de cartes de distribution.</w:t>
                      </w:r>
                      <w:r>
                        <w:rPr>
                          <w:sz w:val="20"/>
                          <w:szCs w:val="20"/>
                        </w:rPr>
                        <w:t xml:space="preserve"> </w:t>
                      </w:r>
                      <w:r w:rsidRPr="005D6CDE">
                        <w:rPr>
                          <w:sz w:val="20"/>
                          <w:szCs w:val="20"/>
                        </w:rPr>
                        <w:t>Cette méthode est très efficace car elle permet d'échanger des données</w:t>
                      </w:r>
                      <w:r>
                        <w:rPr>
                          <w:sz w:val="20"/>
                          <w:szCs w:val="20"/>
                        </w:rPr>
                        <w:t xml:space="preserve"> </w:t>
                      </w:r>
                      <w:r w:rsidRPr="005D6CDE">
                        <w:rPr>
                          <w:sz w:val="20"/>
                          <w:szCs w:val="20"/>
                        </w:rPr>
                        <w:t>et une horloge en utilisant un seul support de transmission tout</w:t>
                      </w:r>
                      <w:r>
                        <w:rPr>
                          <w:sz w:val="20"/>
                          <w:szCs w:val="20"/>
                        </w:rPr>
                        <w:t xml:space="preserve"> </w:t>
                      </w:r>
                      <w:r w:rsidRPr="005D6CDE">
                        <w:rPr>
                          <w:sz w:val="20"/>
                          <w:szCs w:val="20"/>
                        </w:rPr>
                        <w:t>en garantissant de très bonnes performances en termes de gigue</w:t>
                      </w:r>
                      <w:r>
                        <w:rPr>
                          <w:sz w:val="20"/>
                          <w:szCs w:val="20"/>
                        </w:rPr>
                        <w:t xml:space="preserve"> </w:t>
                      </w:r>
                      <w:r w:rsidRPr="005D6CDE">
                        <w:rPr>
                          <w:sz w:val="20"/>
                          <w:szCs w:val="20"/>
                        </w:rPr>
                        <w:t xml:space="preserve">et de stabilité de phase. </w:t>
                      </w:r>
                      <w:r w:rsidR="00502427">
                        <w:rPr>
                          <w:sz w:val="20"/>
                          <w:szCs w:val="20"/>
                        </w:rPr>
                        <w:t>La création du</w:t>
                      </w:r>
                      <w:r w:rsidRPr="005D6CDE">
                        <w:rPr>
                          <w:sz w:val="20"/>
                          <w:szCs w:val="20"/>
                        </w:rPr>
                        <w:t xml:space="preserve"> système de génération de base de temps est le fruit d'une collaboration du LPNHE et du laboratoire des </w:t>
                      </w:r>
                      <w:proofErr w:type="spellStart"/>
                      <w:r w:rsidRPr="005D6CDE">
                        <w:rPr>
                          <w:sz w:val="20"/>
                          <w:szCs w:val="20"/>
                        </w:rPr>
                        <w:t>SYstèmes</w:t>
                      </w:r>
                      <w:proofErr w:type="spellEnd"/>
                      <w:r w:rsidRPr="005D6CDE">
                        <w:rPr>
                          <w:sz w:val="20"/>
                          <w:szCs w:val="20"/>
                        </w:rPr>
                        <w:t xml:space="preserve"> de Référence Temps-Espace (SYR</w:t>
                      </w:r>
                      <w:r w:rsidR="00DE73A3">
                        <w:rPr>
                          <w:sz w:val="20"/>
                          <w:szCs w:val="20"/>
                        </w:rPr>
                        <w:t xml:space="preserve">TE) de l'Observatoire de Paris., le laboratoire de référence </w:t>
                      </w:r>
                      <w:r w:rsidRPr="005D6CDE">
                        <w:rPr>
                          <w:sz w:val="20"/>
                          <w:szCs w:val="20"/>
                        </w:rPr>
                        <w:t xml:space="preserve">pour les activités de métrologies sur le temps et les fréquences </w:t>
                      </w:r>
                      <w:r w:rsidR="00DE73A3">
                        <w:rPr>
                          <w:sz w:val="20"/>
                          <w:szCs w:val="20"/>
                        </w:rPr>
                        <w:t>en France et dans le monde</w:t>
                      </w:r>
                      <w:r w:rsidRPr="005D6CDE">
                        <w:rPr>
                          <w:sz w:val="20"/>
                          <w:szCs w:val="20"/>
                        </w:rPr>
                        <w:t>.</w:t>
                      </w:r>
                      <w:r>
                        <w:rPr>
                          <w:sz w:val="20"/>
                          <w:szCs w:val="20"/>
                        </w:rPr>
                        <w:t xml:space="preserve"> </w:t>
                      </w:r>
                      <w:r w:rsidR="00EB7784">
                        <w:rPr>
                          <w:sz w:val="20"/>
                          <w:szCs w:val="20"/>
                        </w:rPr>
                        <w:t>Avec l’installation d’une</w:t>
                      </w:r>
                      <w:r w:rsidRPr="005D6CDE">
                        <w:rPr>
                          <w:sz w:val="20"/>
                          <w:szCs w:val="20"/>
                        </w:rPr>
                        <w:t xml:space="preserve"> antenne GNS</w:t>
                      </w:r>
                      <w:r w:rsidR="00EB7784">
                        <w:rPr>
                          <w:sz w:val="20"/>
                          <w:szCs w:val="20"/>
                        </w:rPr>
                        <w:t>S à Jussieu, l</w:t>
                      </w:r>
                      <w:r w:rsidRPr="005D6CDE">
                        <w:rPr>
                          <w:sz w:val="20"/>
                          <w:szCs w:val="20"/>
                        </w:rPr>
                        <w:t xml:space="preserve">a stabilité du système global constitué d'horloges atomiques et des antennes sera caractérisée en utilisant notamment une horloge Maser à Hydrogène Passive plus stable et le temps UTC(OP) provenant du SYRTE par un lien optique White </w:t>
                      </w:r>
                      <w:proofErr w:type="spellStart"/>
                      <w:r w:rsidRPr="005D6CDE">
                        <w:rPr>
                          <w:sz w:val="20"/>
                          <w:szCs w:val="20"/>
                        </w:rPr>
                        <w:t>Rabbit</w:t>
                      </w:r>
                      <w:proofErr w:type="spellEnd"/>
                      <w:r w:rsidRPr="005D6CDE">
                        <w:rPr>
                          <w:sz w:val="20"/>
                          <w:szCs w:val="20"/>
                        </w:rPr>
                        <w:t>.</w:t>
                      </w:r>
                      <w:r>
                        <w:rPr>
                          <w:sz w:val="20"/>
                          <w:szCs w:val="20"/>
                        </w:rPr>
                        <w:t xml:space="preserve"> </w:t>
                      </w:r>
                      <w:r w:rsidRPr="005D6CDE">
                        <w:rPr>
                          <w:sz w:val="20"/>
                          <w:szCs w:val="20"/>
                        </w:rPr>
                        <w:t>Les premiers tests et caractérisations sont en cours.</w:t>
                      </w:r>
                    </w:p>
                    <w:p w14:paraId="70230D30" w14:textId="77777777" w:rsidR="000D79D4" w:rsidRPr="00A70D61" w:rsidRDefault="000D79D4" w:rsidP="005D6CDE">
                      <w:pPr>
                        <w:pBdr>
                          <w:top w:val="single" w:sz="4" w:space="1" w:color="auto"/>
                          <w:left w:val="single" w:sz="4" w:space="4" w:color="auto"/>
                          <w:bottom w:val="single" w:sz="4" w:space="1" w:color="auto"/>
                          <w:right w:val="single" w:sz="4" w:space="4" w:color="auto"/>
                        </w:pBdr>
                        <w:rPr>
                          <w:sz w:val="20"/>
                          <w:szCs w:val="20"/>
                        </w:rPr>
                      </w:pPr>
                    </w:p>
                    <w:p w14:paraId="1230CB40" w14:textId="403DE0B3" w:rsidR="000D79D4" w:rsidRPr="005842C8" w:rsidRDefault="00F15F93" w:rsidP="005D6CDE">
                      <w:pPr>
                        <w:pBdr>
                          <w:top w:val="single" w:sz="4" w:space="1" w:color="auto"/>
                          <w:left w:val="single" w:sz="4" w:space="4" w:color="auto"/>
                          <w:bottom w:val="single" w:sz="4" w:space="1" w:color="auto"/>
                          <w:right w:val="single" w:sz="4" w:space="4" w:color="auto"/>
                        </w:pBdr>
                        <w:rPr>
                          <w:sz w:val="20"/>
                          <w:szCs w:val="20"/>
                        </w:rPr>
                      </w:pPr>
                      <w:r w:rsidRPr="005842C8">
                        <w:rPr>
                          <w:sz w:val="20"/>
                          <w:szCs w:val="20"/>
                        </w:rPr>
                        <w:t>Au-delà de la caractérisation fine des oscillations de neutrinos, à laquelle s’attache le groupe depuis plus de 10 ans dans T2K, Hyper-</w:t>
                      </w:r>
                      <w:proofErr w:type="spellStart"/>
                      <w:r w:rsidRPr="005842C8">
                        <w:rPr>
                          <w:sz w:val="20"/>
                          <w:szCs w:val="20"/>
                        </w:rPr>
                        <w:t>Kamiokande</w:t>
                      </w:r>
                      <w:proofErr w:type="spellEnd"/>
                      <w:r w:rsidRPr="005842C8">
                        <w:rPr>
                          <w:sz w:val="20"/>
                          <w:szCs w:val="20"/>
                        </w:rPr>
                        <w:t xml:space="preserve"> nous permettra d’élargir nos champs d’investigation, avec en particulier l’étude des neutrinos de </w:t>
                      </w:r>
                      <w:proofErr w:type="spellStart"/>
                      <w:r w:rsidRPr="005842C8">
                        <w:rPr>
                          <w:sz w:val="20"/>
                          <w:szCs w:val="20"/>
                        </w:rPr>
                        <w:t>supernovae</w:t>
                      </w:r>
                      <w:proofErr w:type="spellEnd"/>
                      <w:r w:rsidRPr="005842C8">
                        <w:rPr>
                          <w:sz w:val="20"/>
                          <w:szCs w:val="20"/>
                        </w:rPr>
                        <w:t xml:space="preserve"> et les études astrophysiques en mode dit multi-messager. </w:t>
                      </w:r>
                      <w:bookmarkStart w:id="1" w:name="_GoBack"/>
                      <w:bookmarkEnd w:id="1"/>
                    </w:p>
                  </w:txbxContent>
                </v:textbox>
                <w10:wrap type="square"/>
              </v:shape>
            </w:pict>
          </mc:Fallback>
        </mc:AlternateContent>
      </w:r>
    </w:p>
    <w:p w14:paraId="03549FB3" w14:textId="77777777" w:rsidR="002539CE" w:rsidRDefault="002539CE" w:rsidP="002539CE">
      <w:pPr>
        <w:pStyle w:val="Titre2"/>
      </w:pPr>
      <w:r>
        <w:rPr>
          <w:noProof/>
        </w:rPr>
        <w:lastRenderedPageBreak/>
        <mc:AlternateContent>
          <mc:Choice Requires="wps">
            <w:drawing>
              <wp:anchor distT="0" distB="0" distL="114300" distR="114300" simplePos="0" relativeHeight="251675648" behindDoc="0" locked="0" layoutInCell="1" allowOverlap="1" wp14:anchorId="14BEB796" wp14:editId="7395AE96">
                <wp:simplePos x="0" y="0"/>
                <wp:positionH relativeFrom="column">
                  <wp:posOffset>0</wp:posOffset>
                </wp:positionH>
                <wp:positionV relativeFrom="paragraph">
                  <wp:posOffset>1586230</wp:posOffset>
                </wp:positionV>
                <wp:extent cx="5715000" cy="144907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5715000" cy="14490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D24B8F" w14:textId="77777777" w:rsidR="00B5682C" w:rsidRDefault="00B5682C" w:rsidP="002539C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33" type="#_x0000_t202" style="position:absolute;margin-left:0;margin-top:124.9pt;width:450pt;height:114.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" filled="f" stroked="f">
                <v:textbox>
                  <w:txbxContent>
                    <w:p w14:paraId="35D24B8F" w14:textId="77777777" w:rsidR="000D79D4" w:rsidRDefault="000D79D4" w:rsidP="002539CE">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t>Expertise</w:t>
      </w:r>
    </w:p>
    <w:p w14:paraId="607F4DFF" w14:textId="77777777" w:rsidR="002539CE" w:rsidRDefault="002539CE" w:rsidP="002539CE"/>
    <w:p w14:paraId="0EE023C8" w14:textId="77777777" w:rsidR="002539CE" w:rsidRPr="00731B9B" w:rsidRDefault="002539CE" w:rsidP="002539CE">
      <w:pPr>
        <w:rPr>
          <w:i/>
        </w:rPr>
      </w:pPr>
      <w:r w:rsidRPr="00731B9B">
        <w:rPr>
          <w:i/>
        </w:rPr>
        <w:t>Pour chaque service, un court article sera mis en avant dans la mise en page</w:t>
      </w:r>
      <w:r>
        <w:rPr>
          <w:i/>
        </w:rPr>
        <w:t xml:space="preserve"> avec les expertises dans un carré de couleur par exemple. Texte de 300 à 500 caractères mettant en avant les expertises et les réalisations possibles grâce à elles.  Ne pas hésiter à mettre en avant des aspects multi-services par exemple.</w:t>
      </w:r>
    </w:p>
    <w:p w14:paraId="47C9689A" w14:textId="77777777" w:rsidR="002539CE" w:rsidRDefault="002539CE" w:rsidP="002539CE"/>
    <w:p w14:paraId="4292F4A7" w14:textId="77777777" w:rsidR="002539CE" w:rsidRDefault="002539CE" w:rsidP="00B26FCE">
      <w:pPr>
        <w:pStyle w:val="Titre2"/>
      </w:pPr>
    </w:p>
    <w:p w14:paraId="68DBA78C" w14:textId="77777777" w:rsidR="002539CE" w:rsidRDefault="002539CE" w:rsidP="00B26FCE">
      <w:pPr>
        <w:pStyle w:val="Titre2"/>
      </w:pPr>
    </w:p>
    <w:p w14:paraId="1908C9E2" w14:textId="77777777" w:rsidR="002539CE" w:rsidRDefault="002539CE" w:rsidP="00B26FCE">
      <w:pPr>
        <w:pStyle w:val="Titre2"/>
      </w:pPr>
    </w:p>
    <w:p w14:paraId="0EC351FB" w14:textId="4DB7A383" w:rsidR="00B26FCE" w:rsidRDefault="00B26FCE" w:rsidP="00B26FCE">
      <w:pPr>
        <w:pStyle w:val="Titre2"/>
      </w:pPr>
      <w:r>
        <w:t>Publications, communications, responsabilités</w:t>
      </w:r>
    </w:p>
    <w:p w14:paraId="2F9CB53D" w14:textId="77777777" w:rsidR="00B26FCE" w:rsidRDefault="00B26FCE" w:rsidP="00B26FCE">
      <w:pPr>
        <w:pStyle w:val="Titre3"/>
      </w:pPr>
      <w:r>
        <w:t>Publications</w:t>
      </w:r>
    </w:p>
    <w:p w14:paraId="29E1A6B9" w14:textId="77777777" w:rsidR="00B26FCE" w:rsidRDefault="00B26FCE" w:rsidP="00B26FCE"/>
    <w:p w14:paraId="50C5DE93" w14:textId="40EA08A4" w:rsidR="00B26FCE" w:rsidRDefault="00B26FCE" w:rsidP="00B26FCE">
      <w:pPr>
        <w:rPr>
          <w:i/>
        </w:rPr>
      </w:pPr>
      <w:r w:rsidRPr="00362DA2">
        <w:rPr>
          <w:i/>
        </w:rPr>
        <w:t xml:space="preserve">Listez les publications sur la période du </w:t>
      </w:r>
      <w:proofErr w:type="spellStart"/>
      <w:r w:rsidRPr="00362DA2">
        <w:rPr>
          <w:i/>
        </w:rPr>
        <w:t>rapac</w:t>
      </w:r>
      <w:proofErr w:type="spellEnd"/>
      <w:r w:rsidRPr="00362DA2">
        <w:rPr>
          <w:i/>
        </w:rPr>
        <w:t>.</w:t>
      </w:r>
      <w:r w:rsidR="00362DA2" w:rsidRPr="00362DA2">
        <w:rPr>
          <w:i/>
        </w:rPr>
        <w:t xml:space="preserve"> </w:t>
      </w:r>
      <w:r w:rsidR="00CD564B">
        <w:rPr>
          <w:i/>
        </w:rPr>
        <w:t xml:space="preserve">Merci de fournir la liste </w:t>
      </w:r>
      <w:r w:rsidR="00A5408D">
        <w:rPr>
          <w:i/>
        </w:rPr>
        <w:t>directement au</w:t>
      </w:r>
      <w:r w:rsidR="00CD564B">
        <w:rPr>
          <w:i/>
        </w:rPr>
        <w:t xml:space="preserve"> format </w:t>
      </w:r>
      <w:proofErr w:type="spellStart"/>
      <w:r w:rsidR="00FC4380">
        <w:rPr>
          <w:i/>
        </w:rPr>
        <w:t>bibtex</w:t>
      </w:r>
      <w:proofErr w:type="spellEnd"/>
      <w:r w:rsidR="00DE67F1">
        <w:rPr>
          <w:i/>
        </w:rPr>
        <w:t xml:space="preserve"> (</w:t>
      </w:r>
      <w:proofErr w:type="spellStart"/>
      <w:r w:rsidR="00DE67F1">
        <w:rPr>
          <w:i/>
        </w:rPr>
        <w:t>EXPERIENCE.bib</w:t>
      </w:r>
      <w:proofErr w:type="spellEnd"/>
      <w:r w:rsidR="00DE67F1">
        <w:rPr>
          <w:i/>
        </w:rPr>
        <w:t xml:space="preserve">) </w:t>
      </w:r>
      <w:r w:rsidR="00645C4C">
        <w:rPr>
          <w:i/>
        </w:rPr>
        <w:t xml:space="preserve">et au format PDF </w:t>
      </w:r>
      <w:r w:rsidR="00DE67F1">
        <w:rPr>
          <w:i/>
        </w:rPr>
        <w:t xml:space="preserve">en précisant systématiquement la référence </w:t>
      </w:r>
      <w:proofErr w:type="spellStart"/>
      <w:r w:rsidR="00DE67F1">
        <w:rPr>
          <w:i/>
        </w:rPr>
        <w:t>arXiv</w:t>
      </w:r>
      <w:proofErr w:type="spellEnd"/>
      <w:r w:rsidR="00362DA2" w:rsidRPr="00362DA2">
        <w:rPr>
          <w:i/>
        </w:rPr>
        <w:t>. Vous trouverez des exemples</w:t>
      </w:r>
      <w:r w:rsidR="00F622B1">
        <w:rPr>
          <w:i/>
        </w:rPr>
        <w:t xml:space="preserve"> du format attendu</w:t>
      </w:r>
      <w:r w:rsidR="00362DA2" w:rsidRPr="00362DA2">
        <w:rPr>
          <w:i/>
        </w:rPr>
        <w:t xml:space="preserve"> ici</w:t>
      </w:r>
      <w:r w:rsidR="00645C4C">
        <w:rPr>
          <w:i/>
        </w:rPr>
        <w:t xml:space="preserve"> : </w:t>
      </w:r>
      <w:hyperlink r:id="rId9" w:history="1">
        <w:r w:rsidR="00645C4C" w:rsidRPr="00DC727B">
          <w:rPr>
            <w:rStyle w:val="Lienhypertexte"/>
            <w:i/>
          </w:rPr>
          <w:t>http://lpnhe.in2p3.fr/spip.php?article1526</w:t>
        </w:r>
      </w:hyperlink>
    </w:p>
    <w:p w14:paraId="5D8A8D97" w14:textId="0BBB77B1" w:rsidR="00157C0E" w:rsidRPr="00E771AA" w:rsidRDefault="00645C4C" w:rsidP="00B26FCE">
      <w:pPr>
        <w:rPr>
          <w:i/>
        </w:rPr>
      </w:pPr>
      <w:r>
        <w:rPr>
          <w:i/>
        </w:rPr>
        <w:t xml:space="preserve">Attention, votre fichier PDF ira directement sur la page web. </w:t>
      </w:r>
    </w:p>
    <w:p w14:paraId="453874E7" w14:textId="77777777" w:rsidR="00B26FCE" w:rsidRDefault="00B26FCE" w:rsidP="00B26FCE">
      <w:pPr>
        <w:pStyle w:val="Titre3"/>
      </w:pPr>
      <w:r>
        <w:t>Communications à des conférences</w:t>
      </w:r>
    </w:p>
    <w:p w14:paraId="21E9AA25" w14:textId="77777777" w:rsidR="00B26FCE" w:rsidRDefault="00B26FCE" w:rsidP="00B26FCE"/>
    <w:p w14:paraId="1C311A52" w14:textId="3604C03B" w:rsidR="00B26FCE" w:rsidRPr="0084128D" w:rsidRDefault="00B26FCE" w:rsidP="00B26FCE">
      <w:pPr>
        <w:rPr>
          <w:i/>
        </w:rPr>
      </w:pPr>
      <w:r w:rsidRPr="0084128D">
        <w:rPr>
          <w:i/>
        </w:rPr>
        <w:t xml:space="preserve">Listez les contributions en conférences </w:t>
      </w:r>
      <w:r w:rsidR="00FC4380">
        <w:rPr>
          <w:i/>
        </w:rPr>
        <w:t>(</w:t>
      </w:r>
      <w:proofErr w:type="spellStart"/>
      <w:r w:rsidR="00FC4380">
        <w:rPr>
          <w:i/>
        </w:rPr>
        <w:t>talks</w:t>
      </w:r>
      <w:proofErr w:type="spellEnd"/>
      <w:r w:rsidR="00FC4380">
        <w:rPr>
          <w:i/>
        </w:rPr>
        <w:t xml:space="preserve"> et posters) </w:t>
      </w:r>
      <w:r w:rsidRPr="0084128D">
        <w:rPr>
          <w:i/>
        </w:rPr>
        <w:t xml:space="preserve">sur la période du </w:t>
      </w:r>
      <w:proofErr w:type="spellStart"/>
      <w:r w:rsidRPr="0084128D">
        <w:rPr>
          <w:i/>
        </w:rPr>
        <w:t>rapac</w:t>
      </w:r>
      <w:proofErr w:type="spellEnd"/>
      <w:r w:rsidRPr="0084128D">
        <w:rPr>
          <w:i/>
        </w:rPr>
        <w:t>.</w:t>
      </w:r>
      <w:r w:rsidR="00FC4380">
        <w:rPr>
          <w:i/>
        </w:rPr>
        <w:t xml:space="preserve"> Ajoutez des li</w:t>
      </w:r>
      <w:r w:rsidR="00620208">
        <w:rPr>
          <w:i/>
        </w:rPr>
        <w:t>gn</w:t>
      </w:r>
      <w:r w:rsidR="00FC4380">
        <w:rPr>
          <w:i/>
        </w:rPr>
        <w:t>es si nécessaire.</w:t>
      </w:r>
    </w:p>
    <w:p w14:paraId="45D60960" w14:textId="4DEA855D" w:rsidR="00226687" w:rsidRDefault="00226687" w:rsidP="00B26FCE"/>
    <w:tbl>
      <w:tblPr>
        <w:tblStyle w:val="Grilleclaire-Accent1"/>
        <w:tblW w:w="9459" w:type="dxa"/>
        <w:tblLook w:val="04A0" w:firstRow="1" w:lastRow="0" w:firstColumn="1" w:lastColumn="0" w:noHBand="0" w:noVBand="1"/>
      </w:tblPr>
      <w:tblGrid>
        <w:gridCol w:w="1621"/>
        <w:gridCol w:w="2003"/>
        <w:gridCol w:w="1606"/>
        <w:gridCol w:w="2248"/>
        <w:gridCol w:w="1981"/>
      </w:tblGrid>
      <w:tr w:rsidR="00FC4380" w14:paraId="2E7B976A" w14:textId="77777777" w:rsidTr="00FF4813">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0849F2B2" w14:textId="5573A70C" w:rsidR="00FC4380" w:rsidRDefault="00FC4380" w:rsidP="00B26FCE">
            <w:r>
              <w:t>Prénom Nom</w:t>
            </w:r>
          </w:p>
        </w:tc>
        <w:tc>
          <w:tcPr>
            <w:tcW w:w="2877" w:type="dxa"/>
          </w:tcPr>
          <w:p w14:paraId="17F04798" w14:textId="50DC50C0" w:rsidR="00FC4380" w:rsidRDefault="00FC4380" w:rsidP="00B26FCE">
            <w:pPr>
              <w:cnfStyle w:val="100000000000" w:firstRow="1" w:lastRow="0" w:firstColumn="0" w:lastColumn="0" w:oddVBand="0" w:evenVBand="0" w:oddHBand="0" w:evenHBand="0" w:firstRowFirstColumn="0" w:firstRowLastColumn="0" w:lastRowFirstColumn="0" w:lastRowLastColumn="0"/>
            </w:pPr>
            <w:r>
              <w:t>Titre</w:t>
            </w:r>
          </w:p>
        </w:tc>
        <w:tc>
          <w:tcPr>
            <w:tcW w:w="1438" w:type="dxa"/>
          </w:tcPr>
          <w:p w14:paraId="77F75D25" w14:textId="79297992" w:rsidR="00FC4380" w:rsidRDefault="00FC4380" w:rsidP="00B26FCE">
            <w:pPr>
              <w:cnfStyle w:val="100000000000" w:firstRow="1" w:lastRow="0" w:firstColumn="0" w:lastColumn="0" w:oddVBand="0" w:evenVBand="0" w:oddHBand="0" w:evenHBand="0" w:firstRowFirstColumn="0" w:firstRowLastColumn="0" w:lastRowFirstColumn="0" w:lastRowLastColumn="0"/>
            </w:pPr>
            <w:r>
              <w:t>Conférence</w:t>
            </w:r>
          </w:p>
        </w:tc>
        <w:tc>
          <w:tcPr>
            <w:tcW w:w="1726" w:type="dxa"/>
          </w:tcPr>
          <w:p w14:paraId="67BD46DB" w14:textId="4729C861" w:rsidR="00FC4380" w:rsidRDefault="00FC4380" w:rsidP="00B26FCE">
            <w:pPr>
              <w:cnfStyle w:val="100000000000" w:firstRow="1" w:lastRow="0" w:firstColumn="0" w:lastColumn="0" w:oddVBand="0" w:evenVBand="0" w:oddHBand="0" w:evenHBand="0" w:firstRowFirstColumn="0" w:firstRowLastColumn="0" w:lastRowFirstColumn="0" w:lastRowLastColumn="0"/>
            </w:pPr>
            <w:r>
              <w:t>Ville/Pays</w:t>
            </w:r>
          </w:p>
        </w:tc>
        <w:tc>
          <w:tcPr>
            <w:tcW w:w="1726" w:type="dxa"/>
          </w:tcPr>
          <w:p w14:paraId="6354277B" w14:textId="28F91246" w:rsidR="00FC4380" w:rsidRDefault="00FC4380" w:rsidP="00B26FCE">
            <w:pPr>
              <w:cnfStyle w:val="100000000000" w:firstRow="1" w:lastRow="0" w:firstColumn="0" w:lastColumn="0" w:oddVBand="0" w:evenVBand="0" w:oddHBand="0" w:evenHBand="0" w:firstRowFirstColumn="0" w:firstRowLastColumn="0" w:lastRowFirstColumn="0" w:lastRowLastColumn="0"/>
            </w:pPr>
            <w:r>
              <w:t>Mois/année</w:t>
            </w:r>
          </w:p>
        </w:tc>
      </w:tr>
      <w:tr w:rsidR="00FC4380" w14:paraId="1C2FBA52" w14:textId="77777777" w:rsidTr="00FF48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566C8F67" w14:textId="31BA66D0" w:rsidR="00FC4380" w:rsidRDefault="000363C1" w:rsidP="00B26FCE">
            <w:r w:rsidRPr="000363C1">
              <w:t xml:space="preserve">Claudio </w:t>
            </w:r>
            <w:proofErr w:type="spellStart"/>
            <w:r w:rsidRPr="000363C1">
              <w:t>Giganti</w:t>
            </w:r>
            <w:proofErr w:type="spellEnd"/>
          </w:p>
        </w:tc>
        <w:tc>
          <w:tcPr>
            <w:tcW w:w="2877" w:type="dxa"/>
          </w:tcPr>
          <w:p w14:paraId="1DC650B7" w14:textId="5A9BED57" w:rsidR="00FC4380" w:rsidRDefault="000363C1" w:rsidP="00B26FCE">
            <w:pPr>
              <w:cnfStyle w:val="000000100000" w:firstRow="0" w:lastRow="0" w:firstColumn="0" w:lastColumn="0" w:oddVBand="0" w:evenVBand="0" w:oddHBand="1" w:evenHBand="0" w:firstRowFirstColumn="0" w:firstRowLastColumn="0" w:lastRowFirstColumn="0" w:lastRowLastColumn="0"/>
            </w:pPr>
            <w:r w:rsidRPr="000363C1">
              <w:t xml:space="preserve">The </w:t>
            </w:r>
            <w:proofErr w:type="spellStart"/>
            <w:r w:rsidRPr="000363C1">
              <w:t>TPCs</w:t>
            </w:r>
            <w:proofErr w:type="spellEnd"/>
            <w:r w:rsidRPr="000363C1">
              <w:t xml:space="preserve"> of the T2K </w:t>
            </w:r>
            <w:proofErr w:type="spellStart"/>
            <w:r w:rsidRPr="000363C1">
              <w:t>experiment</w:t>
            </w:r>
            <w:proofErr w:type="spellEnd"/>
          </w:p>
        </w:tc>
        <w:tc>
          <w:tcPr>
            <w:tcW w:w="1438" w:type="dxa"/>
          </w:tcPr>
          <w:p w14:paraId="5C133E57" w14:textId="30F44F4E" w:rsidR="00FC4380" w:rsidRDefault="000363C1" w:rsidP="00B26FCE">
            <w:pPr>
              <w:cnfStyle w:val="000000100000" w:firstRow="0" w:lastRow="0" w:firstColumn="0" w:lastColumn="0" w:oddVBand="0" w:evenVBand="0" w:oddHBand="1" w:evenHBand="0" w:firstRowFirstColumn="0" w:firstRowLastColumn="0" w:lastRowFirstColumn="0" w:lastRowLastColumn="0"/>
            </w:pPr>
            <w:r w:rsidRPr="000363C1">
              <w:t xml:space="preserve">New Horizons in </w:t>
            </w:r>
            <w:proofErr w:type="spellStart"/>
            <w:r w:rsidRPr="000363C1">
              <w:t>TPCs</w:t>
            </w:r>
            <w:proofErr w:type="spellEnd"/>
          </w:p>
        </w:tc>
        <w:tc>
          <w:tcPr>
            <w:tcW w:w="1726" w:type="dxa"/>
          </w:tcPr>
          <w:p w14:paraId="694B82D8" w14:textId="46A8886D" w:rsidR="00FC4380" w:rsidRDefault="000363C1" w:rsidP="00B26FCE">
            <w:pPr>
              <w:cnfStyle w:val="000000100000" w:firstRow="0" w:lastRow="0" w:firstColumn="0" w:lastColumn="0" w:oddVBand="0" w:evenVBand="0" w:oddHBand="1" w:evenHBand="0" w:firstRowFirstColumn="0" w:firstRowLastColumn="0" w:lastRowFirstColumn="0" w:lastRowLastColumn="0"/>
            </w:pPr>
            <w:r w:rsidRPr="000363C1">
              <w:t>Santander</w:t>
            </w:r>
            <w:r>
              <w:t>/Espagne</w:t>
            </w:r>
          </w:p>
        </w:tc>
        <w:tc>
          <w:tcPr>
            <w:tcW w:w="1726" w:type="dxa"/>
          </w:tcPr>
          <w:p w14:paraId="10E7803F" w14:textId="4A86AB38" w:rsidR="00FC4380" w:rsidRDefault="000363C1" w:rsidP="00B26FCE">
            <w:pPr>
              <w:cnfStyle w:val="000000100000" w:firstRow="0" w:lastRow="0" w:firstColumn="0" w:lastColumn="0" w:oddVBand="0" w:evenVBand="0" w:oddHBand="1" w:evenHBand="0" w:firstRowFirstColumn="0" w:firstRowLastColumn="0" w:lastRowFirstColumn="0" w:lastRowLastColumn="0"/>
            </w:pPr>
            <w:r>
              <w:t>Octobre/2020</w:t>
            </w:r>
          </w:p>
        </w:tc>
      </w:tr>
      <w:tr w:rsidR="00FC4380" w14:paraId="07AF32FE" w14:textId="77777777" w:rsidTr="00FF4813">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6E0B8F90" w14:textId="69206651" w:rsidR="00FC4380" w:rsidRDefault="000363C1" w:rsidP="00B26FCE">
            <w:r w:rsidRPr="000363C1">
              <w:t xml:space="preserve">Claudio </w:t>
            </w:r>
            <w:proofErr w:type="spellStart"/>
            <w:r w:rsidRPr="000363C1">
              <w:t>Giganti</w:t>
            </w:r>
            <w:proofErr w:type="spellEnd"/>
          </w:p>
        </w:tc>
        <w:tc>
          <w:tcPr>
            <w:tcW w:w="2877" w:type="dxa"/>
          </w:tcPr>
          <w:p w14:paraId="4C8F74DB" w14:textId="2898FAF6" w:rsidR="00FC4380" w:rsidRDefault="000363C1" w:rsidP="00B26FCE">
            <w:pPr>
              <w:cnfStyle w:val="000000010000" w:firstRow="0" w:lastRow="0" w:firstColumn="0" w:lastColumn="0" w:oddVBand="0" w:evenVBand="0" w:oddHBand="0" w:evenHBand="1" w:firstRowFirstColumn="0" w:firstRowLastColumn="0" w:lastRowFirstColumn="0" w:lastRowLastColumn="0"/>
            </w:pPr>
            <w:r w:rsidRPr="000363C1">
              <w:t xml:space="preserve">The </w:t>
            </w:r>
            <w:proofErr w:type="spellStart"/>
            <w:r w:rsidRPr="000363C1">
              <w:t>TPCs</w:t>
            </w:r>
            <w:proofErr w:type="spellEnd"/>
            <w:r w:rsidRPr="000363C1">
              <w:t xml:space="preserve"> of the T2K </w:t>
            </w:r>
            <w:proofErr w:type="spellStart"/>
            <w:r w:rsidRPr="000363C1">
              <w:t>experiment</w:t>
            </w:r>
            <w:proofErr w:type="spellEnd"/>
          </w:p>
        </w:tc>
        <w:tc>
          <w:tcPr>
            <w:tcW w:w="1438" w:type="dxa"/>
          </w:tcPr>
          <w:p w14:paraId="3682E4FA" w14:textId="04CF36C9" w:rsidR="00FC4380" w:rsidRDefault="00BD4D94" w:rsidP="00B26FCE">
            <w:pPr>
              <w:cnfStyle w:val="000000010000" w:firstRow="0" w:lastRow="0" w:firstColumn="0" w:lastColumn="0" w:oddVBand="0" w:evenVBand="0" w:oddHBand="0" w:evenHBand="1" w:firstRowFirstColumn="0" w:firstRowLastColumn="0" w:lastRowFirstColumn="0" w:lastRowLastColumn="0"/>
            </w:pPr>
            <w:r w:rsidRPr="00A37D1C">
              <w:t xml:space="preserve">P2IO </w:t>
            </w:r>
            <w:r>
              <w:t>BSM N</w:t>
            </w:r>
            <w:r w:rsidR="000363C1" w:rsidRPr="000363C1">
              <w:t>u</w:t>
            </w:r>
            <w:r>
              <w:t xml:space="preserve"> first</w:t>
            </w:r>
            <w:r w:rsidR="000363C1" w:rsidRPr="000363C1">
              <w:t xml:space="preserve"> workshop</w:t>
            </w:r>
          </w:p>
        </w:tc>
        <w:tc>
          <w:tcPr>
            <w:tcW w:w="1726" w:type="dxa"/>
          </w:tcPr>
          <w:p w14:paraId="5697287B" w14:textId="170A8166" w:rsidR="00FC4380" w:rsidRDefault="000363C1" w:rsidP="00B26FCE">
            <w:pPr>
              <w:cnfStyle w:val="000000010000" w:firstRow="0" w:lastRow="0" w:firstColumn="0" w:lastColumn="0" w:oddVBand="0" w:evenVBand="0" w:oddHBand="0" w:evenHBand="1" w:firstRowFirstColumn="0" w:firstRowLastColumn="0" w:lastRowFirstColumn="0" w:lastRowLastColumn="0"/>
            </w:pPr>
            <w:r>
              <w:t>Saclay/France</w:t>
            </w:r>
          </w:p>
        </w:tc>
        <w:tc>
          <w:tcPr>
            <w:tcW w:w="1726" w:type="dxa"/>
          </w:tcPr>
          <w:p w14:paraId="7FF8D278" w14:textId="29278FC1" w:rsidR="00FC4380" w:rsidRDefault="000363C1" w:rsidP="00B26FCE">
            <w:pPr>
              <w:cnfStyle w:val="000000010000" w:firstRow="0" w:lastRow="0" w:firstColumn="0" w:lastColumn="0" w:oddVBand="0" w:evenVBand="0" w:oddHBand="0" w:evenHBand="1" w:firstRowFirstColumn="0" w:firstRowLastColumn="0" w:lastRowFirstColumn="0" w:lastRowLastColumn="0"/>
            </w:pPr>
            <w:r>
              <w:t>Février/2021</w:t>
            </w:r>
          </w:p>
        </w:tc>
      </w:tr>
      <w:tr w:rsidR="00FC4380" w14:paraId="7A4A3265" w14:textId="77777777" w:rsidTr="00FF481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92" w:type="dxa"/>
          </w:tcPr>
          <w:p w14:paraId="6743F53D" w14:textId="5D220EF2" w:rsidR="00FC4380" w:rsidRDefault="000363C1" w:rsidP="00B26FCE">
            <w:r w:rsidRPr="000363C1">
              <w:t>Marco Martini</w:t>
            </w:r>
          </w:p>
        </w:tc>
        <w:tc>
          <w:tcPr>
            <w:tcW w:w="2877" w:type="dxa"/>
          </w:tcPr>
          <w:p w14:paraId="3524237E" w14:textId="22F52F03" w:rsidR="00FC4380" w:rsidRDefault="00A37D1C" w:rsidP="00B26FCE">
            <w:pPr>
              <w:cnfStyle w:val="000000100000" w:firstRow="0" w:lastRow="0" w:firstColumn="0" w:lastColumn="0" w:oddVBand="0" w:evenVBand="0" w:oddHBand="1" w:evenHBand="0" w:firstRowFirstColumn="0" w:firstRowLastColumn="0" w:lastRowFirstColumn="0" w:lastRowLastColumn="0"/>
            </w:pPr>
            <w:proofErr w:type="spellStart"/>
            <w:r w:rsidRPr="00A37D1C">
              <w:t>Nuclear</w:t>
            </w:r>
            <w:proofErr w:type="spellEnd"/>
            <w:r w:rsidRPr="00A37D1C">
              <w:t xml:space="preserve"> </w:t>
            </w:r>
            <w:proofErr w:type="spellStart"/>
            <w:r w:rsidRPr="00A37D1C">
              <w:t>models</w:t>
            </w:r>
            <w:proofErr w:type="spellEnd"/>
            <w:r w:rsidRPr="00A37D1C">
              <w:t xml:space="preserve"> for LBL and 0nbb: synergies</w:t>
            </w:r>
          </w:p>
        </w:tc>
        <w:tc>
          <w:tcPr>
            <w:tcW w:w="1438" w:type="dxa"/>
          </w:tcPr>
          <w:p w14:paraId="467255B1" w14:textId="10E2FD85" w:rsidR="00FC4380" w:rsidRDefault="00A37D1C" w:rsidP="00B26FCE">
            <w:pPr>
              <w:cnfStyle w:val="000000100000" w:firstRow="0" w:lastRow="0" w:firstColumn="0" w:lastColumn="0" w:oddVBand="0" w:evenVBand="0" w:oddHBand="1" w:evenHBand="0" w:firstRowFirstColumn="0" w:firstRowLastColumn="0" w:lastRowFirstColumn="0" w:lastRowLastColumn="0"/>
            </w:pPr>
            <w:r w:rsidRPr="00A37D1C">
              <w:t>P2IO BSM-Nu first workshop</w:t>
            </w:r>
          </w:p>
        </w:tc>
        <w:tc>
          <w:tcPr>
            <w:tcW w:w="1726" w:type="dxa"/>
          </w:tcPr>
          <w:p w14:paraId="2B4E34A1" w14:textId="656C042A" w:rsidR="00FC4380" w:rsidRDefault="00BD4D94" w:rsidP="00B26FCE">
            <w:pPr>
              <w:cnfStyle w:val="000000100000" w:firstRow="0" w:lastRow="0" w:firstColumn="0" w:lastColumn="0" w:oddVBand="0" w:evenVBand="0" w:oddHBand="1" w:evenHBand="0" w:firstRowFirstColumn="0" w:firstRowLastColumn="0" w:lastRowFirstColumn="0" w:lastRowLastColumn="0"/>
            </w:pPr>
            <w:r>
              <w:t>Saclay/France</w:t>
            </w:r>
          </w:p>
        </w:tc>
        <w:tc>
          <w:tcPr>
            <w:tcW w:w="1726" w:type="dxa"/>
          </w:tcPr>
          <w:p w14:paraId="7245C958" w14:textId="22714E29" w:rsidR="00FC4380" w:rsidRDefault="00A37D1C" w:rsidP="00B26FCE">
            <w:pPr>
              <w:cnfStyle w:val="000000100000" w:firstRow="0" w:lastRow="0" w:firstColumn="0" w:lastColumn="0" w:oddVBand="0" w:evenVBand="0" w:oddHBand="1" w:evenHBand="0" w:firstRowFirstColumn="0" w:firstRowLastColumn="0" w:lastRowFirstColumn="0" w:lastRowLastColumn="0"/>
            </w:pPr>
            <w:r>
              <w:t>Février/2021</w:t>
            </w:r>
          </w:p>
        </w:tc>
      </w:tr>
      <w:tr w:rsidR="00FC4380" w14:paraId="659270E1" w14:textId="77777777" w:rsidTr="00FF4813">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92" w:type="dxa"/>
          </w:tcPr>
          <w:p w14:paraId="0B7C4F98" w14:textId="2D690853" w:rsidR="00FC4380" w:rsidRDefault="00A37D1C" w:rsidP="00B26FCE">
            <w:r w:rsidRPr="00A37D1C">
              <w:t xml:space="preserve">Mathieu </w:t>
            </w:r>
            <w:proofErr w:type="spellStart"/>
            <w:r w:rsidRPr="00A37D1C">
              <w:t>Guigue</w:t>
            </w:r>
            <w:proofErr w:type="spellEnd"/>
          </w:p>
        </w:tc>
        <w:tc>
          <w:tcPr>
            <w:tcW w:w="2877" w:type="dxa"/>
          </w:tcPr>
          <w:p w14:paraId="3B063A48" w14:textId="4F67ECFB" w:rsidR="00FC4380" w:rsidRDefault="00A37D1C" w:rsidP="00B26FCE">
            <w:pPr>
              <w:cnfStyle w:val="000000010000" w:firstRow="0" w:lastRow="0" w:firstColumn="0" w:lastColumn="0" w:oddVBand="0" w:evenVBand="0" w:oddHBand="0" w:evenHBand="1" w:firstRowFirstColumn="0" w:firstRowLastColumn="0" w:lastRowFirstColumn="0" w:lastRowLastColumn="0"/>
            </w:pPr>
            <w:r w:rsidRPr="00A37D1C">
              <w:t xml:space="preserve">The T2K </w:t>
            </w:r>
            <w:proofErr w:type="spellStart"/>
            <w:r w:rsidRPr="00A37D1C">
              <w:t>Experiment</w:t>
            </w:r>
            <w:proofErr w:type="spellEnd"/>
            <w:r w:rsidRPr="00A37D1C">
              <w:t xml:space="preserve">: </w:t>
            </w:r>
            <w:proofErr w:type="spellStart"/>
            <w:r w:rsidRPr="00A37D1C">
              <w:lastRenderedPageBreak/>
              <w:t>Status</w:t>
            </w:r>
            <w:proofErr w:type="spellEnd"/>
            <w:r w:rsidRPr="00A37D1C">
              <w:t xml:space="preserve">, </w:t>
            </w:r>
            <w:proofErr w:type="spellStart"/>
            <w:r w:rsidRPr="00A37D1C">
              <w:t>Results</w:t>
            </w:r>
            <w:proofErr w:type="spellEnd"/>
            <w:r w:rsidRPr="00A37D1C">
              <w:t xml:space="preserve"> and Prospects</w:t>
            </w:r>
          </w:p>
        </w:tc>
        <w:tc>
          <w:tcPr>
            <w:tcW w:w="1438" w:type="dxa"/>
          </w:tcPr>
          <w:p w14:paraId="78F6C19B" w14:textId="217945F9" w:rsidR="00FC4380" w:rsidRDefault="00A37D1C" w:rsidP="00B26FCE">
            <w:pPr>
              <w:cnfStyle w:val="000000010000" w:firstRow="0" w:lastRow="0" w:firstColumn="0" w:lastColumn="0" w:oddVBand="0" w:evenVBand="0" w:oddHBand="0" w:evenHBand="1" w:firstRowFirstColumn="0" w:firstRowLastColumn="0" w:lastRowFirstColumn="0" w:lastRowLastColumn="0"/>
            </w:pPr>
            <w:r w:rsidRPr="00A37D1C">
              <w:lastRenderedPageBreak/>
              <w:t xml:space="preserve">XIX International </w:t>
            </w:r>
            <w:r w:rsidRPr="00A37D1C">
              <w:lastRenderedPageBreak/>
              <w:t xml:space="preserve">Workshop on Neutrino </w:t>
            </w:r>
            <w:proofErr w:type="spellStart"/>
            <w:r w:rsidRPr="00A37D1C">
              <w:t>Telescopes</w:t>
            </w:r>
            <w:proofErr w:type="spellEnd"/>
          </w:p>
        </w:tc>
        <w:tc>
          <w:tcPr>
            <w:tcW w:w="1726" w:type="dxa"/>
          </w:tcPr>
          <w:p w14:paraId="2D6E5544" w14:textId="447E1A7A" w:rsidR="00FC4380" w:rsidRDefault="00A37D1C" w:rsidP="00B26FCE">
            <w:pPr>
              <w:cnfStyle w:val="000000010000" w:firstRow="0" w:lastRow="0" w:firstColumn="0" w:lastColumn="0" w:oddVBand="0" w:evenVBand="0" w:oddHBand="0" w:evenHBand="1" w:firstRowFirstColumn="0" w:firstRowLastColumn="0" w:lastRowFirstColumn="0" w:lastRowLastColumn="0"/>
            </w:pPr>
            <w:r>
              <w:lastRenderedPageBreak/>
              <w:t>Venise/Italie</w:t>
            </w:r>
          </w:p>
        </w:tc>
        <w:tc>
          <w:tcPr>
            <w:tcW w:w="1726" w:type="dxa"/>
          </w:tcPr>
          <w:p w14:paraId="7CC9D237" w14:textId="160A8B47" w:rsidR="00FC4380" w:rsidRDefault="00A37D1C" w:rsidP="00B26FCE">
            <w:pPr>
              <w:cnfStyle w:val="000000010000" w:firstRow="0" w:lastRow="0" w:firstColumn="0" w:lastColumn="0" w:oddVBand="0" w:evenVBand="0" w:oddHBand="0" w:evenHBand="1" w:firstRowFirstColumn="0" w:firstRowLastColumn="0" w:lastRowFirstColumn="0" w:lastRowLastColumn="0"/>
            </w:pPr>
            <w:r>
              <w:t>Février/2021</w:t>
            </w:r>
          </w:p>
        </w:tc>
      </w:tr>
      <w:tr w:rsidR="00FC4380" w14:paraId="53FE14E0" w14:textId="77777777" w:rsidTr="00FF481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92" w:type="dxa"/>
          </w:tcPr>
          <w:p w14:paraId="3E014CF8" w14:textId="0CFB4CD9" w:rsidR="00FC4380" w:rsidRDefault="001A4666" w:rsidP="001A4666">
            <w:proofErr w:type="spellStart"/>
            <w:r w:rsidRPr="001A4666">
              <w:lastRenderedPageBreak/>
              <w:t>Sergey</w:t>
            </w:r>
            <w:proofErr w:type="spellEnd"/>
            <w:r w:rsidRPr="001A4666">
              <w:t xml:space="preserve"> </w:t>
            </w:r>
            <w:proofErr w:type="spellStart"/>
            <w:r w:rsidRPr="001A4666">
              <w:t>Suvorov</w:t>
            </w:r>
            <w:proofErr w:type="spellEnd"/>
          </w:p>
        </w:tc>
        <w:tc>
          <w:tcPr>
            <w:tcW w:w="2877" w:type="dxa"/>
          </w:tcPr>
          <w:p w14:paraId="38F558F7" w14:textId="77777777" w:rsidR="001A4666" w:rsidRDefault="001A4666" w:rsidP="001A4666">
            <w:pPr>
              <w:cnfStyle w:val="000000100000" w:firstRow="0" w:lastRow="0" w:firstColumn="0" w:lastColumn="0" w:oddVBand="0" w:evenVBand="0" w:oddHBand="1" w:evenHBand="0" w:firstRowFirstColumn="0" w:firstRowLastColumn="0" w:lastRowFirstColumn="0" w:lastRowLastColumn="0"/>
            </w:pPr>
            <w:r>
              <w:t xml:space="preserve">Performance of the Time Projection Chambers </w:t>
            </w:r>
            <w:proofErr w:type="spellStart"/>
            <w:r>
              <w:t>with</w:t>
            </w:r>
            <w:proofErr w:type="spellEnd"/>
            <w:r>
              <w:t xml:space="preserve"> </w:t>
            </w:r>
            <w:proofErr w:type="spellStart"/>
            <w:r>
              <w:t>resistive</w:t>
            </w:r>
            <w:proofErr w:type="spellEnd"/>
          </w:p>
          <w:p w14:paraId="52F288C7" w14:textId="3762C828" w:rsidR="00FC4380" w:rsidRDefault="001A4666" w:rsidP="001A4666">
            <w:pPr>
              <w:cnfStyle w:val="000000100000" w:firstRow="0" w:lastRow="0" w:firstColumn="0" w:lastColumn="0" w:oddVBand="0" w:evenVBand="0" w:oddHBand="1" w:evenHBand="0" w:firstRowFirstColumn="0" w:firstRowLastColumn="0" w:lastRowFirstColumn="0" w:lastRowLastColumn="0"/>
            </w:pPr>
            <w:proofErr w:type="spellStart"/>
            <w:r>
              <w:t>MicroMegas</w:t>
            </w:r>
            <w:proofErr w:type="spellEnd"/>
            <w:r>
              <w:t xml:space="preserve"> of the T2K </w:t>
            </w:r>
            <w:proofErr w:type="spellStart"/>
            <w:r>
              <w:t>near</w:t>
            </w:r>
            <w:proofErr w:type="spellEnd"/>
            <w:r>
              <w:t xml:space="preserve"> detector upgrade</w:t>
            </w:r>
          </w:p>
        </w:tc>
        <w:tc>
          <w:tcPr>
            <w:tcW w:w="1438" w:type="dxa"/>
          </w:tcPr>
          <w:p w14:paraId="3D762D75" w14:textId="32EF6328" w:rsidR="00FC4380" w:rsidRDefault="001A4666" w:rsidP="00B26FCE">
            <w:pPr>
              <w:cnfStyle w:val="000000100000" w:firstRow="0" w:lastRow="0" w:firstColumn="0" w:lastColumn="0" w:oddVBand="0" w:evenVBand="0" w:oddHBand="1" w:evenHBand="0" w:firstRowFirstColumn="0" w:firstRowLastColumn="0" w:lastRowFirstColumn="0" w:lastRowLastColumn="0"/>
            </w:pPr>
            <w:r w:rsidRPr="00A37D1C">
              <w:t xml:space="preserve">XIX International Workshop on Neutrino </w:t>
            </w:r>
            <w:proofErr w:type="spellStart"/>
            <w:r w:rsidRPr="00A37D1C">
              <w:t>Telescopes</w:t>
            </w:r>
            <w:proofErr w:type="spellEnd"/>
          </w:p>
        </w:tc>
        <w:tc>
          <w:tcPr>
            <w:tcW w:w="1726" w:type="dxa"/>
          </w:tcPr>
          <w:p w14:paraId="79BAC24F" w14:textId="1F5827DC" w:rsidR="00FC4380" w:rsidRDefault="001A4666" w:rsidP="00B26FCE">
            <w:pPr>
              <w:cnfStyle w:val="000000100000" w:firstRow="0" w:lastRow="0" w:firstColumn="0" w:lastColumn="0" w:oddVBand="0" w:evenVBand="0" w:oddHBand="1" w:evenHBand="0" w:firstRowFirstColumn="0" w:firstRowLastColumn="0" w:lastRowFirstColumn="0" w:lastRowLastColumn="0"/>
            </w:pPr>
            <w:r>
              <w:t>Venise/Italie</w:t>
            </w:r>
          </w:p>
        </w:tc>
        <w:tc>
          <w:tcPr>
            <w:tcW w:w="1726" w:type="dxa"/>
          </w:tcPr>
          <w:p w14:paraId="0CBD449E" w14:textId="324553DE" w:rsidR="00FC4380" w:rsidRDefault="001A4666" w:rsidP="00B26FCE">
            <w:pPr>
              <w:cnfStyle w:val="000000100000" w:firstRow="0" w:lastRow="0" w:firstColumn="0" w:lastColumn="0" w:oddVBand="0" w:evenVBand="0" w:oddHBand="1" w:evenHBand="0" w:firstRowFirstColumn="0" w:firstRowLastColumn="0" w:lastRowFirstColumn="0" w:lastRowLastColumn="0"/>
            </w:pPr>
            <w:r>
              <w:t>Février/2021</w:t>
            </w:r>
          </w:p>
        </w:tc>
      </w:tr>
      <w:tr w:rsidR="00FC4380" w14:paraId="2EDEB3AB" w14:textId="77777777" w:rsidTr="00FF4813">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619DD33B" w14:textId="57BAFB04" w:rsidR="00FC4380" w:rsidRDefault="00C15A6C" w:rsidP="00B26FCE">
            <w:proofErr w:type="spellStart"/>
            <w:r w:rsidRPr="00C15A6C">
              <w:t>Uladzislava</w:t>
            </w:r>
            <w:proofErr w:type="spellEnd"/>
            <w:r w:rsidRPr="00C15A6C">
              <w:t xml:space="preserve"> </w:t>
            </w:r>
            <w:proofErr w:type="spellStart"/>
            <w:r w:rsidRPr="00C15A6C">
              <w:t>Yevarouskaya</w:t>
            </w:r>
            <w:proofErr w:type="spellEnd"/>
          </w:p>
        </w:tc>
        <w:tc>
          <w:tcPr>
            <w:tcW w:w="2877" w:type="dxa"/>
          </w:tcPr>
          <w:p w14:paraId="62364A70" w14:textId="77777777" w:rsidR="00C15A6C" w:rsidRDefault="00C15A6C" w:rsidP="00C15A6C">
            <w:pPr>
              <w:cnfStyle w:val="000000010000" w:firstRow="0" w:lastRow="0" w:firstColumn="0" w:lastColumn="0" w:oddVBand="0" w:evenVBand="0" w:oddHBand="0" w:evenHBand="1" w:firstRowFirstColumn="0" w:firstRowLastColumn="0" w:lastRowFirstColumn="0" w:lastRowLastColumn="0"/>
            </w:pPr>
            <w:proofErr w:type="spellStart"/>
            <w:r>
              <w:t>Measurements</w:t>
            </w:r>
            <w:proofErr w:type="spellEnd"/>
            <w:r>
              <w:t xml:space="preserve"> of the </w:t>
            </w:r>
            <w:proofErr w:type="spellStart"/>
            <w:r>
              <w:t>deposited</w:t>
            </w:r>
            <w:proofErr w:type="spellEnd"/>
            <w:r>
              <w:t xml:space="preserve"> </w:t>
            </w:r>
            <w:proofErr w:type="spellStart"/>
            <w:r>
              <w:t>energy</w:t>
            </w:r>
            <w:proofErr w:type="spellEnd"/>
            <w:r>
              <w:t xml:space="preserve"> </w:t>
            </w:r>
            <w:proofErr w:type="spellStart"/>
            <w:r>
              <w:t>resolution</w:t>
            </w:r>
            <w:proofErr w:type="spellEnd"/>
          </w:p>
          <w:p w14:paraId="7EBD6A54" w14:textId="57D28DBE" w:rsidR="00FC4380" w:rsidRDefault="00C15A6C" w:rsidP="00C15A6C">
            <w:pPr>
              <w:cnfStyle w:val="000000010000" w:firstRow="0" w:lastRow="0" w:firstColumn="0" w:lastColumn="0" w:oddVBand="0" w:evenVBand="0" w:oddHBand="0" w:evenHBand="1" w:firstRowFirstColumn="0" w:firstRowLastColumn="0" w:lastRowFirstColumn="0" w:lastRowLastColumn="0"/>
            </w:pPr>
            <w:r>
              <w:t xml:space="preserve">of a </w:t>
            </w:r>
            <w:proofErr w:type="spellStart"/>
            <w:r>
              <w:t>resistive</w:t>
            </w:r>
            <w:proofErr w:type="spellEnd"/>
            <w:r>
              <w:t xml:space="preserve"> </w:t>
            </w:r>
            <w:proofErr w:type="spellStart"/>
            <w:r>
              <w:t>Micromegas</w:t>
            </w:r>
            <w:proofErr w:type="spellEnd"/>
            <w:r>
              <w:t xml:space="preserve"> module for the TPC of the T2K </w:t>
            </w:r>
            <w:proofErr w:type="spellStart"/>
            <w:r>
              <w:t>Near</w:t>
            </w:r>
            <w:proofErr w:type="spellEnd"/>
            <w:r>
              <w:t xml:space="preserve"> Detector upgrade</w:t>
            </w:r>
          </w:p>
        </w:tc>
        <w:tc>
          <w:tcPr>
            <w:tcW w:w="1438" w:type="dxa"/>
          </w:tcPr>
          <w:p w14:paraId="43A507EF" w14:textId="29C2D32E" w:rsidR="00FC4380" w:rsidRDefault="00C15A6C" w:rsidP="00B26FCE">
            <w:pPr>
              <w:cnfStyle w:val="000000010000" w:firstRow="0" w:lastRow="0" w:firstColumn="0" w:lastColumn="0" w:oddVBand="0" w:evenVBand="0" w:oddHBand="0" w:evenHBand="1" w:firstRowFirstColumn="0" w:firstRowLastColumn="0" w:lastRowFirstColumn="0" w:lastRowLastColumn="0"/>
            </w:pPr>
            <w:r w:rsidRPr="00C15A6C">
              <w:t xml:space="preserve">Le Congrès des </w:t>
            </w:r>
            <w:proofErr w:type="spellStart"/>
            <w:r w:rsidRPr="00C15A6C">
              <w:t>Doctorant·e·s</w:t>
            </w:r>
            <w:proofErr w:type="spellEnd"/>
            <w:r w:rsidRPr="00C15A6C">
              <w:t xml:space="preserve"> </w:t>
            </w:r>
            <w:proofErr w:type="spellStart"/>
            <w:r w:rsidRPr="00C15A6C">
              <w:t>Déconfiné·e·s</w:t>
            </w:r>
            <w:proofErr w:type="spellEnd"/>
          </w:p>
        </w:tc>
        <w:tc>
          <w:tcPr>
            <w:tcW w:w="1726" w:type="dxa"/>
          </w:tcPr>
          <w:p w14:paraId="2D2E3990" w14:textId="322C4C4D" w:rsidR="00FC4380" w:rsidRDefault="00C15A6C" w:rsidP="00B26FCE">
            <w:pPr>
              <w:cnfStyle w:val="000000010000" w:firstRow="0" w:lastRow="0" w:firstColumn="0" w:lastColumn="0" w:oddVBand="0" w:evenVBand="0" w:oddHBand="0" w:evenHBand="1" w:firstRowFirstColumn="0" w:firstRowLastColumn="0" w:lastRowFirstColumn="0" w:lastRowLastColumn="0"/>
            </w:pPr>
            <w:r>
              <w:t>Paris/France</w:t>
            </w:r>
          </w:p>
        </w:tc>
        <w:tc>
          <w:tcPr>
            <w:tcW w:w="1726" w:type="dxa"/>
          </w:tcPr>
          <w:p w14:paraId="616305B4" w14:textId="6877EF7A" w:rsidR="00FC4380" w:rsidRDefault="00C15A6C" w:rsidP="00B26FCE">
            <w:pPr>
              <w:cnfStyle w:val="000000010000" w:firstRow="0" w:lastRow="0" w:firstColumn="0" w:lastColumn="0" w:oddVBand="0" w:evenVBand="0" w:oddHBand="0" w:evenHBand="1" w:firstRowFirstColumn="0" w:firstRowLastColumn="0" w:lastRowFirstColumn="0" w:lastRowLastColumn="0"/>
            </w:pPr>
            <w:r>
              <w:t>Juillet/2021</w:t>
            </w:r>
          </w:p>
        </w:tc>
      </w:tr>
      <w:tr w:rsidR="00FC4380" w14:paraId="28808D25" w14:textId="77777777" w:rsidTr="00FF48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62EA558D" w14:textId="53F8A23C" w:rsidR="00FC4380" w:rsidRDefault="00F05F76" w:rsidP="00B26FCE">
            <w:r w:rsidRPr="00F05F76">
              <w:t>Viet Nguyen</w:t>
            </w:r>
          </w:p>
        </w:tc>
        <w:tc>
          <w:tcPr>
            <w:tcW w:w="2877" w:type="dxa"/>
          </w:tcPr>
          <w:p w14:paraId="52E0EB92" w14:textId="3A0A2627" w:rsidR="00FC4380" w:rsidRDefault="00F05F76" w:rsidP="00B26FCE">
            <w:pPr>
              <w:cnfStyle w:val="000000100000" w:firstRow="0" w:lastRow="0" w:firstColumn="0" w:lastColumn="0" w:oddVBand="0" w:evenVBand="0" w:oddHBand="1" w:evenHBand="0" w:firstRowFirstColumn="0" w:firstRowLastColumn="0" w:lastRowFirstColumn="0" w:lastRowLastColumn="0"/>
            </w:pPr>
            <w:proofErr w:type="spellStart"/>
            <w:r w:rsidRPr="00F05F76">
              <w:t>Physics</w:t>
            </w:r>
            <w:proofErr w:type="spellEnd"/>
            <w:r w:rsidRPr="00F05F76">
              <w:t xml:space="preserve"> </w:t>
            </w:r>
            <w:proofErr w:type="spellStart"/>
            <w:r w:rsidRPr="00F05F76">
              <w:t>studies</w:t>
            </w:r>
            <w:proofErr w:type="spellEnd"/>
            <w:r w:rsidRPr="00F05F76">
              <w:t xml:space="preserve"> for ND280 upgrade in T2K </w:t>
            </w:r>
            <w:proofErr w:type="spellStart"/>
            <w:r w:rsidRPr="00F05F76">
              <w:t>experiment</w:t>
            </w:r>
            <w:proofErr w:type="spellEnd"/>
          </w:p>
        </w:tc>
        <w:tc>
          <w:tcPr>
            <w:tcW w:w="1438" w:type="dxa"/>
          </w:tcPr>
          <w:p w14:paraId="19BA28B7" w14:textId="78CF59E1" w:rsidR="00FC4380" w:rsidRDefault="00F05F76" w:rsidP="00B26FCE">
            <w:pPr>
              <w:cnfStyle w:val="000000100000" w:firstRow="0" w:lastRow="0" w:firstColumn="0" w:lastColumn="0" w:oddVBand="0" w:evenVBand="0" w:oddHBand="1" w:evenHBand="0" w:firstRowFirstColumn="0" w:firstRowLastColumn="0" w:lastRowFirstColumn="0" w:lastRowLastColumn="0"/>
            </w:pPr>
            <w:proofErr w:type="spellStart"/>
            <w:r w:rsidRPr="00F05F76">
              <w:t>NuFact</w:t>
            </w:r>
            <w:proofErr w:type="spellEnd"/>
            <w:r w:rsidRPr="00F05F76">
              <w:t xml:space="preserve"> 2021</w:t>
            </w:r>
          </w:p>
        </w:tc>
        <w:tc>
          <w:tcPr>
            <w:tcW w:w="1726" w:type="dxa"/>
          </w:tcPr>
          <w:p w14:paraId="15B8C4CE" w14:textId="51BE31B5" w:rsidR="00FC4380" w:rsidRDefault="00F05F76" w:rsidP="00B26FCE">
            <w:pPr>
              <w:cnfStyle w:val="000000100000" w:firstRow="0" w:lastRow="0" w:firstColumn="0" w:lastColumn="0" w:oddVBand="0" w:evenVBand="0" w:oddHBand="1" w:evenHBand="0" w:firstRowFirstColumn="0" w:firstRowLastColumn="0" w:lastRowFirstColumn="0" w:lastRowLastColumn="0"/>
            </w:pPr>
            <w:r w:rsidRPr="00F05F76">
              <w:t>Cagliari</w:t>
            </w:r>
            <w:r>
              <w:t>/Italie</w:t>
            </w:r>
          </w:p>
        </w:tc>
        <w:tc>
          <w:tcPr>
            <w:tcW w:w="1726" w:type="dxa"/>
          </w:tcPr>
          <w:p w14:paraId="6C62E1E2" w14:textId="0885D2F6" w:rsidR="00FC4380" w:rsidRDefault="00F05F76" w:rsidP="00B26FCE">
            <w:pPr>
              <w:cnfStyle w:val="000000100000" w:firstRow="0" w:lastRow="0" w:firstColumn="0" w:lastColumn="0" w:oddVBand="0" w:evenVBand="0" w:oddHBand="1" w:evenHBand="0" w:firstRowFirstColumn="0" w:firstRowLastColumn="0" w:lastRowFirstColumn="0" w:lastRowLastColumn="0"/>
            </w:pPr>
            <w:r>
              <w:t>Septembre/2021</w:t>
            </w:r>
          </w:p>
        </w:tc>
      </w:tr>
      <w:tr w:rsidR="00FC4380" w14:paraId="7357DB94" w14:textId="77777777" w:rsidTr="00FF4813">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92" w:type="dxa"/>
          </w:tcPr>
          <w:p w14:paraId="28923B8F" w14:textId="7A5CD346" w:rsidR="00FC4380" w:rsidRDefault="00273889" w:rsidP="00B26FCE">
            <w:r w:rsidRPr="00273889">
              <w:t>Adrien Blanchet</w:t>
            </w:r>
          </w:p>
        </w:tc>
        <w:tc>
          <w:tcPr>
            <w:tcW w:w="2877" w:type="dxa"/>
          </w:tcPr>
          <w:p w14:paraId="0D03B285" w14:textId="03AF0CCA" w:rsidR="00FC4380" w:rsidRDefault="00273889" w:rsidP="00B26FCE">
            <w:pPr>
              <w:cnfStyle w:val="000000010000" w:firstRow="0" w:lastRow="0" w:firstColumn="0" w:lastColumn="0" w:oddVBand="0" w:evenVBand="0" w:oddHBand="0" w:evenHBand="1" w:firstRowFirstColumn="0" w:firstRowLastColumn="0" w:lastRowFirstColumn="0" w:lastRowLastColumn="0"/>
            </w:pPr>
            <w:proofErr w:type="spellStart"/>
            <w:r w:rsidRPr="00273889">
              <w:t>Recent</w:t>
            </w:r>
            <w:proofErr w:type="spellEnd"/>
            <w:r w:rsidRPr="00273889">
              <w:t xml:space="preserve"> </w:t>
            </w:r>
            <w:proofErr w:type="spellStart"/>
            <w:r w:rsidRPr="00273889">
              <w:t>results</w:t>
            </w:r>
            <w:proofErr w:type="spellEnd"/>
            <w:r w:rsidRPr="00273889">
              <w:t xml:space="preserve"> </w:t>
            </w:r>
            <w:proofErr w:type="spellStart"/>
            <w:r w:rsidRPr="00273889">
              <w:t>from</w:t>
            </w:r>
            <w:proofErr w:type="spellEnd"/>
            <w:r w:rsidRPr="00273889">
              <w:t xml:space="preserve"> the T2K </w:t>
            </w:r>
            <w:proofErr w:type="spellStart"/>
            <w:r w:rsidRPr="00273889">
              <w:t>experiment</w:t>
            </w:r>
            <w:proofErr w:type="spellEnd"/>
          </w:p>
        </w:tc>
        <w:tc>
          <w:tcPr>
            <w:tcW w:w="1438" w:type="dxa"/>
          </w:tcPr>
          <w:p w14:paraId="61E45C6D" w14:textId="2DEE1772" w:rsidR="00FC4380" w:rsidRDefault="00273889" w:rsidP="00B26FCE">
            <w:pPr>
              <w:cnfStyle w:val="000000010000" w:firstRow="0" w:lastRow="0" w:firstColumn="0" w:lastColumn="0" w:oddVBand="0" w:evenVBand="0" w:oddHBand="0" w:evenHBand="1" w:firstRowFirstColumn="0" w:firstRowLastColumn="0" w:lastRowFirstColumn="0" w:lastRowLastColumn="0"/>
            </w:pPr>
            <w:r w:rsidRPr="00273889">
              <w:t>32nd Rencontres de Blois</w:t>
            </w:r>
          </w:p>
        </w:tc>
        <w:tc>
          <w:tcPr>
            <w:tcW w:w="1726" w:type="dxa"/>
          </w:tcPr>
          <w:p w14:paraId="10BA9FB6" w14:textId="2206392C" w:rsidR="00FC4380" w:rsidRDefault="00273889" w:rsidP="00B26FCE">
            <w:pPr>
              <w:cnfStyle w:val="000000010000" w:firstRow="0" w:lastRow="0" w:firstColumn="0" w:lastColumn="0" w:oddVBand="0" w:evenVBand="0" w:oddHBand="0" w:evenHBand="1" w:firstRowFirstColumn="0" w:firstRowLastColumn="0" w:lastRowFirstColumn="0" w:lastRowLastColumn="0"/>
            </w:pPr>
            <w:r>
              <w:t>Blois/France</w:t>
            </w:r>
          </w:p>
        </w:tc>
        <w:tc>
          <w:tcPr>
            <w:tcW w:w="1726" w:type="dxa"/>
          </w:tcPr>
          <w:p w14:paraId="628DC1FC" w14:textId="63CC0EC5" w:rsidR="00FC4380" w:rsidRDefault="00273889" w:rsidP="00B26FCE">
            <w:pPr>
              <w:cnfStyle w:val="000000010000" w:firstRow="0" w:lastRow="0" w:firstColumn="0" w:lastColumn="0" w:oddVBand="0" w:evenVBand="0" w:oddHBand="0" w:evenHBand="1" w:firstRowFirstColumn="0" w:firstRowLastColumn="0" w:lastRowFirstColumn="0" w:lastRowLastColumn="0"/>
            </w:pPr>
            <w:r>
              <w:t>Octobre/2021</w:t>
            </w:r>
          </w:p>
        </w:tc>
      </w:tr>
      <w:tr w:rsidR="00FC4380" w14:paraId="147430B0" w14:textId="77777777" w:rsidTr="00FF481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92" w:type="dxa"/>
          </w:tcPr>
          <w:p w14:paraId="73CD07B4" w14:textId="67BF557A" w:rsidR="00FC4380" w:rsidRDefault="00442AEA" w:rsidP="00B26FCE">
            <w:proofErr w:type="spellStart"/>
            <w:r w:rsidRPr="00442AEA">
              <w:t>Sergey</w:t>
            </w:r>
            <w:proofErr w:type="spellEnd"/>
            <w:r w:rsidRPr="00442AEA">
              <w:t xml:space="preserve"> </w:t>
            </w:r>
            <w:proofErr w:type="spellStart"/>
            <w:r w:rsidRPr="00442AEA">
              <w:t>Suvorov</w:t>
            </w:r>
            <w:proofErr w:type="spellEnd"/>
          </w:p>
        </w:tc>
        <w:tc>
          <w:tcPr>
            <w:tcW w:w="2877" w:type="dxa"/>
          </w:tcPr>
          <w:p w14:paraId="1BAD845F" w14:textId="74D6F492" w:rsidR="00FC4380" w:rsidRDefault="00442AEA" w:rsidP="00B26FCE">
            <w:pPr>
              <w:cnfStyle w:val="000000100000" w:firstRow="0" w:lastRow="0" w:firstColumn="0" w:lastColumn="0" w:oddVBand="0" w:evenVBand="0" w:oddHBand="1" w:evenHBand="0" w:firstRowFirstColumn="0" w:firstRowLastColumn="0" w:lastRowFirstColumn="0" w:lastRowLastColumn="0"/>
            </w:pPr>
            <w:r w:rsidRPr="00442AEA">
              <w:t xml:space="preserve">The T2K </w:t>
            </w:r>
            <w:proofErr w:type="spellStart"/>
            <w:r w:rsidRPr="00442AEA">
              <w:t>near</w:t>
            </w:r>
            <w:proofErr w:type="spellEnd"/>
            <w:r w:rsidRPr="00442AEA">
              <w:t xml:space="preserve"> detector upgrade</w:t>
            </w:r>
          </w:p>
        </w:tc>
        <w:tc>
          <w:tcPr>
            <w:tcW w:w="1438" w:type="dxa"/>
          </w:tcPr>
          <w:p w14:paraId="6ABBED47" w14:textId="105C8915" w:rsidR="00FC4380" w:rsidRDefault="00442AEA" w:rsidP="00B26FCE">
            <w:pPr>
              <w:cnfStyle w:val="000000100000" w:firstRow="0" w:lastRow="0" w:firstColumn="0" w:lastColumn="0" w:oddVBand="0" w:evenVBand="0" w:oddHBand="1" w:evenHBand="0" w:firstRowFirstColumn="0" w:firstRowLastColumn="0" w:lastRowFirstColumn="0" w:lastRowLastColumn="0"/>
            </w:pPr>
            <w:r w:rsidRPr="00273889">
              <w:t>32nd Rencontres de Blois</w:t>
            </w:r>
          </w:p>
        </w:tc>
        <w:tc>
          <w:tcPr>
            <w:tcW w:w="1726" w:type="dxa"/>
          </w:tcPr>
          <w:p w14:paraId="468AA28C" w14:textId="172CBC21" w:rsidR="00FC4380" w:rsidRDefault="00442AEA" w:rsidP="00B26FCE">
            <w:pPr>
              <w:cnfStyle w:val="000000100000" w:firstRow="0" w:lastRow="0" w:firstColumn="0" w:lastColumn="0" w:oddVBand="0" w:evenVBand="0" w:oddHBand="1" w:evenHBand="0" w:firstRowFirstColumn="0" w:firstRowLastColumn="0" w:lastRowFirstColumn="0" w:lastRowLastColumn="0"/>
            </w:pPr>
            <w:r>
              <w:t>Blois/France</w:t>
            </w:r>
          </w:p>
        </w:tc>
        <w:tc>
          <w:tcPr>
            <w:tcW w:w="1726" w:type="dxa"/>
          </w:tcPr>
          <w:p w14:paraId="4F8AA1F6" w14:textId="4515AA80" w:rsidR="00FC4380" w:rsidRDefault="00442AEA" w:rsidP="00B26FCE">
            <w:pPr>
              <w:cnfStyle w:val="000000100000" w:firstRow="0" w:lastRow="0" w:firstColumn="0" w:lastColumn="0" w:oddVBand="0" w:evenVBand="0" w:oddHBand="1" w:evenHBand="0" w:firstRowFirstColumn="0" w:firstRowLastColumn="0" w:lastRowFirstColumn="0" w:lastRowLastColumn="0"/>
            </w:pPr>
            <w:r>
              <w:t>Octobre/2021</w:t>
            </w:r>
          </w:p>
        </w:tc>
      </w:tr>
      <w:tr w:rsidR="00442AEA" w14:paraId="205F7B69" w14:textId="77777777" w:rsidTr="00FF4813">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92" w:type="dxa"/>
          </w:tcPr>
          <w:p w14:paraId="06144AA3" w14:textId="00F8089B" w:rsidR="00442AEA" w:rsidRPr="00442AEA" w:rsidRDefault="00442AEA" w:rsidP="00B26FCE">
            <w:r w:rsidRPr="00442AEA">
              <w:t xml:space="preserve">Lucile </w:t>
            </w:r>
            <w:proofErr w:type="spellStart"/>
            <w:r w:rsidRPr="00442AEA">
              <w:t>Mellet</w:t>
            </w:r>
            <w:proofErr w:type="spellEnd"/>
          </w:p>
        </w:tc>
        <w:tc>
          <w:tcPr>
            <w:tcW w:w="2877" w:type="dxa"/>
          </w:tcPr>
          <w:p w14:paraId="3FB2322D" w14:textId="77777777" w:rsidR="00442AEA" w:rsidRDefault="00442AEA" w:rsidP="00442AEA">
            <w:pPr>
              <w:cnfStyle w:val="000000010000" w:firstRow="0" w:lastRow="0" w:firstColumn="0" w:lastColumn="0" w:oddVBand="0" w:evenVBand="0" w:oddHBand="0" w:evenHBand="1" w:firstRowFirstColumn="0" w:firstRowLastColumn="0" w:lastRowFirstColumn="0" w:lastRowLastColumn="0"/>
            </w:pPr>
            <w:proofErr w:type="spellStart"/>
            <w:r>
              <w:t>Analysis</w:t>
            </w:r>
            <w:proofErr w:type="spellEnd"/>
            <w:r>
              <w:t xml:space="preserve"> and R&amp;D </w:t>
            </w:r>
            <w:proofErr w:type="spellStart"/>
            <w:r>
              <w:t>preparation</w:t>
            </w:r>
            <w:proofErr w:type="spellEnd"/>
            <w:r>
              <w:t xml:space="preserve"> for Hyper-</w:t>
            </w:r>
            <w:proofErr w:type="spellStart"/>
            <w:r>
              <w:t>Kamiokande</w:t>
            </w:r>
            <w:proofErr w:type="spellEnd"/>
            <w:r>
              <w:t xml:space="preserve"> </w:t>
            </w:r>
            <w:proofErr w:type="spellStart"/>
            <w:r>
              <w:t>experiment</w:t>
            </w:r>
            <w:proofErr w:type="spellEnd"/>
          </w:p>
          <w:p w14:paraId="537FFE7E" w14:textId="323BCAE1" w:rsidR="00442AEA" w:rsidRPr="00442AEA" w:rsidRDefault="00442AEA" w:rsidP="00442AEA">
            <w:pPr>
              <w:cnfStyle w:val="000000010000" w:firstRow="0" w:lastRow="0" w:firstColumn="0" w:lastColumn="0" w:oddVBand="0" w:evenVBand="0" w:oddHBand="0" w:evenHBand="1" w:firstRowFirstColumn="0" w:firstRowLastColumn="0" w:lastRowFirstColumn="0" w:lastRowLastColumn="0"/>
            </w:pPr>
            <w:proofErr w:type="spellStart"/>
            <w:r>
              <w:t>towards</w:t>
            </w:r>
            <w:proofErr w:type="spellEnd"/>
            <w:r>
              <w:t xml:space="preserve"> </w:t>
            </w:r>
            <w:proofErr w:type="spellStart"/>
            <w:r>
              <w:t>precise</w:t>
            </w:r>
            <w:proofErr w:type="spellEnd"/>
            <w:r>
              <w:t xml:space="preserve"> </w:t>
            </w:r>
            <w:proofErr w:type="spellStart"/>
            <w:r>
              <w:t>measurement</w:t>
            </w:r>
            <w:proofErr w:type="spellEnd"/>
            <w:r>
              <w:t xml:space="preserve"> of neutrino oscillation </w:t>
            </w:r>
            <w:proofErr w:type="spellStart"/>
            <w:r>
              <w:t>parameters</w:t>
            </w:r>
            <w:proofErr w:type="spellEnd"/>
          </w:p>
        </w:tc>
        <w:tc>
          <w:tcPr>
            <w:tcW w:w="1438" w:type="dxa"/>
          </w:tcPr>
          <w:p w14:paraId="70531936" w14:textId="4D31DE0F" w:rsidR="00442AEA" w:rsidRPr="00273889" w:rsidRDefault="00442AEA" w:rsidP="00B26FCE">
            <w:pPr>
              <w:cnfStyle w:val="000000010000" w:firstRow="0" w:lastRow="0" w:firstColumn="0" w:lastColumn="0" w:oddVBand="0" w:evenVBand="0" w:oddHBand="0" w:evenHBand="1" w:firstRowFirstColumn="0" w:firstRowLastColumn="0" w:lastRowFirstColumn="0" w:lastRowLastColumn="0"/>
            </w:pPr>
            <w:r w:rsidRPr="00442AEA">
              <w:t>JRJC</w:t>
            </w:r>
          </w:p>
        </w:tc>
        <w:tc>
          <w:tcPr>
            <w:tcW w:w="1726" w:type="dxa"/>
          </w:tcPr>
          <w:p w14:paraId="3EFB2CF8" w14:textId="0D20BEB1" w:rsidR="00442AEA" w:rsidRDefault="00442AEA" w:rsidP="00B26FCE">
            <w:pPr>
              <w:cnfStyle w:val="000000010000" w:firstRow="0" w:lastRow="0" w:firstColumn="0" w:lastColumn="0" w:oddVBand="0" w:evenVBand="0" w:oddHBand="0" w:evenHBand="1" w:firstRowFirstColumn="0" w:firstRowLastColumn="0" w:lastRowFirstColumn="0" w:lastRowLastColumn="0"/>
            </w:pPr>
            <w:r>
              <w:t>La Rochelle/France</w:t>
            </w:r>
          </w:p>
        </w:tc>
        <w:tc>
          <w:tcPr>
            <w:tcW w:w="1726" w:type="dxa"/>
          </w:tcPr>
          <w:p w14:paraId="44F905C7" w14:textId="3C404C97" w:rsidR="00442AEA" w:rsidRDefault="00442AEA" w:rsidP="00B26FCE">
            <w:pPr>
              <w:cnfStyle w:val="000000010000" w:firstRow="0" w:lastRow="0" w:firstColumn="0" w:lastColumn="0" w:oddVBand="0" w:evenVBand="0" w:oddHBand="0" w:evenHBand="1" w:firstRowFirstColumn="0" w:firstRowLastColumn="0" w:lastRowFirstColumn="0" w:lastRowLastColumn="0"/>
            </w:pPr>
            <w:r>
              <w:t>Octobre/2021</w:t>
            </w:r>
          </w:p>
        </w:tc>
      </w:tr>
    </w:tbl>
    <w:p w14:paraId="738EFD51" w14:textId="00F124E3" w:rsidR="00B26FCE" w:rsidRDefault="000822C5" w:rsidP="00B26FCE">
      <w:pPr>
        <w:pStyle w:val="Titre3"/>
      </w:pPr>
      <w:r>
        <w:t>Séminair</w:t>
      </w:r>
      <w:r w:rsidR="00B26FCE">
        <w:t>es</w:t>
      </w:r>
    </w:p>
    <w:p w14:paraId="4F990CED" w14:textId="77777777" w:rsidR="00B26FCE" w:rsidRDefault="00B26FCE" w:rsidP="00B26FCE"/>
    <w:p w14:paraId="3D91CDB8" w14:textId="153EE32B" w:rsidR="00B26FCE" w:rsidRPr="00B43DCD" w:rsidRDefault="00B26FCE" w:rsidP="00B26FCE">
      <w:pPr>
        <w:rPr>
          <w:i/>
        </w:rPr>
      </w:pPr>
      <w:r w:rsidRPr="00B43DCD">
        <w:rPr>
          <w:i/>
        </w:rPr>
        <w:t xml:space="preserve">Listez les séminaires donnés sur la période du </w:t>
      </w:r>
      <w:proofErr w:type="spellStart"/>
      <w:r w:rsidRPr="00B43DCD">
        <w:rPr>
          <w:i/>
        </w:rPr>
        <w:t>rapac</w:t>
      </w:r>
      <w:proofErr w:type="spellEnd"/>
      <w:r w:rsidRPr="00B43DCD">
        <w:rPr>
          <w:i/>
        </w:rPr>
        <w:t>.</w:t>
      </w:r>
      <w:r w:rsidR="00FC4380">
        <w:rPr>
          <w:i/>
        </w:rPr>
        <w:t xml:space="preserve"> Ajouter des lignes si nécessaire.</w:t>
      </w:r>
    </w:p>
    <w:p w14:paraId="1D8DDBB8" w14:textId="487C8D01" w:rsidR="00B26FCE" w:rsidRDefault="00B26FCE" w:rsidP="00B26FCE"/>
    <w:tbl>
      <w:tblPr>
        <w:tblStyle w:val="Grilleclaire-Accent1"/>
        <w:tblW w:w="9450" w:type="dxa"/>
        <w:tblLook w:val="04A0" w:firstRow="1" w:lastRow="0" w:firstColumn="1" w:lastColumn="0" w:noHBand="0" w:noVBand="1"/>
      </w:tblPr>
      <w:tblGrid>
        <w:gridCol w:w="1698"/>
        <w:gridCol w:w="2886"/>
        <w:gridCol w:w="2742"/>
        <w:gridCol w:w="2124"/>
      </w:tblGrid>
      <w:tr w:rsidR="00FC4380" w14:paraId="3D9A0015" w14:textId="77777777" w:rsidTr="00F0627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24C9AB55" w14:textId="2FE35209" w:rsidR="00FC4380" w:rsidRDefault="00FC4380" w:rsidP="00B26FCE">
            <w:r>
              <w:t>Prénom Nom</w:t>
            </w:r>
          </w:p>
        </w:tc>
        <w:tc>
          <w:tcPr>
            <w:tcW w:w="2886" w:type="dxa"/>
          </w:tcPr>
          <w:p w14:paraId="67BEB2B8" w14:textId="3ECEF89D" w:rsidR="00FC4380" w:rsidRDefault="00FC4380" w:rsidP="00B26FCE">
            <w:pPr>
              <w:cnfStyle w:val="100000000000" w:firstRow="1" w:lastRow="0" w:firstColumn="0" w:lastColumn="0" w:oddVBand="0" w:evenVBand="0" w:oddHBand="0" w:evenHBand="0" w:firstRowFirstColumn="0" w:firstRowLastColumn="0" w:lastRowFirstColumn="0" w:lastRowLastColumn="0"/>
            </w:pPr>
            <w:r>
              <w:t>Titre</w:t>
            </w:r>
          </w:p>
        </w:tc>
        <w:tc>
          <w:tcPr>
            <w:tcW w:w="2742" w:type="dxa"/>
          </w:tcPr>
          <w:p w14:paraId="19DB2AB1" w14:textId="2524749B" w:rsidR="00FC4380" w:rsidRDefault="00FC4380" w:rsidP="00B26FCE">
            <w:pPr>
              <w:cnfStyle w:val="100000000000" w:firstRow="1" w:lastRow="0" w:firstColumn="0" w:lastColumn="0" w:oddVBand="0" w:evenVBand="0" w:oddHBand="0" w:evenHBand="0" w:firstRowFirstColumn="0" w:firstRowLastColumn="0" w:lastRowFirstColumn="0" w:lastRowLastColumn="0"/>
            </w:pPr>
            <w:r>
              <w:t>Labo/Institution/Ville</w:t>
            </w:r>
          </w:p>
        </w:tc>
        <w:tc>
          <w:tcPr>
            <w:tcW w:w="2124" w:type="dxa"/>
          </w:tcPr>
          <w:p w14:paraId="080186B8" w14:textId="029A226C" w:rsidR="00FC4380" w:rsidRDefault="00FC4380" w:rsidP="00B26FCE">
            <w:pPr>
              <w:cnfStyle w:val="100000000000" w:firstRow="1" w:lastRow="0" w:firstColumn="0" w:lastColumn="0" w:oddVBand="0" w:evenVBand="0" w:oddHBand="0" w:evenHBand="0" w:firstRowFirstColumn="0" w:firstRowLastColumn="0" w:lastRowFirstColumn="0" w:lastRowLastColumn="0"/>
            </w:pPr>
            <w:r>
              <w:t>Date (JJ/MM/AA)</w:t>
            </w:r>
          </w:p>
        </w:tc>
      </w:tr>
      <w:tr w:rsidR="00FC4380" w14:paraId="3CC2653B" w14:textId="77777777" w:rsidTr="00F0627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58020B28" w14:textId="2B046E98" w:rsidR="00FC4380" w:rsidRDefault="005504F4" w:rsidP="00B26FCE">
            <w:r w:rsidRPr="005504F4">
              <w:t>Boris Popov</w:t>
            </w:r>
          </w:p>
        </w:tc>
        <w:tc>
          <w:tcPr>
            <w:tcW w:w="2886" w:type="dxa"/>
          </w:tcPr>
          <w:p w14:paraId="6172DC17" w14:textId="5F69AF14" w:rsidR="00FC4380" w:rsidRDefault="005504F4" w:rsidP="00B26FCE">
            <w:pPr>
              <w:cnfStyle w:val="000000100000" w:firstRow="0" w:lastRow="0" w:firstColumn="0" w:lastColumn="0" w:oddVBand="0" w:evenVBand="0" w:oddHBand="1" w:evenHBand="0" w:firstRowFirstColumn="0" w:firstRowLastColumn="0" w:lastRowFirstColumn="0" w:lastRowLastColumn="0"/>
            </w:pPr>
            <w:r w:rsidRPr="005504F4">
              <w:t xml:space="preserve">NA61/SHINE hadron production </w:t>
            </w:r>
            <w:proofErr w:type="spellStart"/>
            <w:r w:rsidRPr="005504F4">
              <w:t>measurements</w:t>
            </w:r>
            <w:proofErr w:type="spellEnd"/>
            <w:r w:rsidRPr="005504F4">
              <w:t xml:space="preserve"> for T2K</w:t>
            </w:r>
          </w:p>
        </w:tc>
        <w:tc>
          <w:tcPr>
            <w:tcW w:w="2742" w:type="dxa"/>
          </w:tcPr>
          <w:p w14:paraId="0E72410A" w14:textId="5D92DF0D" w:rsidR="00FC4380" w:rsidRDefault="006D4C1E" w:rsidP="00B26FCE">
            <w:pPr>
              <w:cnfStyle w:val="000000100000" w:firstRow="0" w:lastRow="0" w:firstColumn="0" w:lastColumn="0" w:oddVBand="0" w:evenVBand="0" w:oddHBand="1" w:evenHBand="0" w:firstRowFirstColumn="0" w:firstRowLastColumn="0" w:lastRowFirstColumn="0" w:lastRowLastColumn="0"/>
            </w:pPr>
            <w:r>
              <w:t>DLNP/JINR/</w:t>
            </w:r>
            <w:proofErr w:type="spellStart"/>
            <w:r w:rsidRPr="006D4C1E">
              <w:t>Dubna</w:t>
            </w:r>
            <w:proofErr w:type="spellEnd"/>
          </w:p>
        </w:tc>
        <w:tc>
          <w:tcPr>
            <w:tcW w:w="2124" w:type="dxa"/>
          </w:tcPr>
          <w:p w14:paraId="5035D893" w14:textId="6683EF2E" w:rsidR="00FC4380" w:rsidRDefault="006D4C1E" w:rsidP="00B26FCE">
            <w:pPr>
              <w:cnfStyle w:val="000000100000" w:firstRow="0" w:lastRow="0" w:firstColumn="0" w:lastColumn="0" w:oddVBand="0" w:evenVBand="0" w:oddHBand="1" w:evenHBand="0" w:firstRowFirstColumn="0" w:firstRowLastColumn="0" w:lastRowFirstColumn="0" w:lastRowLastColumn="0"/>
            </w:pPr>
            <w:r>
              <w:t>05/21</w:t>
            </w:r>
          </w:p>
        </w:tc>
      </w:tr>
      <w:tr w:rsidR="00FC4380" w14:paraId="7CDFEC6E" w14:textId="77777777" w:rsidTr="00F06278">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08B25C82" w14:textId="1464FF0F" w:rsidR="00FC4380" w:rsidRDefault="006D4C1E" w:rsidP="00B26FCE">
            <w:r w:rsidRPr="006D4C1E">
              <w:lastRenderedPageBreak/>
              <w:t xml:space="preserve">Claudio </w:t>
            </w:r>
            <w:proofErr w:type="spellStart"/>
            <w:r w:rsidRPr="006D4C1E">
              <w:t>Giganti</w:t>
            </w:r>
            <w:proofErr w:type="spellEnd"/>
          </w:p>
        </w:tc>
        <w:tc>
          <w:tcPr>
            <w:tcW w:w="2886" w:type="dxa"/>
          </w:tcPr>
          <w:p w14:paraId="3D93930F" w14:textId="44A85EB1" w:rsidR="00FC4380" w:rsidRDefault="006D4C1E" w:rsidP="00B26FCE">
            <w:pPr>
              <w:cnfStyle w:val="000000010000" w:firstRow="0" w:lastRow="0" w:firstColumn="0" w:lastColumn="0" w:oddVBand="0" w:evenVBand="0" w:oddHBand="0" w:evenHBand="1" w:firstRowFirstColumn="0" w:firstRowLastColumn="0" w:lastRowFirstColumn="0" w:lastRowLastColumn="0"/>
            </w:pPr>
            <w:proofErr w:type="spellStart"/>
            <w:r w:rsidRPr="006D4C1E">
              <w:t>Recent</w:t>
            </w:r>
            <w:proofErr w:type="spellEnd"/>
            <w:r w:rsidRPr="006D4C1E">
              <w:t xml:space="preserve"> </w:t>
            </w:r>
            <w:proofErr w:type="spellStart"/>
            <w:r w:rsidRPr="006D4C1E">
              <w:t>results</w:t>
            </w:r>
            <w:proofErr w:type="spellEnd"/>
            <w:r w:rsidRPr="006D4C1E">
              <w:t xml:space="preserve"> </w:t>
            </w:r>
            <w:proofErr w:type="spellStart"/>
            <w:r w:rsidRPr="006D4C1E">
              <w:t>from</w:t>
            </w:r>
            <w:proofErr w:type="spellEnd"/>
            <w:r w:rsidRPr="006D4C1E">
              <w:t xml:space="preserve"> T2K and plans for T2K-II and Hyper-</w:t>
            </w:r>
            <w:proofErr w:type="spellStart"/>
            <w:r w:rsidRPr="006D4C1E">
              <w:t>Kamiokande</w:t>
            </w:r>
            <w:proofErr w:type="spellEnd"/>
          </w:p>
        </w:tc>
        <w:tc>
          <w:tcPr>
            <w:tcW w:w="2742" w:type="dxa"/>
          </w:tcPr>
          <w:p w14:paraId="617D8A41" w14:textId="0A4594AE" w:rsidR="00FC4380" w:rsidRDefault="006D4C1E" w:rsidP="00B26FCE">
            <w:pPr>
              <w:cnfStyle w:val="000000010000" w:firstRow="0" w:lastRow="0" w:firstColumn="0" w:lastColumn="0" w:oddVBand="0" w:evenVBand="0" w:oddHBand="0" w:evenHBand="1" w:firstRowFirstColumn="0" w:firstRowLastColumn="0" w:lastRowFirstColumn="0" w:lastRowLastColumn="0"/>
            </w:pPr>
            <w:r>
              <w:t>CPPM/Marseille</w:t>
            </w:r>
          </w:p>
        </w:tc>
        <w:tc>
          <w:tcPr>
            <w:tcW w:w="2124" w:type="dxa"/>
          </w:tcPr>
          <w:p w14:paraId="282DB75B" w14:textId="4BC1CB7F" w:rsidR="00FC4380" w:rsidRDefault="0043112D" w:rsidP="00B26FCE">
            <w:pPr>
              <w:cnfStyle w:val="000000010000" w:firstRow="0" w:lastRow="0" w:firstColumn="0" w:lastColumn="0" w:oddVBand="0" w:evenVBand="0" w:oddHBand="0" w:evenHBand="1" w:firstRowFirstColumn="0" w:firstRowLastColumn="0" w:lastRowFirstColumn="0" w:lastRowLastColumn="0"/>
            </w:pPr>
            <w:r>
              <w:t>02/</w:t>
            </w:r>
            <w:r w:rsidR="006D4C1E">
              <w:t>21</w:t>
            </w:r>
          </w:p>
        </w:tc>
      </w:tr>
      <w:tr w:rsidR="00FC4380" w14:paraId="1543B074" w14:textId="77777777" w:rsidTr="00F0627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357E3804" w14:textId="2DDBC01C" w:rsidR="00FC4380" w:rsidRDefault="0043112D" w:rsidP="00B26FCE">
            <w:r w:rsidRPr="0043112D">
              <w:t>Marco Martini</w:t>
            </w:r>
          </w:p>
        </w:tc>
        <w:tc>
          <w:tcPr>
            <w:tcW w:w="2886" w:type="dxa"/>
          </w:tcPr>
          <w:p w14:paraId="3EE5A272" w14:textId="77777777" w:rsidR="0043112D" w:rsidRDefault="0043112D" w:rsidP="0043112D">
            <w:pPr>
              <w:cnfStyle w:val="000000100000" w:firstRow="0" w:lastRow="0" w:firstColumn="0" w:lastColumn="0" w:oddVBand="0" w:evenVBand="0" w:oddHBand="1" w:evenHBand="0" w:firstRowFirstColumn="0" w:firstRowLastColumn="0" w:lastRowFirstColumn="0" w:lastRowLastColumn="0"/>
            </w:pPr>
            <w:proofErr w:type="spellStart"/>
            <w:r>
              <w:t>Electroweak</w:t>
            </w:r>
            <w:proofErr w:type="spellEnd"/>
            <w:r>
              <w:t xml:space="preserve"> excitations of </w:t>
            </w:r>
            <w:proofErr w:type="spellStart"/>
            <w:r>
              <w:t>nuclear</w:t>
            </w:r>
            <w:proofErr w:type="spellEnd"/>
            <w:r>
              <w:t xml:space="preserve"> </w:t>
            </w:r>
            <w:proofErr w:type="spellStart"/>
            <w:r>
              <w:t>systems</w:t>
            </w:r>
            <w:proofErr w:type="spellEnd"/>
            <w:r>
              <w:t>:</w:t>
            </w:r>
          </w:p>
          <w:p w14:paraId="4637B543" w14:textId="0A95C1B0" w:rsidR="00FC4380" w:rsidRDefault="0043112D" w:rsidP="0043112D">
            <w:pPr>
              <w:cnfStyle w:val="000000100000" w:firstRow="0" w:lastRow="0" w:firstColumn="0" w:lastColumn="0" w:oddVBand="0" w:evenVBand="0" w:oddHBand="1" w:evenHBand="0" w:firstRowFirstColumn="0" w:firstRowLastColumn="0" w:lastRowFirstColumn="0" w:lastRowLastColumn="0"/>
            </w:pPr>
            <w:proofErr w:type="spellStart"/>
            <w:r>
              <w:t>from</w:t>
            </w:r>
            <w:proofErr w:type="spellEnd"/>
            <w:r>
              <w:t xml:space="preserve"> neutrino cross sections to </w:t>
            </w:r>
            <w:proofErr w:type="spellStart"/>
            <w:r>
              <w:t>astrophysical</w:t>
            </w:r>
            <w:proofErr w:type="spellEnd"/>
            <w:r>
              <w:t xml:space="preserve"> </w:t>
            </w:r>
            <w:proofErr w:type="spellStart"/>
            <w:r>
              <w:t>phenomena</w:t>
            </w:r>
            <w:proofErr w:type="spellEnd"/>
          </w:p>
        </w:tc>
        <w:tc>
          <w:tcPr>
            <w:tcW w:w="2742" w:type="dxa"/>
          </w:tcPr>
          <w:p w14:paraId="6231B3F0" w14:textId="2E344159" w:rsidR="00FC4380" w:rsidRDefault="0043112D" w:rsidP="00B26FCE">
            <w:pPr>
              <w:cnfStyle w:val="000000100000" w:firstRow="0" w:lastRow="0" w:firstColumn="0" w:lastColumn="0" w:oddVBand="0" w:evenVBand="0" w:oddHBand="1" w:evenHBand="0" w:firstRowFirstColumn="0" w:firstRowLastColumn="0" w:lastRowFirstColumn="0" w:lastRowLastColumn="0"/>
            </w:pPr>
            <w:r>
              <w:t>IP2I/Lyon</w:t>
            </w:r>
          </w:p>
        </w:tc>
        <w:tc>
          <w:tcPr>
            <w:tcW w:w="2124" w:type="dxa"/>
          </w:tcPr>
          <w:p w14:paraId="27D0EDE8" w14:textId="25BBC6F4" w:rsidR="00FC4380" w:rsidRDefault="0043112D" w:rsidP="00B26FCE">
            <w:pPr>
              <w:cnfStyle w:val="000000100000" w:firstRow="0" w:lastRow="0" w:firstColumn="0" w:lastColumn="0" w:oddVBand="0" w:evenVBand="0" w:oddHBand="1" w:evenHBand="0" w:firstRowFirstColumn="0" w:firstRowLastColumn="0" w:lastRowFirstColumn="0" w:lastRowLastColumn="0"/>
            </w:pPr>
            <w:r>
              <w:t>06/21</w:t>
            </w:r>
          </w:p>
        </w:tc>
      </w:tr>
      <w:tr w:rsidR="00FC4380" w14:paraId="720EDDE6" w14:textId="77777777" w:rsidTr="00F06278">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98" w:type="dxa"/>
          </w:tcPr>
          <w:p w14:paraId="60D51D71" w14:textId="77777777" w:rsidR="00FC4380" w:rsidRDefault="00FC4380" w:rsidP="00B26FCE"/>
        </w:tc>
        <w:tc>
          <w:tcPr>
            <w:tcW w:w="2886" w:type="dxa"/>
          </w:tcPr>
          <w:p w14:paraId="6AD766F1" w14:textId="77777777" w:rsidR="00FC4380" w:rsidRDefault="00FC4380" w:rsidP="00B26FCE">
            <w:pPr>
              <w:cnfStyle w:val="000000010000" w:firstRow="0" w:lastRow="0" w:firstColumn="0" w:lastColumn="0" w:oddVBand="0" w:evenVBand="0" w:oddHBand="0" w:evenHBand="1" w:firstRowFirstColumn="0" w:firstRowLastColumn="0" w:lastRowFirstColumn="0" w:lastRowLastColumn="0"/>
            </w:pPr>
          </w:p>
        </w:tc>
        <w:tc>
          <w:tcPr>
            <w:tcW w:w="2742" w:type="dxa"/>
          </w:tcPr>
          <w:p w14:paraId="64952528" w14:textId="77777777" w:rsidR="00FC4380" w:rsidRDefault="00FC4380" w:rsidP="00B26FCE">
            <w:pPr>
              <w:cnfStyle w:val="000000010000" w:firstRow="0" w:lastRow="0" w:firstColumn="0" w:lastColumn="0" w:oddVBand="0" w:evenVBand="0" w:oddHBand="0" w:evenHBand="1" w:firstRowFirstColumn="0" w:firstRowLastColumn="0" w:lastRowFirstColumn="0" w:lastRowLastColumn="0"/>
            </w:pPr>
          </w:p>
        </w:tc>
        <w:tc>
          <w:tcPr>
            <w:tcW w:w="2124" w:type="dxa"/>
          </w:tcPr>
          <w:p w14:paraId="48BF683E" w14:textId="77777777" w:rsidR="00FC4380" w:rsidRDefault="00FC4380" w:rsidP="00B26FCE">
            <w:pPr>
              <w:cnfStyle w:val="000000010000" w:firstRow="0" w:lastRow="0" w:firstColumn="0" w:lastColumn="0" w:oddVBand="0" w:evenVBand="0" w:oddHBand="0" w:evenHBand="1" w:firstRowFirstColumn="0" w:firstRowLastColumn="0" w:lastRowFirstColumn="0" w:lastRowLastColumn="0"/>
            </w:pPr>
          </w:p>
        </w:tc>
      </w:tr>
      <w:tr w:rsidR="00FC4380" w14:paraId="1D2AF25D" w14:textId="77777777" w:rsidTr="00F0627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3F63B66B" w14:textId="77777777" w:rsidR="00FC4380" w:rsidRDefault="00FC4380" w:rsidP="00B26FCE"/>
        </w:tc>
        <w:tc>
          <w:tcPr>
            <w:tcW w:w="2886" w:type="dxa"/>
          </w:tcPr>
          <w:p w14:paraId="6F59F611" w14:textId="77777777" w:rsidR="00FC4380" w:rsidRDefault="00FC4380" w:rsidP="00B26FCE">
            <w:pPr>
              <w:cnfStyle w:val="000000100000" w:firstRow="0" w:lastRow="0" w:firstColumn="0" w:lastColumn="0" w:oddVBand="0" w:evenVBand="0" w:oddHBand="1" w:evenHBand="0" w:firstRowFirstColumn="0" w:firstRowLastColumn="0" w:lastRowFirstColumn="0" w:lastRowLastColumn="0"/>
            </w:pPr>
          </w:p>
        </w:tc>
        <w:tc>
          <w:tcPr>
            <w:tcW w:w="2742" w:type="dxa"/>
          </w:tcPr>
          <w:p w14:paraId="6941EA27" w14:textId="77777777" w:rsidR="00FC4380" w:rsidRDefault="00FC4380" w:rsidP="00B26FCE">
            <w:pPr>
              <w:cnfStyle w:val="000000100000" w:firstRow="0" w:lastRow="0" w:firstColumn="0" w:lastColumn="0" w:oddVBand="0" w:evenVBand="0" w:oddHBand="1" w:evenHBand="0" w:firstRowFirstColumn="0" w:firstRowLastColumn="0" w:lastRowFirstColumn="0" w:lastRowLastColumn="0"/>
            </w:pPr>
          </w:p>
        </w:tc>
        <w:tc>
          <w:tcPr>
            <w:tcW w:w="2124" w:type="dxa"/>
          </w:tcPr>
          <w:p w14:paraId="20C0BD4D" w14:textId="77777777" w:rsidR="00FC4380" w:rsidRDefault="00FC4380" w:rsidP="00B26FCE">
            <w:pPr>
              <w:cnfStyle w:val="000000100000" w:firstRow="0" w:lastRow="0" w:firstColumn="0" w:lastColumn="0" w:oddVBand="0" w:evenVBand="0" w:oddHBand="1" w:evenHBand="0" w:firstRowFirstColumn="0" w:firstRowLastColumn="0" w:lastRowFirstColumn="0" w:lastRowLastColumn="0"/>
            </w:pPr>
          </w:p>
        </w:tc>
      </w:tr>
      <w:tr w:rsidR="00FC4380" w14:paraId="2BFD4F98" w14:textId="77777777" w:rsidTr="00F06278">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13A0A6E4" w14:textId="77777777" w:rsidR="00FC4380" w:rsidRDefault="00FC4380" w:rsidP="00B26FCE"/>
        </w:tc>
        <w:tc>
          <w:tcPr>
            <w:tcW w:w="2886" w:type="dxa"/>
          </w:tcPr>
          <w:p w14:paraId="152F28C9" w14:textId="77777777" w:rsidR="00FC4380" w:rsidRDefault="00FC4380" w:rsidP="00B26FCE">
            <w:pPr>
              <w:cnfStyle w:val="000000010000" w:firstRow="0" w:lastRow="0" w:firstColumn="0" w:lastColumn="0" w:oddVBand="0" w:evenVBand="0" w:oddHBand="0" w:evenHBand="1" w:firstRowFirstColumn="0" w:firstRowLastColumn="0" w:lastRowFirstColumn="0" w:lastRowLastColumn="0"/>
            </w:pPr>
          </w:p>
        </w:tc>
        <w:tc>
          <w:tcPr>
            <w:tcW w:w="2742" w:type="dxa"/>
          </w:tcPr>
          <w:p w14:paraId="4D3C6416" w14:textId="77777777" w:rsidR="00FC4380" w:rsidRDefault="00FC4380" w:rsidP="00B26FCE">
            <w:pPr>
              <w:cnfStyle w:val="000000010000" w:firstRow="0" w:lastRow="0" w:firstColumn="0" w:lastColumn="0" w:oddVBand="0" w:evenVBand="0" w:oddHBand="0" w:evenHBand="1" w:firstRowFirstColumn="0" w:firstRowLastColumn="0" w:lastRowFirstColumn="0" w:lastRowLastColumn="0"/>
            </w:pPr>
          </w:p>
        </w:tc>
        <w:tc>
          <w:tcPr>
            <w:tcW w:w="2124" w:type="dxa"/>
          </w:tcPr>
          <w:p w14:paraId="20D87B42" w14:textId="77777777" w:rsidR="00FC4380" w:rsidRDefault="00FC4380" w:rsidP="00B26FCE">
            <w:pPr>
              <w:cnfStyle w:val="000000010000" w:firstRow="0" w:lastRow="0" w:firstColumn="0" w:lastColumn="0" w:oddVBand="0" w:evenVBand="0" w:oddHBand="0" w:evenHBand="1" w:firstRowFirstColumn="0" w:firstRowLastColumn="0" w:lastRowFirstColumn="0" w:lastRowLastColumn="0"/>
            </w:pPr>
          </w:p>
        </w:tc>
      </w:tr>
      <w:tr w:rsidR="00FC4380" w14:paraId="442F5FB0" w14:textId="77777777" w:rsidTr="00F0627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98" w:type="dxa"/>
          </w:tcPr>
          <w:p w14:paraId="11CDE9A0" w14:textId="77777777" w:rsidR="00FC4380" w:rsidRDefault="00FC4380" w:rsidP="00B26FCE"/>
        </w:tc>
        <w:tc>
          <w:tcPr>
            <w:tcW w:w="2886" w:type="dxa"/>
          </w:tcPr>
          <w:p w14:paraId="23884F4E" w14:textId="77777777" w:rsidR="00FC4380" w:rsidRDefault="00FC4380" w:rsidP="00B26FCE">
            <w:pPr>
              <w:cnfStyle w:val="000000100000" w:firstRow="0" w:lastRow="0" w:firstColumn="0" w:lastColumn="0" w:oddVBand="0" w:evenVBand="0" w:oddHBand="1" w:evenHBand="0" w:firstRowFirstColumn="0" w:firstRowLastColumn="0" w:lastRowFirstColumn="0" w:lastRowLastColumn="0"/>
            </w:pPr>
          </w:p>
        </w:tc>
        <w:tc>
          <w:tcPr>
            <w:tcW w:w="2742" w:type="dxa"/>
          </w:tcPr>
          <w:p w14:paraId="3F57354F" w14:textId="77777777" w:rsidR="00FC4380" w:rsidRDefault="00FC4380" w:rsidP="00B26FCE">
            <w:pPr>
              <w:cnfStyle w:val="000000100000" w:firstRow="0" w:lastRow="0" w:firstColumn="0" w:lastColumn="0" w:oddVBand="0" w:evenVBand="0" w:oddHBand="1" w:evenHBand="0" w:firstRowFirstColumn="0" w:firstRowLastColumn="0" w:lastRowFirstColumn="0" w:lastRowLastColumn="0"/>
            </w:pPr>
          </w:p>
        </w:tc>
        <w:tc>
          <w:tcPr>
            <w:tcW w:w="2124" w:type="dxa"/>
          </w:tcPr>
          <w:p w14:paraId="0FA4E69A" w14:textId="77777777" w:rsidR="00FC4380" w:rsidRDefault="00FC4380" w:rsidP="00B26FCE">
            <w:pPr>
              <w:cnfStyle w:val="000000100000" w:firstRow="0" w:lastRow="0" w:firstColumn="0" w:lastColumn="0" w:oddVBand="0" w:evenVBand="0" w:oddHBand="1" w:evenHBand="0" w:firstRowFirstColumn="0" w:firstRowLastColumn="0" w:lastRowFirstColumn="0" w:lastRowLastColumn="0"/>
            </w:pPr>
          </w:p>
        </w:tc>
      </w:tr>
      <w:tr w:rsidR="00FC4380" w14:paraId="69C46B52" w14:textId="77777777" w:rsidTr="00F06278">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98" w:type="dxa"/>
          </w:tcPr>
          <w:p w14:paraId="7A0B282B" w14:textId="77777777" w:rsidR="00FC4380" w:rsidRDefault="00FC4380" w:rsidP="00B26FCE"/>
        </w:tc>
        <w:tc>
          <w:tcPr>
            <w:tcW w:w="2886" w:type="dxa"/>
          </w:tcPr>
          <w:p w14:paraId="1910F4F5" w14:textId="77777777" w:rsidR="00FC4380" w:rsidRDefault="00FC4380" w:rsidP="00B26FCE">
            <w:pPr>
              <w:cnfStyle w:val="000000010000" w:firstRow="0" w:lastRow="0" w:firstColumn="0" w:lastColumn="0" w:oddVBand="0" w:evenVBand="0" w:oddHBand="0" w:evenHBand="1" w:firstRowFirstColumn="0" w:firstRowLastColumn="0" w:lastRowFirstColumn="0" w:lastRowLastColumn="0"/>
            </w:pPr>
          </w:p>
        </w:tc>
        <w:tc>
          <w:tcPr>
            <w:tcW w:w="2742" w:type="dxa"/>
          </w:tcPr>
          <w:p w14:paraId="3A920DE2" w14:textId="77777777" w:rsidR="00FC4380" w:rsidRDefault="00FC4380" w:rsidP="00B26FCE">
            <w:pPr>
              <w:cnfStyle w:val="000000010000" w:firstRow="0" w:lastRow="0" w:firstColumn="0" w:lastColumn="0" w:oddVBand="0" w:evenVBand="0" w:oddHBand="0" w:evenHBand="1" w:firstRowFirstColumn="0" w:firstRowLastColumn="0" w:lastRowFirstColumn="0" w:lastRowLastColumn="0"/>
            </w:pPr>
          </w:p>
        </w:tc>
        <w:tc>
          <w:tcPr>
            <w:tcW w:w="2124" w:type="dxa"/>
          </w:tcPr>
          <w:p w14:paraId="102B5765" w14:textId="77777777" w:rsidR="00FC4380" w:rsidRDefault="00FC4380" w:rsidP="00B26FCE">
            <w:pPr>
              <w:cnfStyle w:val="000000010000" w:firstRow="0" w:lastRow="0" w:firstColumn="0" w:lastColumn="0" w:oddVBand="0" w:evenVBand="0" w:oddHBand="0" w:evenHBand="1" w:firstRowFirstColumn="0" w:firstRowLastColumn="0" w:lastRowFirstColumn="0" w:lastRowLastColumn="0"/>
            </w:pPr>
          </w:p>
        </w:tc>
      </w:tr>
    </w:tbl>
    <w:p w14:paraId="6632ED72" w14:textId="2AF97966" w:rsidR="00B26FCE" w:rsidRDefault="00B26FCE" w:rsidP="00B26FCE">
      <w:pPr>
        <w:pStyle w:val="Titre3"/>
      </w:pPr>
      <w:r>
        <w:t>Interventions dans des écoles thématiques</w:t>
      </w:r>
    </w:p>
    <w:p w14:paraId="4ACC12D1" w14:textId="77777777" w:rsidR="00B26FCE" w:rsidRDefault="00B26FCE" w:rsidP="00B26FCE"/>
    <w:p w14:paraId="11FAC50E" w14:textId="75B37CF7" w:rsidR="00B26FCE" w:rsidRPr="00B43DCD" w:rsidRDefault="00B26FCE" w:rsidP="00B26FCE">
      <w:pPr>
        <w:rPr>
          <w:i/>
        </w:rPr>
      </w:pPr>
      <w:r w:rsidRPr="00B43DCD">
        <w:rPr>
          <w:i/>
        </w:rPr>
        <w:t>Listez les interventions dans les écoles thématiques.</w:t>
      </w:r>
      <w:r w:rsidR="00FC4380">
        <w:rPr>
          <w:i/>
        </w:rPr>
        <w:t xml:space="preserve"> Ajouter des lignes si nécessaire.</w:t>
      </w:r>
    </w:p>
    <w:p w14:paraId="590D4D2F" w14:textId="52B7343C" w:rsidR="0084128D" w:rsidRDefault="0084128D" w:rsidP="00B26FCE"/>
    <w:tbl>
      <w:tblPr>
        <w:tblStyle w:val="Grilleclaire-Accent1"/>
        <w:tblW w:w="9454" w:type="dxa"/>
        <w:tblLook w:val="04A0" w:firstRow="1" w:lastRow="0" w:firstColumn="1" w:lastColumn="0" w:noHBand="0" w:noVBand="1"/>
      </w:tblPr>
      <w:tblGrid>
        <w:gridCol w:w="1713"/>
        <w:gridCol w:w="2068"/>
        <w:gridCol w:w="1891"/>
        <w:gridCol w:w="1718"/>
        <w:gridCol w:w="2064"/>
      </w:tblGrid>
      <w:tr w:rsidR="00FC4380" w14:paraId="530F2B58" w14:textId="77777777" w:rsidTr="00F06278">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713" w:type="dxa"/>
          </w:tcPr>
          <w:p w14:paraId="52CEC93F" w14:textId="7C6B3484" w:rsidR="00FC4380" w:rsidRDefault="00FC4380" w:rsidP="00B26FCE">
            <w:r>
              <w:t>Prénom Nom</w:t>
            </w:r>
          </w:p>
        </w:tc>
        <w:tc>
          <w:tcPr>
            <w:tcW w:w="2068" w:type="dxa"/>
          </w:tcPr>
          <w:p w14:paraId="620B50B3" w14:textId="37CAB1C7" w:rsidR="00FC4380" w:rsidRDefault="00FC4380" w:rsidP="00B26FCE">
            <w:pPr>
              <w:cnfStyle w:val="100000000000" w:firstRow="1" w:lastRow="0" w:firstColumn="0" w:lastColumn="0" w:oddVBand="0" w:evenVBand="0" w:oddHBand="0" w:evenHBand="0" w:firstRowFirstColumn="0" w:firstRowLastColumn="0" w:lastRowFirstColumn="0" w:lastRowLastColumn="0"/>
            </w:pPr>
            <w:r>
              <w:t>Titre</w:t>
            </w:r>
          </w:p>
        </w:tc>
        <w:tc>
          <w:tcPr>
            <w:tcW w:w="1891" w:type="dxa"/>
          </w:tcPr>
          <w:p w14:paraId="6723C28F" w14:textId="08CC6C2E" w:rsidR="00FC4380" w:rsidRDefault="00FC4380" w:rsidP="00B26FCE">
            <w:pPr>
              <w:cnfStyle w:val="100000000000" w:firstRow="1" w:lastRow="0" w:firstColumn="0" w:lastColumn="0" w:oddVBand="0" w:evenVBand="0" w:oddHBand="0" w:evenHBand="0" w:firstRowFirstColumn="0" w:firstRowLastColumn="0" w:lastRowFirstColumn="0" w:lastRowLastColumn="0"/>
            </w:pPr>
            <w:r>
              <w:t>Nom de l’école</w:t>
            </w:r>
          </w:p>
        </w:tc>
        <w:tc>
          <w:tcPr>
            <w:tcW w:w="1718" w:type="dxa"/>
          </w:tcPr>
          <w:p w14:paraId="61EBD87D" w14:textId="255ED28A" w:rsidR="00FC4380" w:rsidRDefault="00FC4380" w:rsidP="00B26FCE">
            <w:pPr>
              <w:cnfStyle w:val="100000000000" w:firstRow="1" w:lastRow="0" w:firstColumn="0" w:lastColumn="0" w:oddVBand="0" w:evenVBand="0" w:oddHBand="0" w:evenHBand="0" w:firstRowFirstColumn="0" w:firstRowLastColumn="0" w:lastRowFirstColumn="0" w:lastRowLastColumn="0"/>
            </w:pPr>
            <w:r>
              <w:t>Lieu</w:t>
            </w:r>
          </w:p>
        </w:tc>
        <w:tc>
          <w:tcPr>
            <w:tcW w:w="2064" w:type="dxa"/>
          </w:tcPr>
          <w:p w14:paraId="2FDD2CDF" w14:textId="41BFC9F4" w:rsidR="00FC4380" w:rsidRDefault="00FC4380" w:rsidP="00B26FCE">
            <w:pPr>
              <w:cnfStyle w:val="100000000000" w:firstRow="1" w:lastRow="0" w:firstColumn="0" w:lastColumn="0" w:oddVBand="0" w:evenVBand="0" w:oddHBand="0" w:evenHBand="0" w:firstRowFirstColumn="0" w:firstRowLastColumn="0" w:lastRowFirstColumn="0" w:lastRowLastColumn="0"/>
            </w:pPr>
            <w:r>
              <w:t>Date (JJ/MM/AA)</w:t>
            </w:r>
          </w:p>
        </w:tc>
      </w:tr>
      <w:tr w:rsidR="00FC4380" w14:paraId="1A001135" w14:textId="77777777" w:rsidTr="00F0627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13" w:type="dxa"/>
          </w:tcPr>
          <w:p w14:paraId="07FEC1FD" w14:textId="2DDA15AC" w:rsidR="00FC4380" w:rsidRDefault="003326EB" w:rsidP="00B26FCE">
            <w:r w:rsidRPr="003326EB">
              <w:t xml:space="preserve">Pierre </w:t>
            </w:r>
            <w:proofErr w:type="spellStart"/>
            <w:r w:rsidRPr="003326EB">
              <w:t>Billoir</w:t>
            </w:r>
            <w:proofErr w:type="spellEnd"/>
          </w:p>
        </w:tc>
        <w:tc>
          <w:tcPr>
            <w:tcW w:w="2068" w:type="dxa"/>
          </w:tcPr>
          <w:p w14:paraId="5364B36B" w14:textId="6DA7C351" w:rsidR="00FC4380" w:rsidRDefault="003326EB" w:rsidP="00B26FCE">
            <w:pPr>
              <w:cnfStyle w:val="000000100000" w:firstRow="0" w:lastRow="0" w:firstColumn="0" w:lastColumn="0" w:oddVBand="0" w:evenVBand="0" w:oddHBand="1" w:evenHBand="0" w:firstRowFirstColumn="0" w:firstRowLastColumn="0" w:lastRowFirstColumn="0" w:lastRowLastColumn="0"/>
            </w:pPr>
            <w:r w:rsidRPr="003326EB">
              <w:t xml:space="preserve">lecture on </w:t>
            </w:r>
            <w:proofErr w:type="spellStart"/>
            <w:r w:rsidRPr="003326EB">
              <w:t>tracking</w:t>
            </w:r>
            <w:proofErr w:type="spellEnd"/>
            <w:r w:rsidRPr="003326EB">
              <w:t xml:space="preserve"> </w:t>
            </w:r>
            <w:proofErr w:type="spellStart"/>
            <w:r w:rsidRPr="003326EB">
              <w:t>algorithms</w:t>
            </w:r>
            <w:proofErr w:type="spellEnd"/>
          </w:p>
        </w:tc>
        <w:tc>
          <w:tcPr>
            <w:tcW w:w="1891" w:type="dxa"/>
          </w:tcPr>
          <w:p w14:paraId="5943E5AA" w14:textId="4E89D75E" w:rsidR="00FC4380" w:rsidRDefault="003326EB" w:rsidP="00B26FCE">
            <w:pPr>
              <w:cnfStyle w:val="000000100000" w:firstRow="0" w:lastRow="0" w:firstColumn="0" w:lastColumn="0" w:oddVBand="0" w:evenVBand="0" w:oddHBand="1" w:evenHBand="0" w:firstRowFirstColumn="0" w:firstRowLastColumn="0" w:lastRowFirstColumn="0" w:lastRowLastColumn="0"/>
            </w:pPr>
            <w:r w:rsidRPr="003326EB">
              <w:t>GDR "</w:t>
            </w:r>
            <w:proofErr w:type="spellStart"/>
            <w:r w:rsidRPr="003326EB">
              <w:t>Intensity</w:t>
            </w:r>
            <w:proofErr w:type="spellEnd"/>
            <w:r w:rsidRPr="003326EB">
              <w:t xml:space="preserve"> </w:t>
            </w:r>
            <w:proofErr w:type="spellStart"/>
            <w:r w:rsidRPr="003326EB">
              <w:t>Frontier</w:t>
            </w:r>
            <w:proofErr w:type="spellEnd"/>
            <w:r w:rsidRPr="003326EB">
              <w:t>"</w:t>
            </w:r>
          </w:p>
        </w:tc>
        <w:tc>
          <w:tcPr>
            <w:tcW w:w="1718" w:type="dxa"/>
          </w:tcPr>
          <w:p w14:paraId="1CCE83C6" w14:textId="191814BB" w:rsidR="00FC4380" w:rsidRDefault="003326EB" w:rsidP="00B26FCE">
            <w:pPr>
              <w:cnfStyle w:val="000000100000" w:firstRow="0" w:lastRow="0" w:firstColumn="0" w:lastColumn="0" w:oddVBand="0" w:evenVBand="0" w:oddHBand="1" w:evenHBand="0" w:firstRowFirstColumn="0" w:firstRowLastColumn="0" w:lastRowFirstColumn="0" w:lastRowLastColumn="0"/>
            </w:pPr>
            <w:r>
              <w:t>Paris</w:t>
            </w:r>
          </w:p>
        </w:tc>
        <w:tc>
          <w:tcPr>
            <w:tcW w:w="2064" w:type="dxa"/>
          </w:tcPr>
          <w:p w14:paraId="39A214AD" w14:textId="4BE00CC5" w:rsidR="00FC4380" w:rsidRDefault="003326EB" w:rsidP="00B26FCE">
            <w:pPr>
              <w:cnfStyle w:val="000000100000" w:firstRow="0" w:lastRow="0" w:firstColumn="0" w:lastColumn="0" w:oddVBand="0" w:evenVBand="0" w:oddHBand="1" w:evenHBand="0" w:firstRowFirstColumn="0" w:firstRowLastColumn="0" w:lastRowFirstColumn="0" w:lastRowLastColumn="0"/>
            </w:pPr>
            <w:r>
              <w:t>11/21</w:t>
            </w:r>
          </w:p>
        </w:tc>
      </w:tr>
      <w:tr w:rsidR="00FC4380" w14:paraId="600060DF" w14:textId="77777777" w:rsidTr="00F06278">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713" w:type="dxa"/>
          </w:tcPr>
          <w:p w14:paraId="0FA0E85C" w14:textId="3D2E705E" w:rsidR="00FC4380" w:rsidRDefault="003326EB" w:rsidP="00B26FCE">
            <w:r w:rsidRPr="003326EB">
              <w:t>Adrien Blanchet</w:t>
            </w:r>
          </w:p>
        </w:tc>
        <w:tc>
          <w:tcPr>
            <w:tcW w:w="2068" w:type="dxa"/>
          </w:tcPr>
          <w:p w14:paraId="60D285FE" w14:textId="77777777" w:rsidR="003326EB" w:rsidRDefault="003326EB" w:rsidP="003326EB">
            <w:pPr>
              <w:cnfStyle w:val="000000010000" w:firstRow="0" w:lastRow="0" w:firstColumn="0" w:lastColumn="0" w:oddVBand="0" w:evenVBand="0" w:oddHBand="0" w:evenHBand="1" w:firstRowFirstColumn="0" w:firstRowLastColumn="0" w:lastRowFirstColumn="0" w:lastRowLastColumn="0"/>
            </w:pPr>
            <w:r>
              <w:t xml:space="preserve">T2K </w:t>
            </w:r>
            <w:proofErr w:type="spellStart"/>
            <w:r>
              <w:t>latest</w:t>
            </w:r>
            <w:proofErr w:type="spellEnd"/>
            <w:r>
              <w:t xml:space="preserve"> oscillation </w:t>
            </w:r>
            <w:proofErr w:type="spellStart"/>
            <w:r>
              <w:t>analysis</w:t>
            </w:r>
            <w:proofErr w:type="spellEnd"/>
            <w:r>
              <w:t xml:space="preserve"> and cross section </w:t>
            </w:r>
            <w:proofErr w:type="spellStart"/>
            <w:r>
              <w:t>results</w:t>
            </w:r>
            <w:proofErr w:type="spellEnd"/>
          </w:p>
          <w:p w14:paraId="2AFEDD8D" w14:textId="076B45E8" w:rsidR="00FC4380" w:rsidRDefault="003326EB" w:rsidP="003326EB">
            <w:pPr>
              <w:cnfStyle w:val="000000010000" w:firstRow="0" w:lastRow="0" w:firstColumn="0" w:lastColumn="0" w:oddVBand="0" w:evenVBand="0" w:oddHBand="0" w:evenHBand="1" w:firstRowFirstColumn="0" w:firstRowLastColumn="0" w:lastRowFirstColumn="0" w:lastRowLastColumn="0"/>
            </w:pPr>
            <w:r>
              <w:t xml:space="preserve">and </w:t>
            </w:r>
            <w:proofErr w:type="spellStart"/>
            <w:r>
              <w:t>sensitivity</w:t>
            </w:r>
            <w:proofErr w:type="spellEnd"/>
            <w:r>
              <w:t xml:space="preserve"> </w:t>
            </w:r>
            <w:proofErr w:type="spellStart"/>
            <w:r>
              <w:t>studies</w:t>
            </w:r>
            <w:proofErr w:type="spellEnd"/>
            <w:r>
              <w:t xml:space="preserve"> for T2K-SK</w:t>
            </w:r>
          </w:p>
        </w:tc>
        <w:tc>
          <w:tcPr>
            <w:tcW w:w="1891" w:type="dxa"/>
          </w:tcPr>
          <w:p w14:paraId="0E8632AF" w14:textId="39658696" w:rsidR="00FC4380" w:rsidRDefault="003326EB" w:rsidP="00B26FCE">
            <w:pPr>
              <w:cnfStyle w:val="000000010000" w:firstRow="0" w:lastRow="0" w:firstColumn="0" w:lastColumn="0" w:oddVBand="0" w:evenVBand="0" w:oddHBand="0" w:evenHBand="1" w:firstRowFirstColumn="0" w:firstRowLastColumn="0" w:lastRowFirstColumn="0" w:lastRowLastColumn="0"/>
            </w:pPr>
            <w:r>
              <w:t>IRN Neutrinos</w:t>
            </w:r>
          </w:p>
        </w:tc>
        <w:tc>
          <w:tcPr>
            <w:tcW w:w="1718" w:type="dxa"/>
          </w:tcPr>
          <w:p w14:paraId="4D53097D" w14:textId="06E8EFE7" w:rsidR="00FC4380" w:rsidRDefault="003326EB" w:rsidP="00B26FCE">
            <w:pPr>
              <w:cnfStyle w:val="000000010000" w:firstRow="0" w:lastRow="0" w:firstColumn="0" w:lastColumn="0" w:oddVBand="0" w:evenVBand="0" w:oddHBand="0" w:evenHBand="1" w:firstRowFirstColumn="0" w:firstRowLastColumn="0" w:lastRowFirstColumn="0" w:lastRowLastColumn="0"/>
            </w:pPr>
            <w:r>
              <w:t>Paris</w:t>
            </w:r>
          </w:p>
        </w:tc>
        <w:tc>
          <w:tcPr>
            <w:tcW w:w="2064" w:type="dxa"/>
          </w:tcPr>
          <w:p w14:paraId="059FD6CE" w14:textId="3148285E" w:rsidR="00FC4380" w:rsidRDefault="003326EB" w:rsidP="00B26FCE">
            <w:pPr>
              <w:cnfStyle w:val="000000010000" w:firstRow="0" w:lastRow="0" w:firstColumn="0" w:lastColumn="0" w:oddVBand="0" w:evenVBand="0" w:oddHBand="0" w:evenHBand="1" w:firstRowFirstColumn="0" w:firstRowLastColumn="0" w:lastRowFirstColumn="0" w:lastRowLastColumn="0"/>
            </w:pPr>
            <w:r>
              <w:t>12/21</w:t>
            </w:r>
          </w:p>
        </w:tc>
      </w:tr>
      <w:tr w:rsidR="003326EB" w14:paraId="0795C232" w14:textId="77777777" w:rsidTr="00F0627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713" w:type="dxa"/>
          </w:tcPr>
          <w:p w14:paraId="09912228" w14:textId="13107453" w:rsidR="003326EB" w:rsidRDefault="003326EB" w:rsidP="00B26FCE">
            <w:r w:rsidRPr="003326EB">
              <w:t xml:space="preserve">Mathieu </w:t>
            </w:r>
            <w:proofErr w:type="spellStart"/>
            <w:r w:rsidRPr="003326EB">
              <w:t>Guigue</w:t>
            </w:r>
            <w:proofErr w:type="spellEnd"/>
          </w:p>
        </w:tc>
        <w:tc>
          <w:tcPr>
            <w:tcW w:w="2068" w:type="dxa"/>
          </w:tcPr>
          <w:p w14:paraId="1FD81586" w14:textId="79356E5E" w:rsidR="003326EB" w:rsidRDefault="003326EB" w:rsidP="00B26FCE">
            <w:pPr>
              <w:cnfStyle w:val="000000100000" w:firstRow="0" w:lastRow="0" w:firstColumn="0" w:lastColumn="0" w:oddVBand="0" w:evenVBand="0" w:oddHBand="1" w:evenHBand="0" w:firstRowFirstColumn="0" w:firstRowLastColumn="0" w:lastRowFirstColumn="0" w:lastRowLastColumn="0"/>
            </w:pPr>
            <w:proofErr w:type="spellStart"/>
            <w:r w:rsidRPr="003326EB">
              <w:t>Computing</w:t>
            </w:r>
            <w:proofErr w:type="spellEnd"/>
            <w:r w:rsidRPr="003326EB">
              <w:t xml:space="preserve"> model for T2K and HK</w:t>
            </w:r>
          </w:p>
        </w:tc>
        <w:tc>
          <w:tcPr>
            <w:tcW w:w="1891" w:type="dxa"/>
          </w:tcPr>
          <w:p w14:paraId="3FBE89F9" w14:textId="6F5262B3" w:rsidR="003326EB" w:rsidRDefault="003326EB" w:rsidP="00B26FCE">
            <w:pPr>
              <w:cnfStyle w:val="000000100000" w:firstRow="0" w:lastRow="0" w:firstColumn="0" w:lastColumn="0" w:oddVBand="0" w:evenVBand="0" w:oddHBand="1" w:evenHBand="0" w:firstRowFirstColumn="0" w:firstRowLastColumn="0" w:lastRowFirstColumn="0" w:lastRowLastColumn="0"/>
            </w:pPr>
            <w:r>
              <w:t>IRN Neutrinos</w:t>
            </w:r>
          </w:p>
        </w:tc>
        <w:tc>
          <w:tcPr>
            <w:tcW w:w="1718" w:type="dxa"/>
          </w:tcPr>
          <w:p w14:paraId="0BBFFC90" w14:textId="46A15D92" w:rsidR="003326EB" w:rsidRDefault="003326EB" w:rsidP="00B26FCE">
            <w:pPr>
              <w:cnfStyle w:val="000000100000" w:firstRow="0" w:lastRow="0" w:firstColumn="0" w:lastColumn="0" w:oddVBand="0" w:evenVBand="0" w:oddHBand="1" w:evenHBand="0" w:firstRowFirstColumn="0" w:firstRowLastColumn="0" w:lastRowFirstColumn="0" w:lastRowLastColumn="0"/>
            </w:pPr>
            <w:r>
              <w:t>Paris</w:t>
            </w:r>
          </w:p>
        </w:tc>
        <w:tc>
          <w:tcPr>
            <w:tcW w:w="2064" w:type="dxa"/>
          </w:tcPr>
          <w:p w14:paraId="5F48D164" w14:textId="378F7D49" w:rsidR="003326EB" w:rsidRDefault="003326EB" w:rsidP="00B26FCE">
            <w:pPr>
              <w:cnfStyle w:val="000000100000" w:firstRow="0" w:lastRow="0" w:firstColumn="0" w:lastColumn="0" w:oddVBand="0" w:evenVBand="0" w:oddHBand="1" w:evenHBand="0" w:firstRowFirstColumn="0" w:firstRowLastColumn="0" w:lastRowFirstColumn="0" w:lastRowLastColumn="0"/>
            </w:pPr>
            <w:r>
              <w:t>12/21</w:t>
            </w:r>
          </w:p>
        </w:tc>
      </w:tr>
      <w:tr w:rsidR="003326EB" w14:paraId="014F4571" w14:textId="77777777" w:rsidTr="00F06278">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713" w:type="dxa"/>
          </w:tcPr>
          <w:p w14:paraId="1747BBFA" w14:textId="64F4A81B" w:rsidR="003326EB" w:rsidRDefault="003326EB" w:rsidP="00B26FCE">
            <w:proofErr w:type="spellStart"/>
            <w:r w:rsidRPr="003326EB">
              <w:t>Sergey</w:t>
            </w:r>
            <w:proofErr w:type="spellEnd"/>
            <w:r w:rsidRPr="003326EB">
              <w:t xml:space="preserve"> </w:t>
            </w:r>
            <w:proofErr w:type="spellStart"/>
            <w:r w:rsidRPr="003326EB">
              <w:t>Suvorov</w:t>
            </w:r>
            <w:proofErr w:type="spellEnd"/>
          </w:p>
        </w:tc>
        <w:tc>
          <w:tcPr>
            <w:tcW w:w="2068" w:type="dxa"/>
          </w:tcPr>
          <w:p w14:paraId="161EA024" w14:textId="77777777" w:rsidR="003326EB" w:rsidRDefault="003326EB" w:rsidP="003326EB">
            <w:pPr>
              <w:cnfStyle w:val="000000010000" w:firstRow="0" w:lastRow="0" w:firstColumn="0" w:lastColumn="0" w:oddVBand="0" w:evenVBand="0" w:oddHBand="0" w:evenHBand="1" w:firstRowFirstColumn="0" w:firstRowLastColumn="0" w:lastRowFirstColumn="0" w:lastRowLastColumn="0"/>
            </w:pPr>
            <w:r>
              <w:t xml:space="preserve">Performances of </w:t>
            </w:r>
            <w:proofErr w:type="spellStart"/>
            <w:r>
              <w:t>resistive</w:t>
            </w:r>
            <w:proofErr w:type="spellEnd"/>
            <w:r>
              <w:t xml:space="preserve"> </w:t>
            </w:r>
            <w:proofErr w:type="spellStart"/>
            <w:r>
              <w:t>Micromegas</w:t>
            </w:r>
            <w:proofErr w:type="spellEnd"/>
            <w:r>
              <w:t xml:space="preserve"> for the T2K ND280</w:t>
            </w:r>
          </w:p>
          <w:p w14:paraId="3603280F" w14:textId="2FF24358" w:rsidR="003326EB" w:rsidRDefault="003326EB" w:rsidP="003326EB">
            <w:pPr>
              <w:cnfStyle w:val="000000010000" w:firstRow="0" w:lastRow="0" w:firstColumn="0" w:lastColumn="0" w:oddVBand="0" w:evenVBand="0" w:oddHBand="0" w:evenHBand="1" w:firstRowFirstColumn="0" w:firstRowLastColumn="0" w:lastRowFirstColumn="0" w:lastRowLastColumn="0"/>
            </w:pPr>
            <w:r>
              <w:t>Upgrade</w:t>
            </w:r>
          </w:p>
        </w:tc>
        <w:tc>
          <w:tcPr>
            <w:tcW w:w="1891" w:type="dxa"/>
          </w:tcPr>
          <w:p w14:paraId="322490CE" w14:textId="12D9488B" w:rsidR="003326EB" w:rsidRDefault="003326EB" w:rsidP="00B26FCE">
            <w:pPr>
              <w:cnfStyle w:val="000000010000" w:firstRow="0" w:lastRow="0" w:firstColumn="0" w:lastColumn="0" w:oddVBand="0" w:evenVBand="0" w:oddHBand="0" w:evenHBand="1" w:firstRowFirstColumn="0" w:firstRowLastColumn="0" w:lastRowFirstColumn="0" w:lastRowLastColumn="0"/>
            </w:pPr>
            <w:r>
              <w:t>IRN Neutrinos</w:t>
            </w:r>
          </w:p>
        </w:tc>
        <w:tc>
          <w:tcPr>
            <w:tcW w:w="1718" w:type="dxa"/>
          </w:tcPr>
          <w:p w14:paraId="3FD40202" w14:textId="34C0ABC7" w:rsidR="003326EB" w:rsidRDefault="003326EB" w:rsidP="00B26FCE">
            <w:pPr>
              <w:cnfStyle w:val="000000010000" w:firstRow="0" w:lastRow="0" w:firstColumn="0" w:lastColumn="0" w:oddVBand="0" w:evenVBand="0" w:oddHBand="0" w:evenHBand="1" w:firstRowFirstColumn="0" w:firstRowLastColumn="0" w:lastRowFirstColumn="0" w:lastRowLastColumn="0"/>
            </w:pPr>
            <w:r>
              <w:t>Paris</w:t>
            </w:r>
          </w:p>
        </w:tc>
        <w:tc>
          <w:tcPr>
            <w:tcW w:w="2064" w:type="dxa"/>
          </w:tcPr>
          <w:p w14:paraId="435DD208" w14:textId="5E8ABC5F" w:rsidR="003326EB" w:rsidRDefault="003326EB" w:rsidP="00B26FCE">
            <w:pPr>
              <w:cnfStyle w:val="000000010000" w:firstRow="0" w:lastRow="0" w:firstColumn="0" w:lastColumn="0" w:oddVBand="0" w:evenVBand="0" w:oddHBand="0" w:evenHBand="1" w:firstRowFirstColumn="0" w:firstRowLastColumn="0" w:lastRowFirstColumn="0" w:lastRowLastColumn="0"/>
            </w:pPr>
            <w:r>
              <w:t>12/21</w:t>
            </w:r>
          </w:p>
        </w:tc>
      </w:tr>
      <w:tr w:rsidR="003326EB" w14:paraId="712B3C3D" w14:textId="77777777" w:rsidTr="00F0627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13" w:type="dxa"/>
          </w:tcPr>
          <w:p w14:paraId="5927ACEE" w14:textId="77777777" w:rsidR="003326EB" w:rsidRDefault="003326EB" w:rsidP="00B26FCE"/>
        </w:tc>
        <w:tc>
          <w:tcPr>
            <w:tcW w:w="2068" w:type="dxa"/>
          </w:tcPr>
          <w:p w14:paraId="62221F18" w14:textId="77777777" w:rsidR="003326EB" w:rsidRDefault="003326EB" w:rsidP="00B26FCE">
            <w:pPr>
              <w:cnfStyle w:val="000000100000" w:firstRow="0" w:lastRow="0" w:firstColumn="0" w:lastColumn="0" w:oddVBand="0" w:evenVBand="0" w:oddHBand="1" w:evenHBand="0" w:firstRowFirstColumn="0" w:firstRowLastColumn="0" w:lastRowFirstColumn="0" w:lastRowLastColumn="0"/>
            </w:pPr>
          </w:p>
        </w:tc>
        <w:tc>
          <w:tcPr>
            <w:tcW w:w="1891" w:type="dxa"/>
          </w:tcPr>
          <w:p w14:paraId="520FD1F4" w14:textId="77777777" w:rsidR="003326EB" w:rsidRDefault="003326EB" w:rsidP="00B26FCE">
            <w:pPr>
              <w:cnfStyle w:val="000000100000" w:firstRow="0" w:lastRow="0" w:firstColumn="0" w:lastColumn="0" w:oddVBand="0" w:evenVBand="0" w:oddHBand="1" w:evenHBand="0" w:firstRowFirstColumn="0" w:firstRowLastColumn="0" w:lastRowFirstColumn="0" w:lastRowLastColumn="0"/>
            </w:pPr>
          </w:p>
        </w:tc>
        <w:tc>
          <w:tcPr>
            <w:tcW w:w="1718" w:type="dxa"/>
          </w:tcPr>
          <w:p w14:paraId="43F66F9B" w14:textId="77777777" w:rsidR="003326EB" w:rsidRDefault="003326EB" w:rsidP="00B26FCE">
            <w:pPr>
              <w:cnfStyle w:val="000000100000" w:firstRow="0" w:lastRow="0" w:firstColumn="0" w:lastColumn="0" w:oddVBand="0" w:evenVBand="0" w:oddHBand="1" w:evenHBand="0" w:firstRowFirstColumn="0" w:firstRowLastColumn="0" w:lastRowFirstColumn="0" w:lastRowLastColumn="0"/>
            </w:pPr>
          </w:p>
        </w:tc>
        <w:tc>
          <w:tcPr>
            <w:tcW w:w="2064" w:type="dxa"/>
          </w:tcPr>
          <w:p w14:paraId="602471B6" w14:textId="77777777" w:rsidR="003326EB" w:rsidRDefault="003326EB" w:rsidP="00B26FCE">
            <w:pPr>
              <w:cnfStyle w:val="000000100000" w:firstRow="0" w:lastRow="0" w:firstColumn="0" w:lastColumn="0" w:oddVBand="0" w:evenVBand="0" w:oddHBand="1" w:evenHBand="0" w:firstRowFirstColumn="0" w:firstRowLastColumn="0" w:lastRowFirstColumn="0" w:lastRowLastColumn="0"/>
            </w:pPr>
          </w:p>
        </w:tc>
      </w:tr>
      <w:tr w:rsidR="003326EB" w14:paraId="06A82A4B" w14:textId="77777777" w:rsidTr="00F06278">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13" w:type="dxa"/>
          </w:tcPr>
          <w:p w14:paraId="22B2EA4C" w14:textId="77777777" w:rsidR="003326EB" w:rsidRDefault="003326EB" w:rsidP="00B26FCE"/>
        </w:tc>
        <w:tc>
          <w:tcPr>
            <w:tcW w:w="2068" w:type="dxa"/>
          </w:tcPr>
          <w:p w14:paraId="44D31C15" w14:textId="77777777" w:rsidR="003326EB" w:rsidRDefault="003326EB" w:rsidP="00B26FCE">
            <w:pPr>
              <w:cnfStyle w:val="000000010000" w:firstRow="0" w:lastRow="0" w:firstColumn="0" w:lastColumn="0" w:oddVBand="0" w:evenVBand="0" w:oddHBand="0" w:evenHBand="1" w:firstRowFirstColumn="0" w:firstRowLastColumn="0" w:lastRowFirstColumn="0" w:lastRowLastColumn="0"/>
            </w:pPr>
          </w:p>
        </w:tc>
        <w:tc>
          <w:tcPr>
            <w:tcW w:w="1891" w:type="dxa"/>
          </w:tcPr>
          <w:p w14:paraId="71E92D7D" w14:textId="77777777" w:rsidR="003326EB" w:rsidRDefault="003326EB" w:rsidP="00B26FCE">
            <w:pPr>
              <w:cnfStyle w:val="000000010000" w:firstRow="0" w:lastRow="0" w:firstColumn="0" w:lastColumn="0" w:oddVBand="0" w:evenVBand="0" w:oddHBand="0" w:evenHBand="1" w:firstRowFirstColumn="0" w:firstRowLastColumn="0" w:lastRowFirstColumn="0" w:lastRowLastColumn="0"/>
            </w:pPr>
          </w:p>
        </w:tc>
        <w:tc>
          <w:tcPr>
            <w:tcW w:w="1718" w:type="dxa"/>
          </w:tcPr>
          <w:p w14:paraId="198308C7" w14:textId="77777777" w:rsidR="003326EB" w:rsidRDefault="003326EB" w:rsidP="00B26FCE">
            <w:pPr>
              <w:cnfStyle w:val="000000010000" w:firstRow="0" w:lastRow="0" w:firstColumn="0" w:lastColumn="0" w:oddVBand="0" w:evenVBand="0" w:oddHBand="0" w:evenHBand="1" w:firstRowFirstColumn="0" w:firstRowLastColumn="0" w:lastRowFirstColumn="0" w:lastRowLastColumn="0"/>
            </w:pPr>
          </w:p>
        </w:tc>
        <w:tc>
          <w:tcPr>
            <w:tcW w:w="2064" w:type="dxa"/>
          </w:tcPr>
          <w:p w14:paraId="52F47137" w14:textId="77777777" w:rsidR="003326EB" w:rsidRDefault="003326EB" w:rsidP="00B26FCE">
            <w:pPr>
              <w:cnfStyle w:val="000000010000" w:firstRow="0" w:lastRow="0" w:firstColumn="0" w:lastColumn="0" w:oddVBand="0" w:evenVBand="0" w:oddHBand="0" w:evenHBand="1" w:firstRowFirstColumn="0" w:firstRowLastColumn="0" w:lastRowFirstColumn="0" w:lastRowLastColumn="0"/>
            </w:pPr>
          </w:p>
        </w:tc>
      </w:tr>
    </w:tbl>
    <w:p w14:paraId="595BD197" w14:textId="77777777" w:rsidR="00FC4380" w:rsidRDefault="00FC4380" w:rsidP="00B26FCE"/>
    <w:p w14:paraId="5D375975" w14:textId="286457AC" w:rsidR="00B26FCE" w:rsidRDefault="00B26FCE" w:rsidP="00B26FCE">
      <w:pPr>
        <w:pStyle w:val="Titre3"/>
      </w:pPr>
      <w:r>
        <w:t>Organisation de conférences et d’écoles thématiques</w:t>
      </w:r>
    </w:p>
    <w:p w14:paraId="2F6FD1CB" w14:textId="77777777" w:rsidR="00B26FCE" w:rsidRDefault="00B26FCE" w:rsidP="00B26FCE"/>
    <w:p w14:paraId="6FD02EFC" w14:textId="29160C04" w:rsidR="00B26FCE" w:rsidRPr="00B43DCD" w:rsidRDefault="00B26FCE" w:rsidP="00B26FCE">
      <w:pPr>
        <w:rPr>
          <w:i/>
        </w:rPr>
      </w:pPr>
      <w:r w:rsidRPr="00B43DCD">
        <w:rPr>
          <w:i/>
        </w:rPr>
        <w:t>Listez les participations au SOC, LOC de conférences ou d’écoles thématiques</w:t>
      </w:r>
      <w:r w:rsidR="00CD564B">
        <w:rPr>
          <w:i/>
        </w:rPr>
        <w:t>. Ajouter des lignes si nécessaire.</w:t>
      </w:r>
    </w:p>
    <w:p w14:paraId="20A77C60" w14:textId="49D5A53E" w:rsidR="00B26FCE" w:rsidRDefault="00B26FCE" w:rsidP="00B26FCE"/>
    <w:tbl>
      <w:tblPr>
        <w:tblStyle w:val="Grilleclaire-Accent1"/>
        <w:tblW w:w="9606" w:type="dxa"/>
        <w:tblLayout w:type="fixed"/>
        <w:tblLook w:val="04A0" w:firstRow="1" w:lastRow="0" w:firstColumn="1" w:lastColumn="0" w:noHBand="0" w:noVBand="1"/>
      </w:tblPr>
      <w:tblGrid>
        <w:gridCol w:w="2403"/>
        <w:gridCol w:w="1559"/>
        <w:gridCol w:w="61"/>
        <w:gridCol w:w="2606"/>
        <w:gridCol w:w="1843"/>
        <w:gridCol w:w="992"/>
        <w:gridCol w:w="142"/>
      </w:tblGrid>
      <w:tr w:rsidR="009D3884" w14:paraId="2249B56D" w14:textId="77777777" w:rsidTr="009D3884">
        <w:trPr>
          <w:gridAfter w:val="1"/>
          <w:cnfStyle w:val="100000000000" w:firstRow="1" w:lastRow="0" w:firstColumn="0" w:lastColumn="0" w:oddVBand="0" w:evenVBand="0" w:oddHBand="0"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2403" w:type="dxa"/>
          </w:tcPr>
          <w:p w14:paraId="19C3276F" w14:textId="33BD756C" w:rsidR="00CD564B" w:rsidRDefault="00CD564B" w:rsidP="00B26FCE">
            <w:r>
              <w:t>Prénom Nom</w:t>
            </w:r>
          </w:p>
        </w:tc>
        <w:tc>
          <w:tcPr>
            <w:tcW w:w="1620" w:type="dxa"/>
            <w:gridSpan w:val="2"/>
          </w:tcPr>
          <w:p w14:paraId="6ECC9567" w14:textId="064E7E17" w:rsidR="00CD564B" w:rsidRDefault="00CD564B" w:rsidP="00B26FCE">
            <w:pPr>
              <w:cnfStyle w:val="100000000000" w:firstRow="1" w:lastRow="0" w:firstColumn="0" w:lastColumn="0" w:oddVBand="0" w:evenVBand="0" w:oddHBand="0" w:evenHBand="0" w:firstRowFirstColumn="0" w:firstRowLastColumn="0" w:lastRowFirstColumn="0" w:lastRowLastColumn="0"/>
            </w:pPr>
            <w:r>
              <w:t xml:space="preserve">Fonction (organisateur, chair du </w:t>
            </w:r>
            <w:r>
              <w:lastRenderedPageBreak/>
              <w:t>comité, etc.)</w:t>
            </w:r>
          </w:p>
        </w:tc>
        <w:tc>
          <w:tcPr>
            <w:tcW w:w="2606" w:type="dxa"/>
          </w:tcPr>
          <w:p w14:paraId="398C8695" w14:textId="39C51342" w:rsidR="00CD564B" w:rsidRDefault="00CD564B" w:rsidP="00B26FCE">
            <w:pPr>
              <w:cnfStyle w:val="100000000000" w:firstRow="1" w:lastRow="0" w:firstColumn="0" w:lastColumn="0" w:oddVBand="0" w:evenVBand="0" w:oddHBand="0" w:evenHBand="0" w:firstRowFirstColumn="0" w:firstRowLastColumn="0" w:lastRowFirstColumn="0" w:lastRowLastColumn="0"/>
            </w:pPr>
            <w:r>
              <w:lastRenderedPageBreak/>
              <w:t xml:space="preserve">Nom de la </w:t>
            </w:r>
            <w:proofErr w:type="spellStart"/>
            <w:r>
              <w:t>conf</w:t>
            </w:r>
            <w:proofErr w:type="spellEnd"/>
            <w:r>
              <w:t>. ou de l’école</w:t>
            </w:r>
          </w:p>
        </w:tc>
        <w:tc>
          <w:tcPr>
            <w:tcW w:w="1843" w:type="dxa"/>
          </w:tcPr>
          <w:p w14:paraId="5F13C6D6" w14:textId="5880978D" w:rsidR="00CD564B" w:rsidRDefault="00CD564B" w:rsidP="00B26FCE">
            <w:pPr>
              <w:cnfStyle w:val="100000000000" w:firstRow="1" w:lastRow="0" w:firstColumn="0" w:lastColumn="0" w:oddVBand="0" w:evenVBand="0" w:oddHBand="0" w:evenHBand="0" w:firstRowFirstColumn="0" w:firstRowLastColumn="0" w:lastRowFirstColumn="0" w:lastRowLastColumn="0"/>
            </w:pPr>
            <w:r>
              <w:t>Lieu</w:t>
            </w:r>
          </w:p>
        </w:tc>
        <w:tc>
          <w:tcPr>
            <w:tcW w:w="992" w:type="dxa"/>
          </w:tcPr>
          <w:p w14:paraId="14BFEF3D" w14:textId="5842EE7D" w:rsidR="00CD564B" w:rsidRDefault="00CD564B" w:rsidP="00B26FCE">
            <w:pPr>
              <w:cnfStyle w:val="100000000000" w:firstRow="1" w:lastRow="0" w:firstColumn="0" w:lastColumn="0" w:oddVBand="0" w:evenVBand="0" w:oddHBand="0" w:evenHBand="0" w:firstRowFirstColumn="0" w:firstRowLastColumn="0" w:lastRowFirstColumn="0" w:lastRowLastColumn="0"/>
            </w:pPr>
            <w:proofErr w:type="gramStart"/>
            <w:r>
              <w:t>Date(</w:t>
            </w:r>
            <w:proofErr w:type="gramEnd"/>
            <w:r>
              <w:t xml:space="preserve"> JJ/MM/AA)</w:t>
            </w:r>
          </w:p>
        </w:tc>
      </w:tr>
      <w:tr w:rsidR="009D3884" w14:paraId="453CB696" w14:textId="77777777" w:rsidTr="009D3884">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2403" w:type="dxa"/>
          </w:tcPr>
          <w:p w14:paraId="00C1EE45" w14:textId="51C855BE" w:rsidR="00CD564B" w:rsidRDefault="00753538" w:rsidP="00B26FCE">
            <w:r>
              <w:lastRenderedPageBreak/>
              <w:t>Marco Martini</w:t>
            </w:r>
          </w:p>
        </w:tc>
        <w:tc>
          <w:tcPr>
            <w:tcW w:w="1620" w:type="dxa"/>
            <w:gridSpan w:val="2"/>
          </w:tcPr>
          <w:p w14:paraId="2ADE6E1D" w14:textId="0D8E37E9" w:rsidR="00CD564B" w:rsidRDefault="00753538" w:rsidP="00B26FCE">
            <w:pPr>
              <w:cnfStyle w:val="000000100000" w:firstRow="0" w:lastRow="0" w:firstColumn="0" w:lastColumn="0" w:oddVBand="0" w:evenVBand="0" w:oddHBand="1" w:evenHBand="0" w:firstRowFirstColumn="0" w:firstRowLastColumn="0" w:lastRowFirstColumn="0" w:lastRowLastColumn="0"/>
            </w:pPr>
            <w:r>
              <w:t>organisateur</w:t>
            </w:r>
          </w:p>
        </w:tc>
        <w:tc>
          <w:tcPr>
            <w:tcW w:w="2606" w:type="dxa"/>
          </w:tcPr>
          <w:p w14:paraId="323305FC" w14:textId="2403AFFA" w:rsidR="00CD564B" w:rsidRDefault="00753538" w:rsidP="00B26FCE">
            <w:pPr>
              <w:cnfStyle w:val="000000100000" w:firstRow="0" w:lastRow="0" w:firstColumn="0" w:lastColumn="0" w:oddVBand="0" w:evenVBand="0" w:oddHBand="1" w:evenHBand="0" w:firstRowFirstColumn="0" w:firstRowLastColumn="0" w:lastRowFirstColumn="0" w:lastRowLastColumn="0"/>
            </w:pPr>
            <w:proofErr w:type="spellStart"/>
            <w:r>
              <w:t>NuFact</w:t>
            </w:r>
            <w:proofErr w:type="spellEnd"/>
            <w:r>
              <w:t xml:space="preserve"> </w:t>
            </w:r>
            <w:proofErr w:type="spellStart"/>
            <w:r>
              <w:t>Conference</w:t>
            </w:r>
            <w:proofErr w:type="spellEnd"/>
          </w:p>
        </w:tc>
        <w:tc>
          <w:tcPr>
            <w:tcW w:w="1843" w:type="dxa"/>
          </w:tcPr>
          <w:p w14:paraId="6A796368" w14:textId="3C82C47D" w:rsidR="00CD564B" w:rsidRDefault="00753538" w:rsidP="00B26FCE">
            <w:pPr>
              <w:cnfStyle w:val="000000100000" w:firstRow="0" w:lastRow="0" w:firstColumn="0" w:lastColumn="0" w:oddVBand="0" w:evenVBand="0" w:oddHBand="1" w:evenHBand="0" w:firstRowFirstColumn="0" w:firstRowLastColumn="0" w:lastRowFirstColumn="0" w:lastRowLastColumn="0"/>
            </w:pPr>
            <w:proofErr w:type="spellStart"/>
            <w:r>
              <w:t>Calgliari</w:t>
            </w:r>
            <w:proofErr w:type="spellEnd"/>
            <w:r>
              <w:t>/Italie</w:t>
            </w:r>
          </w:p>
        </w:tc>
        <w:tc>
          <w:tcPr>
            <w:tcW w:w="992" w:type="dxa"/>
          </w:tcPr>
          <w:p w14:paraId="4DE78095" w14:textId="7FB8D1DD" w:rsidR="00CD564B" w:rsidRDefault="00753538" w:rsidP="00B26FCE">
            <w:pPr>
              <w:cnfStyle w:val="000000100000" w:firstRow="0" w:lastRow="0" w:firstColumn="0" w:lastColumn="0" w:oddVBand="0" w:evenVBand="0" w:oddHBand="1" w:evenHBand="0" w:firstRowFirstColumn="0" w:firstRowLastColumn="0" w:lastRowFirstColumn="0" w:lastRowLastColumn="0"/>
            </w:pPr>
            <w:r>
              <w:t>09/21</w:t>
            </w:r>
          </w:p>
        </w:tc>
      </w:tr>
      <w:tr w:rsidR="009D3884" w14:paraId="51F2CF4D" w14:textId="77777777" w:rsidTr="009D38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Pr>
          <w:p w14:paraId="49A6057D" w14:textId="77777777" w:rsidR="009D3884" w:rsidRDefault="009D3884" w:rsidP="00E57791">
            <w:r w:rsidRPr="00D3024E">
              <w:rPr>
                <w:rFonts w:ascii="Times New Roman" w:hAnsi="Times New Roman" w:cs="Times New Roman"/>
                <w:color w:val="000000"/>
              </w:rPr>
              <w:t>Jacques Dumarchez</w:t>
            </w:r>
          </w:p>
        </w:tc>
        <w:tc>
          <w:tcPr>
            <w:tcW w:w="1559" w:type="dxa"/>
          </w:tcPr>
          <w:p w14:paraId="012D6AC0" w14:textId="77777777" w:rsidR="009D3884" w:rsidRDefault="009D3884" w:rsidP="00E57791">
            <w:pPr>
              <w:cnfStyle w:val="000000010000" w:firstRow="0" w:lastRow="0" w:firstColumn="0" w:lastColumn="0" w:oddVBand="0" w:evenVBand="0" w:oddHBand="0" w:evenHBand="1" w:firstRowFirstColumn="0" w:firstRowLastColumn="0" w:lastRowFirstColumn="0" w:lastRowLastColumn="0"/>
            </w:pPr>
            <w:r>
              <w:t>Organisateur</w:t>
            </w:r>
          </w:p>
        </w:tc>
        <w:tc>
          <w:tcPr>
            <w:tcW w:w="2667" w:type="dxa"/>
            <w:gridSpan w:val="2"/>
          </w:tcPr>
          <w:p w14:paraId="4664EF2A" w14:textId="654F38F4" w:rsidR="009D3884" w:rsidRDefault="009D3884" w:rsidP="00E57791">
            <w:pPr>
              <w:cnfStyle w:val="000000010000" w:firstRow="0" w:lastRow="0" w:firstColumn="0" w:lastColumn="0" w:oddVBand="0" w:evenVBand="0" w:oddHBand="0" w:evenHBand="1" w:firstRowFirstColumn="0" w:firstRowLastColumn="0" w:lastRowFirstColumn="0" w:lastRowLastColumn="0"/>
            </w:pPr>
            <w:proofErr w:type="spellStart"/>
            <w:r>
              <w:t>Moriond</w:t>
            </w:r>
            <w:proofErr w:type="spellEnd"/>
            <w:r>
              <w:t xml:space="preserve"> EW 2020</w:t>
            </w:r>
          </w:p>
        </w:tc>
        <w:tc>
          <w:tcPr>
            <w:tcW w:w="1843" w:type="dxa"/>
          </w:tcPr>
          <w:p w14:paraId="2937E691" w14:textId="77777777" w:rsidR="009D3884" w:rsidRDefault="009D3884" w:rsidP="00E57791">
            <w:pPr>
              <w:cnfStyle w:val="000000010000" w:firstRow="0" w:lastRow="0" w:firstColumn="0" w:lastColumn="0" w:oddVBand="0" w:evenVBand="0" w:oddHBand="0" w:evenHBand="1" w:firstRowFirstColumn="0" w:firstRowLastColumn="0" w:lastRowFirstColumn="0" w:lastRowLastColumn="0"/>
            </w:pPr>
            <w:r>
              <w:t xml:space="preserve">La </w:t>
            </w:r>
            <w:proofErr w:type="spellStart"/>
            <w:r>
              <w:t>Thuile</w:t>
            </w:r>
            <w:proofErr w:type="spellEnd"/>
            <w:r>
              <w:t xml:space="preserve"> / Italie</w:t>
            </w:r>
          </w:p>
        </w:tc>
        <w:tc>
          <w:tcPr>
            <w:tcW w:w="1134" w:type="dxa"/>
            <w:gridSpan w:val="2"/>
          </w:tcPr>
          <w:p w14:paraId="6095127A" w14:textId="302ECC11" w:rsidR="009D3884" w:rsidRDefault="009D3884" w:rsidP="00E57791">
            <w:pPr>
              <w:cnfStyle w:val="000000010000" w:firstRow="0" w:lastRow="0" w:firstColumn="0" w:lastColumn="0" w:oddVBand="0" w:evenVBand="0" w:oddHBand="0" w:evenHBand="1" w:firstRowFirstColumn="0" w:firstRowLastColumn="0" w:lastRowFirstColumn="0" w:lastRowLastColumn="0"/>
            </w:pPr>
            <w:r>
              <w:t>Annulé</w:t>
            </w:r>
          </w:p>
        </w:tc>
      </w:tr>
      <w:tr w:rsidR="009D3884" w14:paraId="7950D118" w14:textId="77777777" w:rsidTr="009D3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Pr>
          <w:p w14:paraId="6B0795E9" w14:textId="77777777" w:rsidR="009D3884" w:rsidRDefault="009D3884" w:rsidP="00E57791">
            <w:r w:rsidRPr="00D3024E">
              <w:rPr>
                <w:rFonts w:ascii="Times New Roman" w:hAnsi="Times New Roman" w:cs="Times New Roman"/>
                <w:color w:val="000000"/>
              </w:rPr>
              <w:t>Jacques Dumarchez</w:t>
            </w:r>
          </w:p>
        </w:tc>
        <w:tc>
          <w:tcPr>
            <w:tcW w:w="1559" w:type="dxa"/>
          </w:tcPr>
          <w:p w14:paraId="1D0EFCCA" w14:textId="77777777" w:rsidR="009D3884" w:rsidRDefault="009D3884" w:rsidP="00E57791">
            <w:pPr>
              <w:cnfStyle w:val="000000100000" w:firstRow="0" w:lastRow="0" w:firstColumn="0" w:lastColumn="0" w:oddVBand="0" w:evenVBand="0" w:oddHBand="1" w:evenHBand="0" w:firstRowFirstColumn="0" w:firstRowLastColumn="0" w:lastRowFirstColumn="0" w:lastRowLastColumn="0"/>
            </w:pPr>
            <w:r>
              <w:t>Organisateur</w:t>
            </w:r>
          </w:p>
        </w:tc>
        <w:tc>
          <w:tcPr>
            <w:tcW w:w="2667" w:type="dxa"/>
            <w:gridSpan w:val="2"/>
          </w:tcPr>
          <w:p w14:paraId="63048FA5" w14:textId="3A96C809" w:rsidR="009D3884" w:rsidRDefault="009D3884" w:rsidP="00E57791">
            <w:pPr>
              <w:cnfStyle w:val="000000100000" w:firstRow="0" w:lastRow="0" w:firstColumn="0" w:lastColumn="0" w:oddVBand="0" w:evenVBand="0" w:oddHBand="1" w:evenHBand="0" w:firstRowFirstColumn="0" w:firstRowLastColumn="0" w:lastRowFirstColumn="0" w:lastRowLastColumn="0"/>
            </w:pPr>
            <w:proofErr w:type="spellStart"/>
            <w:r>
              <w:t>Moriond</w:t>
            </w:r>
            <w:proofErr w:type="spellEnd"/>
            <w:r>
              <w:t xml:space="preserve"> QCD 2020</w:t>
            </w:r>
          </w:p>
        </w:tc>
        <w:tc>
          <w:tcPr>
            <w:tcW w:w="1843" w:type="dxa"/>
          </w:tcPr>
          <w:p w14:paraId="4107AAF9" w14:textId="77777777" w:rsidR="009D3884" w:rsidRDefault="009D3884" w:rsidP="00E57791">
            <w:pPr>
              <w:cnfStyle w:val="000000100000" w:firstRow="0" w:lastRow="0" w:firstColumn="0" w:lastColumn="0" w:oddVBand="0" w:evenVBand="0" w:oddHBand="1" w:evenHBand="0" w:firstRowFirstColumn="0" w:firstRowLastColumn="0" w:lastRowFirstColumn="0" w:lastRowLastColumn="0"/>
            </w:pPr>
            <w:r>
              <w:t xml:space="preserve">La </w:t>
            </w:r>
            <w:proofErr w:type="spellStart"/>
            <w:r>
              <w:t>Thuile</w:t>
            </w:r>
            <w:proofErr w:type="spellEnd"/>
            <w:r>
              <w:t xml:space="preserve"> / Italie</w:t>
            </w:r>
          </w:p>
        </w:tc>
        <w:tc>
          <w:tcPr>
            <w:tcW w:w="1134" w:type="dxa"/>
            <w:gridSpan w:val="2"/>
          </w:tcPr>
          <w:p w14:paraId="5E36D9DD" w14:textId="6AAE2FEC" w:rsidR="009D3884" w:rsidRDefault="009D3884" w:rsidP="00E57791">
            <w:pPr>
              <w:cnfStyle w:val="000000100000" w:firstRow="0" w:lastRow="0" w:firstColumn="0" w:lastColumn="0" w:oddVBand="0" w:evenVBand="0" w:oddHBand="1" w:evenHBand="0" w:firstRowFirstColumn="0" w:firstRowLastColumn="0" w:lastRowFirstColumn="0" w:lastRowLastColumn="0"/>
            </w:pPr>
            <w:r>
              <w:t>Annulé</w:t>
            </w:r>
          </w:p>
        </w:tc>
      </w:tr>
      <w:tr w:rsidR="009D3884" w14:paraId="3EEDAFED" w14:textId="77777777" w:rsidTr="009D38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Pr>
          <w:p w14:paraId="2C726F72" w14:textId="77777777" w:rsidR="009D3884" w:rsidRDefault="009D3884" w:rsidP="00E57791">
            <w:r w:rsidRPr="00D3024E">
              <w:rPr>
                <w:rFonts w:ascii="Times New Roman" w:hAnsi="Times New Roman" w:cs="Times New Roman"/>
                <w:color w:val="000000"/>
              </w:rPr>
              <w:t>Jacques Dumarchez</w:t>
            </w:r>
          </w:p>
        </w:tc>
        <w:tc>
          <w:tcPr>
            <w:tcW w:w="1559" w:type="dxa"/>
          </w:tcPr>
          <w:p w14:paraId="3D2A2748" w14:textId="77777777" w:rsidR="009D3884" w:rsidRDefault="009D3884" w:rsidP="00E57791">
            <w:pPr>
              <w:cnfStyle w:val="000000010000" w:firstRow="0" w:lastRow="0" w:firstColumn="0" w:lastColumn="0" w:oddVBand="0" w:evenVBand="0" w:oddHBand="0" w:evenHBand="1" w:firstRowFirstColumn="0" w:firstRowLastColumn="0" w:lastRowFirstColumn="0" w:lastRowLastColumn="0"/>
            </w:pPr>
            <w:r>
              <w:t>Chair</w:t>
            </w:r>
          </w:p>
        </w:tc>
        <w:tc>
          <w:tcPr>
            <w:tcW w:w="2667" w:type="dxa"/>
            <w:gridSpan w:val="2"/>
          </w:tcPr>
          <w:p w14:paraId="1531B7D8" w14:textId="5ADCE1A6" w:rsidR="009D3884" w:rsidRDefault="00403978" w:rsidP="00E57791">
            <w:pPr>
              <w:cnfStyle w:val="000000010000" w:firstRow="0" w:lastRow="0" w:firstColumn="0" w:lastColumn="0" w:oddVBand="0" w:evenVBand="0" w:oddHBand="0" w:evenHBand="1" w:firstRowFirstColumn="0" w:firstRowLastColumn="0" w:lastRowFirstColumn="0" w:lastRowLastColumn="0"/>
            </w:pPr>
            <w:proofErr w:type="spellStart"/>
            <w:r>
              <w:t>Moriond</w:t>
            </w:r>
            <w:proofErr w:type="spellEnd"/>
            <w:r>
              <w:t xml:space="preserve"> Cosmo 2020</w:t>
            </w:r>
          </w:p>
        </w:tc>
        <w:tc>
          <w:tcPr>
            <w:tcW w:w="1843" w:type="dxa"/>
          </w:tcPr>
          <w:p w14:paraId="2F66A646" w14:textId="77777777" w:rsidR="009D3884" w:rsidRDefault="009D3884" w:rsidP="00E57791">
            <w:pPr>
              <w:cnfStyle w:val="000000010000" w:firstRow="0" w:lastRow="0" w:firstColumn="0" w:lastColumn="0" w:oddVBand="0" w:evenVBand="0" w:oddHBand="0" w:evenHBand="1" w:firstRowFirstColumn="0" w:firstRowLastColumn="0" w:lastRowFirstColumn="0" w:lastRowLastColumn="0"/>
            </w:pPr>
            <w:r>
              <w:t xml:space="preserve">La </w:t>
            </w:r>
            <w:proofErr w:type="spellStart"/>
            <w:r>
              <w:t>Thuile</w:t>
            </w:r>
            <w:proofErr w:type="spellEnd"/>
            <w:r>
              <w:t xml:space="preserve"> / Italie</w:t>
            </w:r>
          </w:p>
        </w:tc>
        <w:tc>
          <w:tcPr>
            <w:tcW w:w="1134" w:type="dxa"/>
            <w:gridSpan w:val="2"/>
          </w:tcPr>
          <w:p w14:paraId="100585E1" w14:textId="6823F7D6" w:rsidR="009D3884" w:rsidRDefault="00403978" w:rsidP="00E57791">
            <w:pPr>
              <w:cnfStyle w:val="000000010000" w:firstRow="0" w:lastRow="0" w:firstColumn="0" w:lastColumn="0" w:oddVBand="0" w:evenVBand="0" w:oddHBand="0" w:evenHBand="1" w:firstRowFirstColumn="0" w:firstRowLastColumn="0" w:lastRowFirstColumn="0" w:lastRowLastColumn="0"/>
            </w:pPr>
            <w:r>
              <w:t>Annulé</w:t>
            </w:r>
          </w:p>
        </w:tc>
      </w:tr>
      <w:tr w:rsidR="00403978" w14:paraId="098C7C4E" w14:textId="77777777" w:rsidTr="00E57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Pr>
          <w:p w14:paraId="01A9A6DD" w14:textId="77777777" w:rsidR="00403978" w:rsidRDefault="00403978" w:rsidP="00E57791">
            <w:r w:rsidRPr="00D3024E">
              <w:rPr>
                <w:rFonts w:ascii="Times New Roman" w:hAnsi="Times New Roman" w:cs="Times New Roman"/>
                <w:color w:val="000000"/>
              </w:rPr>
              <w:t>Jacques Dumarchez</w:t>
            </w:r>
          </w:p>
        </w:tc>
        <w:tc>
          <w:tcPr>
            <w:tcW w:w="1559" w:type="dxa"/>
          </w:tcPr>
          <w:p w14:paraId="64730E87" w14:textId="77777777" w:rsidR="00403978" w:rsidRDefault="00403978" w:rsidP="00E57791">
            <w:pPr>
              <w:cnfStyle w:val="000000100000" w:firstRow="0" w:lastRow="0" w:firstColumn="0" w:lastColumn="0" w:oddVBand="0" w:evenVBand="0" w:oddHBand="1" w:evenHBand="0" w:firstRowFirstColumn="0" w:firstRowLastColumn="0" w:lastRowFirstColumn="0" w:lastRowLastColumn="0"/>
            </w:pPr>
            <w:r>
              <w:t>Organisateur</w:t>
            </w:r>
          </w:p>
        </w:tc>
        <w:tc>
          <w:tcPr>
            <w:tcW w:w="2667" w:type="dxa"/>
            <w:gridSpan w:val="2"/>
          </w:tcPr>
          <w:p w14:paraId="2D012B42" w14:textId="0FB795C7" w:rsidR="00403978" w:rsidRDefault="00403978" w:rsidP="00E57791">
            <w:pPr>
              <w:cnfStyle w:val="000000100000" w:firstRow="0" w:lastRow="0" w:firstColumn="0" w:lastColumn="0" w:oddVBand="0" w:evenVBand="0" w:oddHBand="1" w:evenHBand="0" w:firstRowFirstColumn="0" w:firstRowLastColumn="0" w:lastRowFirstColumn="0" w:lastRowLastColumn="0"/>
            </w:pPr>
            <w:r>
              <w:t>Blois 2020</w:t>
            </w:r>
          </w:p>
        </w:tc>
        <w:tc>
          <w:tcPr>
            <w:tcW w:w="1843" w:type="dxa"/>
          </w:tcPr>
          <w:p w14:paraId="20E55C98" w14:textId="77777777" w:rsidR="00403978" w:rsidRDefault="00403978" w:rsidP="00E57791">
            <w:pPr>
              <w:cnfStyle w:val="000000100000" w:firstRow="0" w:lastRow="0" w:firstColumn="0" w:lastColumn="0" w:oddVBand="0" w:evenVBand="0" w:oddHBand="1" w:evenHBand="0" w:firstRowFirstColumn="0" w:firstRowLastColumn="0" w:lastRowFirstColumn="0" w:lastRowLastColumn="0"/>
            </w:pPr>
            <w:r>
              <w:t>Blois / France</w:t>
            </w:r>
          </w:p>
        </w:tc>
        <w:tc>
          <w:tcPr>
            <w:tcW w:w="1134" w:type="dxa"/>
            <w:gridSpan w:val="2"/>
          </w:tcPr>
          <w:p w14:paraId="1A1DEFFD" w14:textId="6F2CCA78" w:rsidR="00403978" w:rsidRDefault="00403978" w:rsidP="00E57791">
            <w:pPr>
              <w:cnfStyle w:val="000000100000" w:firstRow="0" w:lastRow="0" w:firstColumn="0" w:lastColumn="0" w:oddVBand="0" w:evenVBand="0" w:oddHBand="1" w:evenHBand="0" w:firstRowFirstColumn="0" w:firstRowLastColumn="0" w:lastRowFirstColumn="0" w:lastRowLastColumn="0"/>
            </w:pPr>
            <w:r>
              <w:t>Annulé</w:t>
            </w:r>
          </w:p>
        </w:tc>
      </w:tr>
      <w:tr w:rsidR="00403978" w14:paraId="52E0D58A" w14:textId="77777777" w:rsidTr="00E577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Pr>
          <w:p w14:paraId="3FF72ACF" w14:textId="77777777" w:rsidR="00403978" w:rsidRDefault="00403978" w:rsidP="00E57791">
            <w:r w:rsidRPr="00D3024E">
              <w:rPr>
                <w:rFonts w:ascii="Times New Roman" w:hAnsi="Times New Roman" w:cs="Times New Roman"/>
                <w:color w:val="000000"/>
              </w:rPr>
              <w:t>Jacques Dumarchez</w:t>
            </w:r>
          </w:p>
        </w:tc>
        <w:tc>
          <w:tcPr>
            <w:tcW w:w="1559" w:type="dxa"/>
          </w:tcPr>
          <w:p w14:paraId="08320C10" w14:textId="7BBC0C23" w:rsidR="00403978" w:rsidRDefault="00403978" w:rsidP="00E57791">
            <w:pPr>
              <w:cnfStyle w:val="000000010000" w:firstRow="0" w:lastRow="0" w:firstColumn="0" w:lastColumn="0" w:oddVBand="0" w:evenVBand="0" w:oddHBand="0" w:evenHBand="1" w:firstRowFirstColumn="0" w:firstRowLastColumn="0" w:lastRowFirstColumn="0" w:lastRowLastColumn="0"/>
            </w:pPr>
            <w:r>
              <w:t>Organisateur</w:t>
            </w:r>
          </w:p>
        </w:tc>
        <w:tc>
          <w:tcPr>
            <w:tcW w:w="2667" w:type="dxa"/>
            <w:gridSpan w:val="2"/>
          </w:tcPr>
          <w:p w14:paraId="03057285" w14:textId="153D3CEC" w:rsidR="00403978" w:rsidRDefault="00403978" w:rsidP="00E57791">
            <w:pPr>
              <w:cnfStyle w:val="000000010000" w:firstRow="0" w:lastRow="0" w:firstColumn="0" w:lastColumn="0" w:oddVBand="0" w:evenVBand="0" w:oddHBand="0" w:evenHBand="1" w:firstRowFirstColumn="0" w:firstRowLastColumn="0" w:lastRowFirstColumn="0" w:lastRowLastColumn="0"/>
            </w:pPr>
            <w:r>
              <w:t>Vietnam 2020 neutrinos</w:t>
            </w:r>
          </w:p>
        </w:tc>
        <w:tc>
          <w:tcPr>
            <w:tcW w:w="1843" w:type="dxa"/>
          </w:tcPr>
          <w:p w14:paraId="03070E58" w14:textId="77777777" w:rsidR="00403978" w:rsidRDefault="00403978" w:rsidP="00E57791">
            <w:pPr>
              <w:cnfStyle w:val="000000010000" w:firstRow="0" w:lastRow="0" w:firstColumn="0" w:lastColumn="0" w:oddVBand="0" w:evenVBand="0" w:oddHBand="0" w:evenHBand="1" w:firstRowFirstColumn="0" w:firstRowLastColumn="0" w:lastRowFirstColumn="0" w:lastRowLastColumn="0"/>
            </w:pPr>
            <w:proofErr w:type="spellStart"/>
            <w:r>
              <w:t>Quy</w:t>
            </w:r>
            <w:proofErr w:type="spellEnd"/>
            <w:r>
              <w:t xml:space="preserve"> </w:t>
            </w:r>
            <w:proofErr w:type="spellStart"/>
            <w:r>
              <w:t>Nhon</w:t>
            </w:r>
            <w:proofErr w:type="spellEnd"/>
            <w:r>
              <w:t xml:space="preserve"> / Vietnam</w:t>
            </w:r>
          </w:p>
        </w:tc>
        <w:tc>
          <w:tcPr>
            <w:tcW w:w="1134" w:type="dxa"/>
            <w:gridSpan w:val="2"/>
          </w:tcPr>
          <w:p w14:paraId="40BDF806" w14:textId="5350AE0A" w:rsidR="00403978" w:rsidRDefault="00403978" w:rsidP="00E57791">
            <w:pPr>
              <w:cnfStyle w:val="000000010000" w:firstRow="0" w:lastRow="0" w:firstColumn="0" w:lastColumn="0" w:oddVBand="0" w:evenVBand="0" w:oddHBand="0" w:evenHBand="1" w:firstRowFirstColumn="0" w:firstRowLastColumn="0" w:lastRowFirstColumn="0" w:lastRowLastColumn="0"/>
            </w:pPr>
            <w:r>
              <w:t>Annulé</w:t>
            </w:r>
          </w:p>
        </w:tc>
      </w:tr>
      <w:tr w:rsidR="009D3884" w14:paraId="3D3F0049" w14:textId="77777777" w:rsidTr="009D3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Pr>
          <w:p w14:paraId="3F82F0DD" w14:textId="77777777" w:rsidR="009D3884" w:rsidRDefault="009D3884" w:rsidP="00E57791">
            <w:r w:rsidRPr="00D3024E">
              <w:rPr>
                <w:rFonts w:ascii="Times New Roman" w:hAnsi="Times New Roman" w:cs="Times New Roman"/>
                <w:color w:val="000000"/>
              </w:rPr>
              <w:t>Jacques Dumarchez</w:t>
            </w:r>
          </w:p>
        </w:tc>
        <w:tc>
          <w:tcPr>
            <w:tcW w:w="1559" w:type="dxa"/>
          </w:tcPr>
          <w:p w14:paraId="1D5F18FE" w14:textId="77777777" w:rsidR="009D3884" w:rsidRDefault="009D3884" w:rsidP="00E57791">
            <w:pPr>
              <w:cnfStyle w:val="000000100000" w:firstRow="0" w:lastRow="0" w:firstColumn="0" w:lastColumn="0" w:oddVBand="0" w:evenVBand="0" w:oddHBand="1" w:evenHBand="0" w:firstRowFirstColumn="0" w:firstRowLastColumn="0" w:lastRowFirstColumn="0" w:lastRowLastColumn="0"/>
            </w:pPr>
            <w:r>
              <w:t>Chair</w:t>
            </w:r>
          </w:p>
        </w:tc>
        <w:tc>
          <w:tcPr>
            <w:tcW w:w="2667" w:type="dxa"/>
            <w:gridSpan w:val="2"/>
          </w:tcPr>
          <w:p w14:paraId="644E7F6B" w14:textId="7A35395B" w:rsidR="009D3884" w:rsidRDefault="009D3884" w:rsidP="00E57791">
            <w:pPr>
              <w:cnfStyle w:val="000000100000" w:firstRow="0" w:lastRow="0" w:firstColumn="0" w:lastColumn="0" w:oddVBand="0" w:evenVBand="0" w:oddHBand="1" w:evenHBand="0" w:firstRowFirstColumn="0" w:firstRowLastColumn="0" w:lastRowFirstColumn="0" w:lastRowLastColumn="0"/>
            </w:pPr>
            <w:proofErr w:type="spellStart"/>
            <w:r>
              <w:t>Moriond</w:t>
            </w:r>
            <w:proofErr w:type="spellEnd"/>
            <w:r>
              <w:t xml:space="preserve"> </w:t>
            </w:r>
            <w:proofErr w:type="spellStart"/>
            <w:r>
              <w:t>Grav</w:t>
            </w:r>
            <w:proofErr w:type="spellEnd"/>
            <w:r>
              <w:t xml:space="preserve"> 20</w:t>
            </w:r>
            <w:r w:rsidR="00403978">
              <w:t>21</w:t>
            </w:r>
          </w:p>
        </w:tc>
        <w:tc>
          <w:tcPr>
            <w:tcW w:w="1843" w:type="dxa"/>
          </w:tcPr>
          <w:p w14:paraId="327B2016" w14:textId="2E19D0FC" w:rsidR="009D3884" w:rsidRDefault="00403978" w:rsidP="00E57791">
            <w:pPr>
              <w:cnfStyle w:val="000000100000" w:firstRow="0" w:lastRow="0" w:firstColumn="0" w:lastColumn="0" w:oddVBand="0" w:evenVBand="0" w:oddHBand="1" w:evenHBand="0" w:firstRowFirstColumn="0" w:firstRowLastColumn="0" w:lastRowFirstColumn="0" w:lastRowLastColumn="0"/>
            </w:pPr>
            <w:r>
              <w:t>online</w:t>
            </w:r>
          </w:p>
        </w:tc>
        <w:tc>
          <w:tcPr>
            <w:tcW w:w="1134" w:type="dxa"/>
            <w:gridSpan w:val="2"/>
          </w:tcPr>
          <w:p w14:paraId="388ABB44" w14:textId="6425D374" w:rsidR="009D3884" w:rsidRDefault="009D3884" w:rsidP="00E57791">
            <w:pPr>
              <w:cnfStyle w:val="000000100000" w:firstRow="0" w:lastRow="0" w:firstColumn="0" w:lastColumn="0" w:oddVBand="0" w:evenVBand="0" w:oddHBand="1" w:evenHBand="0" w:firstRowFirstColumn="0" w:firstRowLastColumn="0" w:lastRowFirstColumn="0" w:lastRowLastColumn="0"/>
            </w:pPr>
            <w:r>
              <w:t>03/20</w:t>
            </w:r>
            <w:r w:rsidR="00403978">
              <w:t>21</w:t>
            </w:r>
          </w:p>
        </w:tc>
      </w:tr>
      <w:tr w:rsidR="009D3884" w14:paraId="353B31E7" w14:textId="77777777" w:rsidTr="009D38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Pr>
          <w:p w14:paraId="53F7ED77" w14:textId="77777777" w:rsidR="009D3884" w:rsidRDefault="009D3884" w:rsidP="00E57791">
            <w:r w:rsidRPr="00D3024E">
              <w:rPr>
                <w:rFonts w:ascii="Times New Roman" w:hAnsi="Times New Roman" w:cs="Times New Roman"/>
                <w:color w:val="000000"/>
              </w:rPr>
              <w:t>Jacques Dumarchez</w:t>
            </w:r>
          </w:p>
        </w:tc>
        <w:tc>
          <w:tcPr>
            <w:tcW w:w="1559" w:type="dxa"/>
          </w:tcPr>
          <w:p w14:paraId="695DE0F2" w14:textId="77777777" w:rsidR="009D3884" w:rsidRDefault="009D3884" w:rsidP="00E57791">
            <w:pPr>
              <w:cnfStyle w:val="000000010000" w:firstRow="0" w:lastRow="0" w:firstColumn="0" w:lastColumn="0" w:oddVBand="0" w:evenVBand="0" w:oddHBand="0" w:evenHBand="1" w:firstRowFirstColumn="0" w:firstRowLastColumn="0" w:lastRowFirstColumn="0" w:lastRowLastColumn="0"/>
            </w:pPr>
            <w:r>
              <w:t>Organisateur</w:t>
            </w:r>
          </w:p>
        </w:tc>
        <w:tc>
          <w:tcPr>
            <w:tcW w:w="2667" w:type="dxa"/>
            <w:gridSpan w:val="2"/>
          </w:tcPr>
          <w:p w14:paraId="518B8146" w14:textId="5CB34DAA" w:rsidR="009D3884" w:rsidRDefault="009D3884" w:rsidP="00E57791">
            <w:pPr>
              <w:cnfStyle w:val="000000010000" w:firstRow="0" w:lastRow="0" w:firstColumn="0" w:lastColumn="0" w:oddVBand="0" w:evenVBand="0" w:oddHBand="0" w:evenHBand="1" w:firstRowFirstColumn="0" w:firstRowLastColumn="0" w:lastRowFirstColumn="0" w:lastRowLastColumn="0"/>
            </w:pPr>
            <w:proofErr w:type="spellStart"/>
            <w:r>
              <w:t>Moriond</w:t>
            </w:r>
            <w:proofErr w:type="spellEnd"/>
            <w:r>
              <w:t xml:space="preserve"> EW 20</w:t>
            </w:r>
            <w:r w:rsidR="00403978">
              <w:t>21</w:t>
            </w:r>
          </w:p>
        </w:tc>
        <w:tc>
          <w:tcPr>
            <w:tcW w:w="1843" w:type="dxa"/>
          </w:tcPr>
          <w:p w14:paraId="6FEB40B4" w14:textId="43D17D74" w:rsidR="009D3884" w:rsidRDefault="00403978" w:rsidP="00E57791">
            <w:pPr>
              <w:cnfStyle w:val="000000010000" w:firstRow="0" w:lastRow="0" w:firstColumn="0" w:lastColumn="0" w:oddVBand="0" w:evenVBand="0" w:oddHBand="0" w:evenHBand="1" w:firstRowFirstColumn="0" w:firstRowLastColumn="0" w:lastRowFirstColumn="0" w:lastRowLastColumn="0"/>
            </w:pPr>
            <w:r>
              <w:t>online</w:t>
            </w:r>
          </w:p>
        </w:tc>
        <w:tc>
          <w:tcPr>
            <w:tcW w:w="1134" w:type="dxa"/>
            <w:gridSpan w:val="2"/>
          </w:tcPr>
          <w:p w14:paraId="2F1E3746" w14:textId="31BD1956" w:rsidR="009D3884" w:rsidRDefault="009D3884" w:rsidP="00E57791">
            <w:pPr>
              <w:cnfStyle w:val="000000010000" w:firstRow="0" w:lastRow="0" w:firstColumn="0" w:lastColumn="0" w:oddVBand="0" w:evenVBand="0" w:oddHBand="0" w:evenHBand="1" w:firstRowFirstColumn="0" w:firstRowLastColumn="0" w:lastRowFirstColumn="0" w:lastRowLastColumn="0"/>
            </w:pPr>
            <w:r>
              <w:t>03/20</w:t>
            </w:r>
            <w:r w:rsidR="00403978">
              <w:t>21</w:t>
            </w:r>
          </w:p>
        </w:tc>
      </w:tr>
      <w:tr w:rsidR="009D3884" w14:paraId="184ADE43" w14:textId="77777777" w:rsidTr="009D3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Pr>
          <w:p w14:paraId="3AF62A9C" w14:textId="77777777" w:rsidR="009D3884" w:rsidRDefault="009D3884" w:rsidP="00E57791">
            <w:r w:rsidRPr="00D3024E">
              <w:rPr>
                <w:rFonts w:ascii="Times New Roman" w:hAnsi="Times New Roman" w:cs="Times New Roman"/>
                <w:color w:val="000000"/>
              </w:rPr>
              <w:t>Jacques Dumarchez</w:t>
            </w:r>
          </w:p>
        </w:tc>
        <w:tc>
          <w:tcPr>
            <w:tcW w:w="1559" w:type="dxa"/>
          </w:tcPr>
          <w:p w14:paraId="10CD6549" w14:textId="77777777" w:rsidR="009D3884" w:rsidRDefault="009D3884" w:rsidP="00E57791">
            <w:pPr>
              <w:cnfStyle w:val="000000100000" w:firstRow="0" w:lastRow="0" w:firstColumn="0" w:lastColumn="0" w:oddVBand="0" w:evenVBand="0" w:oddHBand="1" w:evenHBand="0" w:firstRowFirstColumn="0" w:firstRowLastColumn="0" w:lastRowFirstColumn="0" w:lastRowLastColumn="0"/>
            </w:pPr>
            <w:r>
              <w:t>Organisateur</w:t>
            </w:r>
          </w:p>
        </w:tc>
        <w:tc>
          <w:tcPr>
            <w:tcW w:w="2667" w:type="dxa"/>
            <w:gridSpan w:val="2"/>
          </w:tcPr>
          <w:p w14:paraId="32B3675B" w14:textId="14123144" w:rsidR="009D3884" w:rsidRDefault="009D3884" w:rsidP="00E57791">
            <w:pPr>
              <w:cnfStyle w:val="000000100000" w:firstRow="0" w:lastRow="0" w:firstColumn="0" w:lastColumn="0" w:oddVBand="0" w:evenVBand="0" w:oddHBand="1" w:evenHBand="0" w:firstRowFirstColumn="0" w:firstRowLastColumn="0" w:lastRowFirstColumn="0" w:lastRowLastColumn="0"/>
            </w:pPr>
            <w:proofErr w:type="spellStart"/>
            <w:r>
              <w:t>Moriond</w:t>
            </w:r>
            <w:proofErr w:type="spellEnd"/>
            <w:r>
              <w:t xml:space="preserve"> QCD 20</w:t>
            </w:r>
            <w:r w:rsidR="00403978">
              <w:t>21</w:t>
            </w:r>
          </w:p>
        </w:tc>
        <w:tc>
          <w:tcPr>
            <w:tcW w:w="1843" w:type="dxa"/>
          </w:tcPr>
          <w:p w14:paraId="2790CCA0" w14:textId="1AD3FF4E" w:rsidR="009D3884" w:rsidRDefault="00403978" w:rsidP="00E57791">
            <w:pPr>
              <w:cnfStyle w:val="000000100000" w:firstRow="0" w:lastRow="0" w:firstColumn="0" w:lastColumn="0" w:oddVBand="0" w:evenVBand="0" w:oddHBand="1" w:evenHBand="0" w:firstRowFirstColumn="0" w:firstRowLastColumn="0" w:lastRowFirstColumn="0" w:lastRowLastColumn="0"/>
            </w:pPr>
            <w:r>
              <w:t>online</w:t>
            </w:r>
          </w:p>
        </w:tc>
        <w:tc>
          <w:tcPr>
            <w:tcW w:w="1134" w:type="dxa"/>
            <w:gridSpan w:val="2"/>
          </w:tcPr>
          <w:p w14:paraId="7906E34C" w14:textId="58B12F33" w:rsidR="009D3884" w:rsidRDefault="009D3884" w:rsidP="00E57791">
            <w:pPr>
              <w:cnfStyle w:val="000000100000" w:firstRow="0" w:lastRow="0" w:firstColumn="0" w:lastColumn="0" w:oddVBand="0" w:evenVBand="0" w:oddHBand="1" w:evenHBand="0" w:firstRowFirstColumn="0" w:firstRowLastColumn="0" w:lastRowFirstColumn="0" w:lastRowLastColumn="0"/>
            </w:pPr>
            <w:r>
              <w:t>03/20</w:t>
            </w:r>
            <w:r w:rsidR="00403978">
              <w:t>21</w:t>
            </w:r>
          </w:p>
        </w:tc>
      </w:tr>
      <w:tr w:rsidR="00403978" w14:paraId="5CE3B509" w14:textId="77777777" w:rsidTr="009D38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Pr>
          <w:p w14:paraId="21802316" w14:textId="77777777" w:rsidR="009D3884" w:rsidRDefault="009D3884" w:rsidP="00E57791">
            <w:r w:rsidRPr="00D3024E">
              <w:rPr>
                <w:rFonts w:ascii="Times New Roman" w:hAnsi="Times New Roman" w:cs="Times New Roman"/>
                <w:color w:val="000000"/>
              </w:rPr>
              <w:t>Jacques Dumarchez</w:t>
            </w:r>
          </w:p>
        </w:tc>
        <w:tc>
          <w:tcPr>
            <w:tcW w:w="1559" w:type="dxa"/>
          </w:tcPr>
          <w:p w14:paraId="4BCED8DC" w14:textId="77777777" w:rsidR="009D3884" w:rsidRDefault="009D3884" w:rsidP="00E57791">
            <w:pPr>
              <w:cnfStyle w:val="000000010000" w:firstRow="0" w:lastRow="0" w:firstColumn="0" w:lastColumn="0" w:oddVBand="0" w:evenVBand="0" w:oddHBand="0" w:evenHBand="1" w:firstRowFirstColumn="0" w:firstRowLastColumn="0" w:lastRowFirstColumn="0" w:lastRowLastColumn="0"/>
            </w:pPr>
            <w:r>
              <w:t>Organisateur</w:t>
            </w:r>
          </w:p>
        </w:tc>
        <w:tc>
          <w:tcPr>
            <w:tcW w:w="2667" w:type="dxa"/>
            <w:gridSpan w:val="2"/>
          </w:tcPr>
          <w:p w14:paraId="59624FE7" w14:textId="68195DB9" w:rsidR="009D3884" w:rsidRDefault="009D3884" w:rsidP="00E57791">
            <w:pPr>
              <w:cnfStyle w:val="000000010000" w:firstRow="0" w:lastRow="0" w:firstColumn="0" w:lastColumn="0" w:oddVBand="0" w:evenVBand="0" w:oddHBand="0" w:evenHBand="1" w:firstRowFirstColumn="0" w:firstRowLastColumn="0" w:lastRowFirstColumn="0" w:lastRowLastColumn="0"/>
            </w:pPr>
            <w:r>
              <w:t>Blois 20</w:t>
            </w:r>
            <w:r w:rsidR="00403978">
              <w:t>21</w:t>
            </w:r>
          </w:p>
        </w:tc>
        <w:tc>
          <w:tcPr>
            <w:tcW w:w="1843" w:type="dxa"/>
          </w:tcPr>
          <w:p w14:paraId="2BA044E9" w14:textId="77777777" w:rsidR="009D3884" w:rsidRDefault="009D3884" w:rsidP="00E57791">
            <w:pPr>
              <w:cnfStyle w:val="000000010000" w:firstRow="0" w:lastRow="0" w:firstColumn="0" w:lastColumn="0" w:oddVBand="0" w:evenVBand="0" w:oddHBand="0" w:evenHBand="1" w:firstRowFirstColumn="0" w:firstRowLastColumn="0" w:lastRowFirstColumn="0" w:lastRowLastColumn="0"/>
            </w:pPr>
            <w:r>
              <w:t>Blois / France</w:t>
            </w:r>
          </w:p>
        </w:tc>
        <w:tc>
          <w:tcPr>
            <w:tcW w:w="1134" w:type="dxa"/>
            <w:gridSpan w:val="2"/>
          </w:tcPr>
          <w:p w14:paraId="3E805904" w14:textId="1F51A748" w:rsidR="009D3884" w:rsidRDefault="00403978" w:rsidP="00E57791">
            <w:pPr>
              <w:cnfStyle w:val="000000010000" w:firstRow="0" w:lastRow="0" w:firstColumn="0" w:lastColumn="0" w:oddVBand="0" w:evenVBand="0" w:oddHBand="0" w:evenHBand="1" w:firstRowFirstColumn="0" w:firstRowLastColumn="0" w:lastRowFirstColumn="0" w:lastRowLastColumn="0"/>
            </w:pPr>
            <w:r>
              <w:t>10/2021</w:t>
            </w:r>
          </w:p>
        </w:tc>
      </w:tr>
    </w:tbl>
    <w:p w14:paraId="0492D768" w14:textId="225871DB" w:rsidR="009F68E6" w:rsidRDefault="009F68E6" w:rsidP="00B26FCE"/>
    <w:p w14:paraId="038D5306" w14:textId="77777777" w:rsidR="002539CE" w:rsidRDefault="002539CE" w:rsidP="00E771AA">
      <w:pPr>
        <w:pStyle w:val="Titre3"/>
      </w:pPr>
    </w:p>
    <w:p w14:paraId="7F9F9A7E" w14:textId="77777777" w:rsidR="002539CE" w:rsidRDefault="002539CE" w:rsidP="00E771AA">
      <w:pPr>
        <w:pStyle w:val="Titre3"/>
      </w:pPr>
    </w:p>
    <w:p w14:paraId="3008B22F" w14:textId="5FB6B737" w:rsidR="00E771AA" w:rsidRDefault="00E771AA" w:rsidP="00E771AA">
      <w:pPr>
        <w:pStyle w:val="Titre3"/>
      </w:pPr>
      <w:r>
        <w:t>Edition d’actes de conférences</w:t>
      </w:r>
    </w:p>
    <w:p w14:paraId="58A87AC2" w14:textId="77777777" w:rsidR="00E771AA" w:rsidRDefault="00E771AA" w:rsidP="00E771AA"/>
    <w:p w14:paraId="527A3B78" w14:textId="77777777" w:rsidR="00E771AA" w:rsidRPr="00157C0E" w:rsidRDefault="00E771AA" w:rsidP="00E771AA">
      <w:pPr>
        <w:rPr>
          <w:i/>
        </w:rPr>
      </w:pPr>
      <w:r w:rsidRPr="00157C0E">
        <w:rPr>
          <w:i/>
        </w:rPr>
        <w:t xml:space="preserve">Lister les actes de conférences éditées sur la période couverte par le </w:t>
      </w:r>
      <w:proofErr w:type="spellStart"/>
      <w:r w:rsidRPr="00157C0E">
        <w:rPr>
          <w:i/>
        </w:rPr>
        <w:t>rapac</w:t>
      </w:r>
      <w:proofErr w:type="spellEnd"/>
      <w:r w:rsidRPr="00157C0E">
        <w:rPr>
          <w:i/>
        </w:rPr>
        <w:t>. Ajouter des lignes si nécessaire.</w:t>
      </w:r>
    </w:p>
    <w:p w14:paraId="36484003" w14:textId="77777777" w:rsidR="00E771AA" w:rsidRDefault="00E771AA" w:rsidP="00E771AA"/>
    <w:tbl>
      <w:tblPr>
        <w:tblStyle w:val="Grilleclaire-Accent1"/>
        <w:tblW w:w="9459" w:type="dxa"/>
        <w:tblLook w:val="04A0" w:firstRow="1" w:lastRow="0" w:firstColumn="1" w:lastColumn="0" w:noHBand="0" w:noVBand="1"/>
      </w:tblPr>
      <w:tblGrid>
        <w:gridCol w:w="1692"/>
        <w:gridCol w:w="2877"/>
        <w:gridCol w:w="1438"/>
        <w:gridCol w:w="1726"/>
        <w:gridCol w:w="1726"/>
      </w:tblGrid>
      <w:tr w:rsidR="00E771AA" w14:paraId="545E9DF9" w14:textId="77777777" w:rsidTr="00A70D61">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0CCC8FA1" w14:textId="77777777" w:rsidR="00E771AA" w:rsidRDefault="00E771AA" w:rsidP="00A70D61">
            <w:r>
              <w:t>Prénom Nom</w:t>
            </w:r>
          </w:p>
        </w:tc>
        <w:tc>
          <w:tcPr>
            <w:tcW w:w="2877" w:type="dxa"/>
          </w:tcPr>
          <w:p w14:paraId="1EAED37B"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Titre</w:t>
            </w:r>
          </w:p>
        </w:tc>
        <w:tc>
          <w:tcPr>
            <w:tcW w:w="1438" w:type="dxa"/>
          </w:tcPr>
          <w:p w14:paraId="33F3CDCE"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Conférence</w:t>
            </w:r>
          </w:p>
        </w:tc>
        <w:tc>
          <w:tcPr>
            <w:tcW w:w="1726" w:type="dxa"/>
          </w:tcPr>
          <w:p w14:paraId="2B2B338D"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Ville/Pays</w:t>
            </w:r>
          </w:p>
        </w:tc>
        <w:tc>
          <w:tcPr>
            <w:tcW w:w="1726" w:type="dxa"/>
          </w:tcPr>
          <w:p w14:paraId="3365684A"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Mois/année</w:t>
            </w:r>
          </w:p>
        </w:tc>
      </w:tr>
      <w:tr w:rsidR="008302E4" w:rsidRPr="00D3024E" w14:paraId="57342217" w14:textId="77777777" w:rsidTr="00E57791">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0CBD95F1" w14:textId="77777777" w:rsidR="008302E4" w:rsidRPr="00D3024E" w:rsidRDefault="008302E4" w:rsidP="00E57791">
            <w:pPr>
              <w:rPr>
                <w:rFonts w:ascii="Times New Roman" w:hAnsi="Times New Roman" w:cs="Times New Roman"/>
              </w:rPr>
            </w:pPr>
            <w:r w:rsidRPr="00D3024E">
              <w:rPr>
                <w:rFonts w:ascii="Times New Roman" w:hAnsi="Times New Roman" w:cs="Times New Roman"/>
                <w:color w:val="000000"/>
              </w:rPr>
              <w:t>Jacques Dumarchez</w:t>
            </w:r>
          </w:p>
        </w:tc>
        <w:tc>
          <w:tcPr>
            <w:tcW w:w="2877" w:type="dxa"/>
          </w:tcPr>
          <w:p w14:paraId="602E05A8" w14:textId="5C4AB830" w:rsidR="008302E4" w:rsidRPr="00D3024E" w:rsidRDefault="008302E4" w:rsidP="00E577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55th</w:t>
            </w:r>
            <w:r w:rsidRPr="00D3024E">
              <w:rPr>
                <w:rFonts w:ascii="Times New Roman" w:hAnsi="Times New Roman" w:cs="Times New Roman"/>
                <w:color w:val="000000"/>
              </w:rPr>
              <w:t xml:space="preserve"> Rencontres de </w:t>
            </w:r>
            <w:proofErr w:type="spellStart"/>
            <w:r w:rsidRPr="00D3024E">
              <w:rPr>
                <w:rFonts w:ascii="Times New Roman" w:hAnsi="Times New Roman" w:cs="Times New Roman"/>
                <w:color w:val="000000"/>
              </w:rPr>
              <w:t>Moriond</w:t>
            </w:r>
            <w:proofErr w:type="spellEnd"/>
            <w:r w:rsidRPr="00D3024E">
              <w:rPr>
                <w:rFonts w:ascii="Times New Roman" w:hAnsi="Times New Roman" w:cs="Times New Roman"/>
                <w:color w:val="000000"/>
              </w:rPr>
              <w:t xml:space="preserve">: </w:t>
            </w:r>
            <w:proofErr w:type="spellStart"/>
            <w:r w:rsidRPr="00D3024E">
              <w:rPr>
                <w:rFonts w:ascii="Times New Roman" w:hAnsi="Times New Roman" w:cs="Times New Roman"/>
                <w:color w:val="000000"/>
              </w:rPr>
              <w:t>Electroweak</w:t>
            </w:r>
            <w:proofErr w:type="spellEnd"/>
            <w:r w:rsidRPr="00D3024E">
              <w:rPr>
                <w:rFonts w:ascii="Times New Roman" w:hAnsi="Times New Roman" w:cs="Times New Roman"/>
                <w:color w:val="000000"/>
              </w:rPr>
              <w:t xml:space="preserve"> Interactions and </w:t>
            </w:r>
            <w:proofErr w:type="spellStart"/>
            <w:r w:rsidRPr="00D3024E">
              <w:rPr>
                <w:rFonts w:ascii="Times New Roman" w:hAnsi="Times New Roman" w:cs="Times New Roman"/>
                <w:color w:val="000000"/>
              </w:rPr>
              <w:t>Unified</w:t>
            </w:r>
            <w:proofErr w:type="spellEnd"/>
            <w:r w:rsidRPr="00D3024E">
              <w:rPr>
                <w:rFonts w:ascii="Times New Roman" w:hAnsi="Times New Roman" w:cs="Times New Roman"/>
                <w:color w:val="000000"/>
              </w:rPr>
              <w:t xml:space="preserve"> </w:t>
            </w:r>
            <w:proofErr w:type="spellStart"/>
            <w:r w:rsidRPr="00D3024E">
              <w:rPr>
                <w:rFonts w:ascii="Times New Roman" w:hAnsi="Times New Roman" w:cs="Times New Roman"/>
                <w:color w:val="000000"/>
              </w:rPr>
              <w:t>Theories</w:t>
            </w:r>
            <w:proofErr w:type="spellEnd"/>
          </w:p>
        </w:tc>
        <w:tc>
          <w:tcPr>
            <w:tcW w:w="1438" w:type="dxa"/>
          </w:tcPr>
          <w:p w14:paraId="609BE654" w14:textId="77777777" w:rsidR="008302E4" w:rsidRPr="00D3024E" w:rsidRDefault="008302E4" w:rsidP="00E577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D3024E">
              <w:rPr>
                <w:rFonts w:ascii="Times New Roman" w:hAnsi="Times New Roman" w:cs="Times New Roman"/>
                <w:color w:val="000000"/>
              </w:rPr>
              <w:t>Moriond</w:t>
            </w:r>
            <w:proofErr w:type="spellEnd"/>
            <w:r w:rsidRPr="00D3024E">
              <w:rPr>
                <w:rFonts w:ascii="Times New Roman" w:hAnsi="Times New Roman" w:cs="Times New Roman"/>
                <w:color w:val="000000"/>
              </w:rPr>
              <w:t xml:space="preserve"> EW</w:t>
            </w:r>
          </w:p>
        </w:tc>
        <w:tc>
          <w:tcPr>
            <w:tcW w:w="1726" w:type="dxa"/>
          </w:tcPr>
          <w:p w14:paraId="57E01EB9" w14:textId="580D3837" w:rsidR="008302E4" w:rsidRPr="00D3024E" w:rsidRDefault="008302E4" w:rsidP="00E577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online</w:t>
            </w:r>
          </w:p>
        </w:tc>
        <w:tc>
          <w:tcPr>
            <w:tcW w:w="1726" w:type="dxa"/>
          </w:tcPr>
          <w:p w14:paraId="4C0782DC" w14:textId="56BB4DBC" w:rsidR="008302E4" w:rsidRPr="00D3024E" w:rsidRDefault="008302E4" w:rsidP="00E577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024E">
              <w:rPr>
                <w:rFonts w:ascii="Times New Roman" w:hAnsi="Times New Roman" w:cs="Times New Roman"/>
                <w:color w:val="000000"/>
              </w:rPr>
              <w:t>03/20</w:t>
            </w:r>
            <w:r>
              <w:rPr>
                <w:rFonts w:ascii="Times New Roman" w:hAnsi="Times New Roman" w:cs="Times New Roman"/>
                <w:color w:val="000000"/>
              </w:rPr>
              <w:t>21</w:t>
            </w:r>
          </w:p>
        </w:tc>
      </w:tr>
      <w:tr w:rsidR="008302E4" w:rsidRPr="00D3024E" w14:paraId="3FED4C51" w14:textId="77777777" w:rsidTr="00E57791">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060CA2FA" w14:textId="77777777" w:rsidR="008302E4" w:rsidRPr="00D3024E" w:rsidRDefault="008302E4" w:rsidP="00E57791">
            <w:pPr>
              <w:rPr>
                <w:rFonts w:ascii="Times New Roman" w:hAnsi="Times New Roman" w:cs="Times New Roman"/>
              </w:rPr>
            </w:pPr>
            <w:r w:rsidRPr="00D3024E">
              <w:rPr>
                <w:rFonts w:ascii="Times New Roman" w:hAnsi="Times New Roman" w:cs="Times New Roman"/>
                <w:color w:val="000000"/>
              </w:rPr>
              <w:t>Jacques Dumarchez</w:t>
            </w:r>
          </w:p>
        </w:tc>
        <w:tc>
          <w:tcPr>
            <w:tcW w:w="2877" w:type="dxa"/>
          </w:tcPr>
          <w:p w14:paraId="2DD50366" w14:textId="677D2894" w:rsidR="008302E4" w:rsidRPr="00D3024E" w:rsidRDefault="008302E4" w:rsidP="00E5779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color w:val="000000"/>
              </w:rPr>
              <w:t>55th</w:t>
            </w:r>
            <w:r w:rsidRPr="00D3024E">
              <w:rPr>
                <w:rFonts w:ascii="Times New Roman" w:hAnsi="Times New Roman" w:cs="Times New Roman"/>
                <w:color w:val="000000"/>
              </w:rPr>
              <w:t xml:space="preserve"> Rencontres de </w:t>
            </w:r>
            <w:proofErr w:type="spellStart"/>
            <w:r w:rsidRPr="00D3024E">
              <w:rPr>
                <w:rFonts w:ascii="Times New Roman" w:hAnsi="Times New Roman" w:cs="Times New Roman"/>
                <w:color w:val="000000"/>
              </w:rPr>
              <w:t>Moriond</w:t>
            </w:r>
            <w:proofErr w:type="spellEnd"/>
            <w:r w:rsidRPr="00D3024E">
              <w:rPr>
                <w:rFonts w:ascii="Times New Roman" w:hAnsi="Times New Roman" w:cs="Times New Roman"/>
                <w:color w:val="000000"/>
              </w:rPr>
              <w:t xml:space="preserve">: </w:t>
            </w:r>
            <w:r>
              <w:rPr>
                <w:rFonts w:ascii="Times New Roman" w:hAnsi="Times New Roman" w:cs="Times New Roman"/>
                <w:color w:val="000000"/>
              </w:rPr>
              <w:t xml:space="preserve">QCD and High </w:t>
            </w:r>
            <w:proofErr w:type="spellStart"/>
            <w:r>
              <w:rPr>
                <w:rFonts w:ascii="Times New Roman" w:hAnsi="Times New Roman" w:cs="Times New Roman"/>
                <w:color w:val="000000"/>
              </w:rPr>
              <w:t>Energy</w:t>
            </w:r>
            <w:proofErr w:type="spellEnd"/>
            <w:r>
              <w:rPr>
                <w:rFonts w:ascii="Times New Roman" w:hAnsi="Times New Roman" w:cs="Times New Roman"/>
                <w:color w:val="000000"/>
              </w:rPr>
              <w:t xml:space="preserve"> Interactions</w:t>
            </w:r>
          </w:p>
        </w:tc>
        <w:tc>
          <w:tcPr>
            <w:tcW w:w="1438" w:type="dxa"/>
          </w:tcPr>
          <w:p w14:paraId="5FF02AD5" w14:textId="77777777" w:rsidR="008302E4" w:rsidRPr="00D3024E" w:rsidRDefault="008302E4" w:rsidP="00E5779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roofErr w:type="spellStart"/>
            <w:r w:rsidRPr="00D3024E">
              <w:rPr>
                <w:rFonts w:ascii="Times New Roman" w:hAnsi="Times New Roman" w:cs="Times New Roman"/>
                <w:color w:val="000000"/>
              </w:rPr>
              <w:t>Moriond</w:t>
            </w:r>
            <w:proofErr w:type="spellEnd"/>
            <w:r w:rsidRPr="00D3024E">
              <w:rPr>
                <w:rFonts w:ascii="Times New Roman" w:hAnsi="Times New Roman" w:cs="Times New Roman"/>
                <w:color w:val="000000"/>
              </w:rPr>
              <w:t xml:space="preserve"> </w:t>
            </w:r>
            <w:r>
              <w:rPr>
                <w:rFonts w:ascii="Times New Roman" w:hAnsi="Times New Roman" w:cs="Times New Roman"/>
                <w:color w:val="000000"/>
              </w:rPr>
              <w:t>QCD</w:t>
            </w:r>
          </w:p>
        </w:tc>
        <w:tc>
          <w:tcPr>
            <w:tcW w:w="1726" w:type="dxa"/>
          </w:tcPr>
          <w:p w14:paraId="1BA811DC" w14:textId="2C2F4267" w:rsidR="008302E4" w:rsidRPr="00D3024E" w:rsidRDefault="008302E4" w:rsidP="00E5779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color w:val="000000"/>
              </w:rPr>
              <w:t>online</w:t>
            </w:r>
          </w:p>
        </w:tc>
        <w:tc>
          <w:tcPr>
            <w:tcW w:w="1726" w:type="dxa"/>
          </w:tcPr>
          <w:p w14:paraId="19C1EEA7" w14:textId="49F4D5CA" w:rsidR="008302E4" w:rsidRPr="00D3024E" w:rsidRDefault="008302E4" w:rsidP="00E5779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color w:val="000000"/>
              </w:rPr>
              <w:t>03/2021</w:t>
            </w:r>
          </w:p>
        </w:tc>
      </w:tr>
      <w:tr w:rsidR="008302E4" w:rsidRPr="00D3024E" w14:paraId="7692AEA9" w14:textId="77777777" w:rsidTr="00E57791">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39C2123E" w14:textId="77777777" w:rsidR="008302E4" w:rsidRPr="00D3024E" w:rsidRDefault="008302E4" w:rsidP="00E57791">
            <w:pPr>
              <w:rPr>
                <w:rFonts w:ascii="Times New Roman" w:hAnsi="Times New Roman" w:cs="Times New Roman"/>
              </w:rPr>
            </w:pPr>
            <w:r w:rsidRPr="00D3024E">
              <w:rPr>
                <w:rFonts w:ascii="Times New Roman" w:hAnsi="Times New Roman" w:cs="Times New Roman"/>
                <w:color w:val="000000"/>
              </w:rPr>
              <w:t>Jacques Dumarchez</w:t>
            </w:r>
          </w:p>
        </w:tc>
        <w:tc>
          <w:tcPr>
            <w:tcW w:w="2877" w:type="dxa"/>
          </w:tcPr>
          <w:p w14:paraId="6542BA59" w14:textId="1D79E085" w:rsidR="008302E4" w:rsidRPr="00D3024E" w:rsidRDefault="008302E4" w:rsidP="00E577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55th</w:t>
            </w:r>
            <w:r w:rsidRPr="00D3024E">
              <w:rPr>
                <w:rFonts w:ascii="Times New Roman" w:hAnsi="Times New Roman" w:cs="Times New Roman"/>
                <w:color w:val="000000"/>
              </w:rPr>
              <w:t xml:space="preserve"> Rencontres de </w:t>
            </w:r>
            <w:proofErr w:type="spellStart"/>
            <w:r w:rsidRPr="00D3024E">
              <w:rPr>
                <w:rFonts w:ascii="Times New Roman" w:hAnsi="Times New Roman" w:cs="Times New Roman"/>
                <w:color w:val="000000"/>
              </w:rPr>
              <w:t>Moriond</w:t>
            </w:r>
            <w:proofErr w:type="spellEnd"/>
            <w:r w:rsidRPr="00D3024E">
              <w:rPr>
                <w:rFonts w:ascii="Times New Roman" w:hAnsi="Times New Roman" w:cs="Times New Roman"/>
                <w:color w:val="000000"/>
              </w:rPr>
              <w:t xml:space="preserve">: </w:t>
            </w:r>
            <w:r>
              <w:rPr>
                <w:rFonts w:ascii="Times New Roman" w:hAnsi="Times New Roman" w:cs="Times New Roman"/>
                <w:color w:val="000000"/>
              </w:rPr>
              <w:t>Gravitation</w:t>
            </w:r>
          </w:p>
        </w:tc>
        <w:tc>
          <w:tcPr>
            <w:tcW w:w="1438" w:type="dxa"/>
          </w:tcPr>
          <w:p w14:paraId="4BF3E2C4" w14:textId="77777777" w:rsidR="008302E4" w:rsidRPr="00D3024E" w:rsidRDefault="008302E4" w:rsidP="00E577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color w:val="000000"/>
              </w:rPr>
              <w:t>Moriond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Grav</w:t>
            </w:r>
            <w:proofErr w:type="spellEnd"/>
          </w:p>
        </w:tc>
        <w:tc>
          <w:tcPr>
            <w:tcW w:w="1726" w:type="dxa"/>
          </w:tcPr>
          <w:p w14:paraId="664F4B66" w14:textId="0F6F3E3A" w:rsidR="008302E4" w:rsidRPr="00D3024E" w:rsidRDefault="008302E4" w:rsidP="00E577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online</w:t>
            </w:r>
          </w:p>
        </w:tc>
        <w:tc>
          <w:tcPr>
            <w:tcW w:w="1726" w:type="dxa"/>
          </w:tcPr>
          <w:p w14:paraId="0B0C6BDD" w14:textId="3D3CD8DF" w:rsidR="008302E4" w:rsidRPr="00D3024E" w:rsidRDefault="008302E4" w:rsidP="00E577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024E">
              <w:rPr>
                <w:rFonts w:ascii="Times New Roman" w:hAnsi="Times New Roman" w:cs="Times New Roman"/>
                <w:color w:val="000000"/>
              </w:rPr>
              <w:t>03/20</w:t>
            </w:r>
            <w:r>
              <w:rPr>
                <w:rFonts w:ascii="Times New Roman" w:hAnsi="Times New Roman" w:cs="Times New Roman"/>
                <w:color w:val="000000"/>
              </w:rPr>
              <w:t>21</w:t>
            </w:r>
          </w:p>
        </w:tc>
      </w:tr>
      <w:tr w:rsidR="00E771AA" w14:paraId="1F566B2C" w14:textId="77777777" w:rsidTr="00A70D61">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4CDF310C" w14:textId="77777777" w:rsidR="00E771AA" w:rsidRDefault="00E771AA" w:rsidP="00A70D61"/>
        </w:tc>
        <w:tc>
          <w:tcPr>
            <w:tcW w:w="2877" w:type="dxa"/>
          </w:tcPr>
          <w:p w14:paraId="2969802A"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1438" w:type="dxa"/>
          </w:tcPr>
          <w:p w14:paraId="4F6686D3"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1726" w:type="dxa"/>
          </w:tcPr>
          <w:p w14:paraId="2B4F3601"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1726" w:type="dxa"/>
          </w:tcPr>
          <w:p w14:paraId="18D786AD"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r>
      <w:tr w:rsidR="00E771AA" w14:paraId="4A3819D1" w14:textId="77777777" w:rsidTr="00A70D61">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92" w:type="dxa"/>
          </w:tcPr>
          <w:p w14:paraId="515A4608" w14:textId="77777777" w:rsidR="00E771AA" w:rsidRDefault="00E771AA" w:rsidP="00A70D61"/>
        </w:tc>
        <w:tc>
          <w:tcPr>
            <w:tcW w:w="2877" w:type="dxa"/>
          </w:tcPr>
          <w:p w14:paraId="0F3D92F3"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1438" w:type="dxa"/>
          </w:tcPr>
          <w:p w14:paraId="483B3949"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1726" w:type="dxa"/>
          </w:tcPr>
          <w:p w14:paraId="23118A86"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1726" w:type="dxa"/>
          </w:tcPr>
          <w:p w14:paraId="72FC0AD2"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r>
      <w:tr w:rsidR="00E771AA" w14:paraId="695BC30C" w14:textId="77777777" w:rsidTr="00A70D61">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92" w:type="dxa"/>
          </w:tcPr>
          <w:p w14:paraId="654346C2" w14:textId="77777777" w:rsidR="00E771AA" w:rsidRDefault="00E771AA" w:rsidP="00A70D61"/>
        </w:tc>
        <w:tc>
          <w:tcPr>
            <w:tcW w:w="2877" w:type="dxa"/>
          </w:tcPr>
          <w:p w14:paraId="60FE6687"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1438" w:type="dxa"/>
          </w:tcPr>
          <w:p w14:paraId="1AB03205"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1726" w:type="dxa"/>
          </w:tcPr>
          <w:p w14:paraId="747BAFA6"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1726" w:type="dxa"/>
          </w:tcPr>
          <w:p w14:paraId="480E583C"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r>
    </w:tbl>
    <w:p w14:paraId="26DED7D5" w14:textId="75A21953" w:rsidR="00172DF9" w:rsidRDefault="00172DF9">
      <w:pPr>
        <w:rPr>
          <w:rFonts w:asciiTheme="majorHAnsi" w:eastAsiaTheme="majorEastAsia" w:hAnsiTheme="majorHAnsi" w:cstheme="majorBidi"/>
          <w:b/>
          <w:bCs/>
          <w:color w:val="4F81BD" w:themeColor="accent1"/>
        </w:rPr>
      </w:pPr>
    </w:p>
    <w:p w14:paraId="67C45C0C" w14:textId="3FBC2000" w:rsidR="00E771AA" w:rsidRDefault="00E771AA" w:rsidP="00E771AA">
      <w:pPr>
        <w:pStyle w:val="Titre3"/>
      </w:pPr>
      <w:r>
        <w:t xml:space="preserve">Responsabilités dans les comités d’évaluation, dans les instances scientifiques et techniques </w:t>
      </w:r>
    </w:p>
    <w:p w14:paraId="730C2AFF" w14:textId="77777777" w:rsidR="00E771AA" w:rsidRDefault="00E771AA" w:rsidP="00E771AA"/>
    <w:p w14:paraId="34DA7565" w14:textId="05673B03" w:rsidR="00E771AA" w:rsidRDefault="00E771AA" w:rsidP="00E771AA">
      <w:pPr>
        <w:rPr>
          <w:i/>
        </w:rPr>
      </w:pPr>
      <w:r w:rsidRPr="00B43DCD">
        <w:rPr>
          <w:i/>
        </w:rPr>
        <w:t>Listez les responsabilités dans les instances (</w:t>
      </w:r>
      <w:proofErr w:type="spellStart"/>
      <w:r w:rsidRPr="00B43DCD">
        <w:rPr>
          <w:i/>
        </w:rPr>
        <w:t>CoNRS</w:t>
      </w:r>
      <w:proofErr w:type="spellEnd"/>
      <w:r w:rsidRPr="00B43DCD">
        <w:rPr>
          <w:i/>
        </w:rPr>
        <w:t xml:space="preserve">, CSI, etc.), dans les collaborations (responsable de </w:t>
      </w:r>
      <w:proofErr w:type="spellStart"/>
      <w:r w:rsidRPr="00B43DCD">
        <w:rPr>
          <w:i/>
        </w:rPr>
        <w:t>working</w:t>
      </w:r>
      <w:proofErr w:type="spellEnd"/>
      <w:r w:rsidRPr="00B43DCD">
        <w:rPr>
          <w:i/>
        </w:rPr>
        <w:t xml:space="preserve"> group, etc.)</w:t>
      </w:r>
      <w:r>
        <w:rPr>
          <w:i/>
        </w:rPr>
        <w:t>. Ajouter des lignes si nécessaire.</w:t>
      </w:r>
    </w:p>
    <w:p w14:paraId="644F9736" w14:textId="77777777" w:rsidR="00E771AA" w:rsidRPr="00B43DCD" w:rsidRDefault="00E771AA" w:rsidP="00E771AA">
      <w:pPr>
        <w:rPr>
          <w:i/>
        </w:rPr>
      </w:pPr>
    </w:p>
    <w:p w14:paraId="3BD667CD" w14:textId="77777777" w:rsidR="00E771AA" w:rsidRDefault="00E771AA" w:rsidP="00E771AA"/>
    <w:tbl>
      <w:tblPr>
        <w:tblStyle w:val="Grilleclaire-Accent1"/>
        <w:tblW w:w="9455" w:type="dxa"/>
        <w:tblLook w:val="04A0" w:firstRow="1" w:lastRow="0" w:firstColumn="1" w:lastColumn="0" w:noHBand="0" w:noVBand="1"/>
      </w:tblPr>
      <w:tblGrid>
        <w:gridCol w:w="3151"/>
        <w:gridCol w:w="3152"/>
        <w:gridCol w:w="3152"/>
      </w:tblGrid>
      <w:tr w:rsidR="00E771AA" w14:paraId="79BE89B8" w14:textId="77777777" w:rsidTr="00A70D61">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2B590196" w14:textId="77777777" w:rsidR="00E771AA" w:rsidRDefault="00E771AA" w:rsidP="00A70D61">
            <w:r>
              <w:t>Prénom Nom</w:t>
            </w:r>
          </w:p>
        </w:tc>
        <w:tc>
          <w:tcPr>
            <w:tcW w:w="3152" w:type="dxa"/>
          </w:tcPr>
          <w:p w14:paraId="109E905E"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Fonction</w:t>
            </w:r>
          </w:p>
        </w:tc>
        <w:tc>
          <w:tcPr>
            <w:tcW w:w="3152" w:type="dxa"/>
          </w:tcPr>
          <w:p w14:paraId="2E151475"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Année(s)</w:t>
            </w:r>
          </w:p>
        </w:tc>
      </w:tr>
      <w:tr w:rsidR="00E771AA" w14:paraId="0CE625BD" w14:textId="77777777" w:rsidTr="00A70D6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151" w:type="dxa"/>
          </w:tcPr>
          <w:p w14:paraId="1DB6410C" w14:textId="11DEDAB8" w:rsidR="00E771AA" w:rsidRDefault="00DD481C" w:rsidP="00A70D61">
            <w:r w:rsidRPr="00DD481C">
              <w:t>Claudio</w:t>
            </w:r>
            <w:r>
              <w:t xml:space="preserve"> </w:t>
            </w:r>
            <w:proofErr w:type="spellStart"/>
            <w:r>
              <w:t>Giganti</w:t>
            </w:r>
            <w:proofErr w:type="spellEnd"/>
          </w:p>
        </w:tc>
        <w:tc>
          <w:tcPr>
            <w:tcW w:w="3152" w:type="dxa"/>
          </w:tcPr>
          <w:p w14:paraId="73EA1DBB" w14:textId="3EB5BDD1" w:rsidR="00E771AA" w:rsidRDefault="00DD481C" w:rsidP="00A70D61">
            <w:pPr>
              <w:cnfStyle w:val="000000100000" w:firstRow="0" w:lastRow="0" w:firstColumn="0" w:lastColumn="0" w:oddVBand="0" w:evenVBand="0" w:oddHBand="1" w:evenHBand="0" w:firstRowFirstColumn="0" w:firstRowLastColumn="0" w:lastRowFirstColumn="0" w:lastRowLastColumn="0"/>
            </w:pPr>
            <w:r w:rsidRPr="00DD481C">
              <w:t xml:space="preserve">ND280-upgrade </w:t>
            </w:r>
            <w:proofErr w:type="spellStart"/>
            <w:r w:rsidRPr="00DD481C">
              <w:t>project</w:t>
            </w:r>
            <w:proofErr w:type="spellEnd"/>
            <w:r w:rsidRPr="00DD481C">
              <w:t xml:space="preserve"> </w:t>
            </w:r>
            <w:r w:rsidRPr="00DD481C">
              <w:lastRenderedPageBreak/>
              <w:t>leader</w:t>
            </w:r>
          </w:p>
        </w:tc>
        <w:tc>
          <w:tcPr>
            <w:tcW w:w="3152" w:type="dxa"/>
          </w:tcPr>
          <w:p w14:paraId="77838DDC" w14:textId="5D3FD909" w:rsidR="00E771AA" w:rsidRDefault="00DD481C" w:rsidP="00A70D61">
            <w:pPr>
              <w:cnfStyle w:val="000000100000" w:firstRow="0" w:lastRow="0" w:firstColumn="0" w:lastColumn="0" w:oddVBand="0" w:evenVBand="0" w:oddHBand="1" w:evenHBand="0" w:firstRowFirstColumn="0" w:firstRowLastColumn="0" w:lastRowFirstColumn="0" w:lastRowLastColumn="0"/>
            </w:pPr>
            <w:r>
              <w:lastRenderedPageBreak/>
              <w:t xml:space="preserve">2019 - </w:t>
            </w:r>
          </w:p>
        </w:tc>
      </w:tr>
      <w:tr w:rsidR="00E771AA" w14:paraId="0DD879AF"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74427E07" w14:textId="502F5F23" w:rsidR="00E771AA" w:rsidRDefault="00DD481C" w:rsidP="00A70D61">
            <w:r w:rsidRPr="00DD481C">
              <w:lastRenderedPageBreak/>
              <w:t>Claudio</w:t>
            </w:r>
            <w:r>
              <w:t xml:space="preserve"> </w:t>
            </w:r>
            <w:proofErr w:type="spellStart"/>
            <w:r>
              <w:t>Giganti</w:t>
            </w:r>
            <w:proofErr w:type="spellEnd"/>
          </w:p>
        </w:tc>
        <w:tc>
          <w:tcPr>
            <w:tcW w:w="3152" w:type="dxa"/>
          </w:tcPr>
          <w:p w14:paraId="35E9BF7D" w14:textId="6A239FC9" w:rsidR="00E771AA" w:rsidRDefault="00DD481C" w:rsidP="00A70D61">
            <w:pPr>
              <w:cnfStyle w:val="000000010000" w:firstRow="0" w:lastRow="0" w:firstColumn="0" w:lastColumn="0" w:oddVBand="0" w:evenVBand="0" w:oddHBand="0" w:evenHBand="1" w:firstRowFirstColumn="0" w:firstRowLastColumn="0" w:lastRowFirstColumn="0" w:lastRowLastColumn="0"/>
            </w:pPr>
            <w:r w:rsidRPr="00DD481C">
              <w:t>T2K PI IN2P3</w:t>
            </w:r>
          </w:p>
        </w:tc>
        <w:tc>
          <w:tcPr>
            <w:tcW w:w="3152" w:type="dxa"/>
          </w:tcPr>
          <w:p w14:paraId="6363FC71" w14:textId="73B5C66C" w:rsidR="00E771AA" w:rsidRDefault="00DD481C" w:rsidP="00A70D61">
            <w:pPr>
              <w:cnfStyle w:val="000000010000" w:firstRow="0" w:lastRow="0" w:firstColumn="0" w:lastColumn="0" w:oddVBand="0" w:evenVBand="0" w:oddHBand="0" w:evenHBand="1" w:firstRowFirstColumn="0" w:firstRowLastColumn="0" w:lastRowFirstColumn="0" w:lastRowLastColumn="0"/>
            </w:pPr>
            <w:r>
              <w:t xml:space="preserve">2021 - </w:t>
            </w:r>
          </w:p>
        </w:tc>
      </w:tr>
      <w:tr w:rsidR="00E771AA" w14:paraId="1D166B05" w14:textId="77777777" w:rsidTr="00A70D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44C0E100" w14:textId="4461927D" w:rsidR="00E771AA" w:rsidRDefault="00DD481C" w:rsidP="00A70D61">
            <w:r w:rsidRPr="00DD481C">
              <w:t>Claudio</w:t>
            </w:r>
            <w:r>
              <w:t xml:space="preserve"> </w:t>
            </w:r>
            <w:proofErr w:type="spellStart"/>
            <w:r>
              <w:t>Giganti</w:t>
            </w:r>
            <w:proofErr w:type="spellEnd"/>
          </w:p>
        </w:tc>
        <w:tc>
          <w:tcPr>
            <w:tcW w:w="3152" w:type="dxa"/>
          </w:tcPr>
          <w:p w14:paraId="3684A035" w14:textId="61B799B0" w:rsidR="00E771AA" w:rsidRDefault="00220ADC" w:rsidP="00A70D61">
            <w:pPr>
              <w:cnfStyle w:val="000000100000" w:firstRow="0" w:lastRow="0" w:firstColumn="0" w:lastColumn="0" w:oddVBand="0" w:evenVBand="0" w:oddHBand="1" w:evenHBand="0" w:firstRowFirstColumn="0" w:firstRowLastColumn="0" w:lastRowFirstColumn="0" w:lastRowLastColumn="0"/>
            </w:pPr>
            <w:r w:rsidRPr="00220ADC">
              <w:t xml:space="preserve">HK </w:t>
            </w:r>
            <w:proofErr w:type="spellStart"/>
            <w:r w:rsidRPr="00220ADC">
              <w:t>near</w:t>
            </w:r>
            <w:proofErr w:type="spellEnd"/>
            <w:r w:rsidRPr="00220ADC">
              <w:t xml:space="preserve"> detector </w:t>
            </w:r>
            <w:proofErr w:type="spellStart"/>
            <w:r w:rsidRPr="00220ADC">
              <w:t>co-convener</w:t>
            </w:r>
            <w:proofErr w:type="spellEnd"/>
          </w:p>
        </w:tc>
        <w:tc>
          <w:tcPr>
            <w:tcW w:w="3152" w:type="dxa"/>
          </w:tcPr>
          <w:p w14:paraId="1902D79D" w14:textId="5B8FCDE0" w:rsidR="00E771AA" w:rsidRDefault="00220ADC" w:rsidP="00A70D61">
            <w:pPr>
              <w:cnfStyle w:val="000000100000" w:firstRow="0" w:lastRow="0" w:firstColumn="0" w:lastColumn="0" w:oddVBand="0" w:evenVBand="0" w:oddHBand="1" w:evenHBand="0" w:firstRowFirstColumn="0" w:firstRowLastColumn="0" w:lastRowFirstColumn="0" w:lastRowLastColumn="0"/>
            </w:pPr>
            <w:r>
              <w:t xml:space="preserve">2021 - </w:t>
            </w:r>
          </w:p>
        </w:tc>
      </w:tr>
      <w:tr w:rsidR="00E771AA" w14:paraId="04295431"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00144F26" w14:textId="6E3D97E7" w:rsidR="00E771AA" w:rsidRDefault="00DD481C" w:rsidP="00A70D61">
            <w:r w:rsidRPr="00DD481C">
              <w:t>Claudio</w:t>
            </w:r>
            <w:r>
              <w:t xml:space="preserve"> </w:t>
            </w:r>
            <w:proofErr w:type="spellStart"/>
            <w:r>
              <w:t>Giganti</w:t>
            </w:r>
            <w:proofErr w:type="spellEnd"/>
          </w:p>
        </w:tc>
        <w:tc>
          <w:tcPr>
            <w:tcW w:w="3152" w:type="dxa"/>
          </w:tcPr>
          <w:p w14:paraId="262D1E5A" w14:textId="274C12AD" w:rsidR="00E771AA" w:rsidRDefault="00220ADC" w:rsidP="00A70D61">
            <w:pPr>
              <w:cnfStyle w:val="000000010000" w:firstRow="0" w:lastRow="0" w:firstColumn="0" w:lastColumn="0" w:oddVBand="0" w:evenVBand="0" w:oddHBand="0" w:evenHBand="1" w:firstRowFirstColumn="0" w:firstRowLastColumn="0" w:lastRowFirstColumn="0" w:lastRowLastColumn="0"/>
            </w:pPr>
            <w:r>
              <w:t xml:space="preserve">Membre élu du </w:t>
            </w:r>
            <w:r w:rsidRPr="00220ADC">
              <w:t xml:space="preserve">T2K </w:t>
            </w:r>
            <w:proofErr w:type="spellStart"/>
            <w:r w:rsidRPr="00220ADC">
              <w:t>Executive</w:t>
            </w:r>
            <w:proofErr w:type="spellEnd"/>
            <w:r w:rsidRPr="00220ADC">
              <w:t xml:space="preserve"> </w:t>
            </w:r>
            <w:proofErr w:type="spellStart"/>
            <w:r w:rsidRPr="00220ADC">
              <w:t>Committee</w:t>
            </w:r>
            <w:proofErr w:type="spellEnd"/>
          </w:p>
        </w:tc>
        <w:tc>
          <w:tcPr>
            <w:tcW w:w="3152" w:type="dxa"/>
          </w:tcPr>
          <w:p w14:paraId="2BF2295B" w14:textId="2C7540E1" w:rsidR="00E771AA" w:rsidRDefault="00220ADC" w:rsidP="00A70D61">
            <w:pPr>
              <w:cnfStyle w:val="000000010000" w:firstRow="0" w:lastRow="0" w:firstColumn="0" w:lastColumn="0" w:oddVBand="0" w:evenVBand="0" w:oddHBand="0" w:evenHBand="1" w:firstRowFirstColumn="0" w:firstRowLastColumn="0" w:lastRowFirstColumn="0" w:lastRowLastColumn="0"/>
            </w:pPr>
            <w:r>
              <w:t xml:space="preserve">2021 - </w:t>
            </w:r>
          </w:p>
        </w:tc>
      </w:tr>
      <w:tr w:rsidR="00E771AA" w14:paraId="2F46D0F2" w14:textId="77777777" w:rsidTr="00A70D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408F7DE5" w14:textId="4BF97898" w:rsidR="00E771AA" w:rsidRDefault="00DD481C" w:rsidP="00A70D61">
            <w:r w:rsidRPr="00DD481C">
              <w:t>Claudio</w:t>
            </w:r>
            <w:r>
              <w:t xml:space="preserve"> </w:t>
            </w:r>
            <w:proofErr w:type="spellStart"/>
            <w:r>
              <w:t>Giganti</w:t>
            </w:r>
            <w:proofErr w:type="spellEnd"/>
          </w:p>
        </w:tc>
        <w:tc>
          <w:tcPr>
            <w:tcW w:w="3152" w:type="dxa"/>
          </w:tcPr>
          <w:p w14:paraId="5BDD8678" w14:textId="088FC2B0" w:rsidR="00E771AA" w:rsidRDefault="00220ADC" w:rsidP="00A70D61">
            <w:pPr>
              <w:cnfStyle w:val="000000100000" w:firstRow="0" w:lastRow="0" w:firstColumn="0" w:lastColumn="0" w:oddVBand="0" w:evenVBand="0" w:oddHBand="1" w:evenHBand="0" w:firstRowFirstColumn="0" w:firstRowLastColumn="0" w:lastRowFirstColumn="0" w:lastRowLastColumn="0"/>
            </w:pPr>
            <w:r>
              <w:t>Membre élu du CS du LPNHE</w:t>
            </w:r>
          </w:p>
        </w:tc>
        <w:tc>
          <w:tcPr>
            <w:tcW w:w="3152" w:type="dxa"/>
          </w:tcPr>
          <w:p w14:paraId="5C7C7FFC" w14:textId="0E2C88D9" w:rsidR="00E771AA" w:rsidRDefault="00220ADC" w:rsidP="00A70D61">
            <w:pPr>
              <w:cnfStyle w:val="000000100000" w:firstRow="0" w:lastRow="0" w:firstColumn="0" w:lastColumn="0" w:oddVBand="0" w:evenVBand="0" w:oddHBand="1" w:evenHBand="0" w:firstRowFirstColumn="0" w:firstRowLastColumn="0" w:lastRowFirstColumn="0" w:lastRowLastColumn="0"/>
            </w:pPr>
            <w:r>
              <w:t xml:space="preserve">2020 - </w:t>
            </w:r>
          </w:p>
        </w:tc>
      </w:tr>
      <w:tr w:rsidR="00E771AA" w14:paraId="6F392111"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4ACAAB0E" w14:textId="452174B3" w:rsidR="00E771AA" w:rsidRDefault="00DF3545" w:rsidP="00A70D61">
            <w:r>
              <w:t>Jacques Dumarchez</w:t>
            </w:r>
          </w:p>
        </w:tc>
        <w:tc>
          <w:tcPr>
            <w:tcW w:w="3152" w:type="dxa"/>
          </w:tcPr>
          <w:p w14:paraId="5C111B71" w14:textId="2F86E300" w:rsidR="00E771AA" w:rsidRDefault="00DF3545" w:rsidP="00A70D61">
            <w:pPr>
              <w:cnfStyle w:val="000000010000" w:firstRow="0" w:lastRow="0" w:firstColumn="0" w:lastColumn="0" w:oddVBand="0" w:evenVBand="0" w:oddHBand="0" w:evenHBand="1" w:firstRowFirstColumn="0" w:firstRowLastColumn="0" w:lastRowFirstColumn="0" w:lastRowLastColumn="0"/>
            </w:pPr>
            <w:r>
              <w:t xml:space="preserve">Membre du T2K-International </w:t>
            </w:r>
            <w:proofErr w:type="spellStart"/>
            <w:r>
              <w:t>Board</w:t>
            </w:r>
            <w:proofErr w:type="spellEnd"/>
            <w:r>
              <w:t xml:space="preserve"> </w:t>
            </w:r>
          </w:p>
        </w:tc>
        <w:tc>
          <w:tcPr>
            <w:tcW w:w="3152" w:type="dxa"/>
          </w:tcPr>
          <w:p w14:paraId="17569259" w14:textId="64BF4706" w:rsidR="00E771AA" w:rsidRDefault="00DF3545" w:rsidP="00A70D61">
            <w:pPr>
              <w:cnfStyle w:val="000000010000" w:firstRow="0" w:lastRow="0" w:firstColumn="0" w:lastColumn="0" w:oddVBand="0" w:evenVBand="0" w:oddHBand="0" w:evenHBand="1" w:firstRowFirstColumn="0" w:firstRowLastColumn="0" w:lastRowFirstColumn="0" w:lastRowLastColumn="0"/>
            </w:pPr>
            <w:r>
              <w:t xml:space="preserve">2009 - </w:t>
            </w:r>
          </w:p>
        </w:tc>
      </w:tr>
      <w:tr w:rsidR="00DF3545" w14:paraId="190EAB1E" w14:textId="77777777" w:rsidTr="00A70D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241D99E4" w14:textId="6A38FC37" w:rsidR="00DF3545" w:rsidRDefault="00DF3545" w:rsidP="00A70D61">
            <w:r>
              <w:t>Jacques Dumarchez</w:t>
            </w:r>
          </w:p>
        </w:tc>
        <w:tc>
          <w:tcPr>
            <w:tcW w:w="3152" w:type="dxa"/>
          </w:tcPr>
          <w:p w14:paraId="1EA5734E" w14:textId="5580187A" w:rsidR="00DF3545" w:rsidRDefault="00DF3545" w:rsidP="00A70D61">
            <w:pPr>
              <w:cnfStyle w:val="000000100000" w:firstRow="0" w:lastRow="0" w:firstColumn="0" w:lastColumn="0" w:oddVBand="0" w:evenVBand="0" w:oddHBand="1" w:evenHBand="0" w:firstRowFirstColumn="0" w:firstRowLastColumn="0" w:lastRowFirstColumn="0" w:lastRowLastColumn="0"/>
            </w:pPr>
            <w:r w:rsidRPr="00220ADC">
              <w:t xml:space="preserve">HK </w:t>
            </w:r>
            <w:proofErr w:type="spellStart"/>
            <w:r w:rsidRPr="00220ADC">
              <w:t>near</w:t>
            </w:r>
            <w:proofErr w:type="spellEnd"/>
            <w:r w:rsidRPr="00220ADC">
              <w:t xml:space="preserve"> detector </w:t>
            </w:r>
            <w:proofErr w:type="spellStart"/>
            <w:r w:rsidRPr="00220ADC">
              <w:t>co-convener</w:t>
            </w:r>
            <w:proofErr w:type="spellEnd"/>
          </w:p>
        </w:tc>
        <w:tc>
          <w:tcPr>
            <w:tcW w:w="3152" w:type="dxa"/>
          </w:tcPr>
          <w:p w14:paraId="4C454902" w14:textId="2E37F1C3" w:rsidR="00DF3545" w:rsidRDefault="00DF3545" w:rsidP="00A70D61">
            <w:pPr>
              <w:cnfStyle w:val="000000100000" w:firstRow="0" w:lastRow="0" w:firstColumn="0" w:lastColumn="0" w:oddVBand="0" w:evenVBand="0" w:oddHBand="1" w:evenHBand="0" w:firstRowFirstColumn="0" w:firstRowLastColumn="0" w:lastRowFirstColumn="0" w:lastRowLastColumn="0"/>
            </w:pPr>
            <w:r>
              <w:t xml:space="preserve">2021 - </w:t>
            </w:r>
          </w:p>
        </w:tc>
      </w:tr>
      <w:tr w:rsidR="007966E4" w14:paraId="14B2C874"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2A212FF0" w14:textId="29C0B7D9" w:rsidR="007966E4" w:rsidRDefault="007966E4" w:rsidP="00A70D61">
            <w:r>
              <w:t xml:space="preserve">Mathieu </w:t>
            </w:r>
            <w:proofErr w:type="spellStart"/>
            <w:r>
              <w:t>Guigue</w:t>
            </w:r>
            <w:proofErr w:type="spellEnd"/>
          </w:p>
        </w:tc>
        <w:tc>
          <w:tcPr>
            <w:tcW w:w="3152" w:type="dxa"/>
          </w:tcPr>
          <w:p w14:paraId="5638C681" w14:textId="6E5A4012" w:rsidR="007966E4" w:rsidRPr="00220ADC" w:rsidRDefault="007966E4" w:rsidP="00A70D61">
            <w:pPr>
              <w:cnfStyle w:val="000000010000" w:firstRow="0" w:lastRow="0" w:firstColumn="0" w:lastColumn="0" w:oddVBand="0" w:evenVBand="0" w:oddHBand="0" w:evenHBand="1" w:firstRowFirstColumn="0" w:firstRowLastColumn="0" w:lastRowFirstColumn="0" w:lastRowLastColumn="0"/>
            </w:pPr>
            <w:r w:rsidRPr="007966E4">
              <w:t xml:space="preserve">ND280-upgrade reconstruction </w:t>
            </w:r>
            <w:proofErr w:type="spellStart"/>
            <w:r w:rsidRPr="007966E4">
              <w:t>co-convener</w:t>
            </w:r>
            <w:proofErr w:type="spellEnd"/>
          </w:p>
        </w:tc>
        <w:tc>
          <w:tcPr>
            <w:tcW w:w="3152" w:type="dxa"/>
          </w:tcPr>
          <w:p w14:paraId="5B24252B" w14:textId="1758E748" w:rsidR="007966E4" w:rsidRDefault="007966E4" w:rsidP="00A70D61">
            <w:pPr>
              <w:cnfStyle w:val="000000010000" w:firstRow="0" w:lastRow="0" w:firstColumn="0" w:lastColumn="0" w:oddVBand="0" w:evenVBand="0" w:oddHBand="0" w:evenHBand="1" w:firstRowFirstColumn="0" w:firstRowLastColumn="0" w:lastRowFirstColumn="0" w:lastRowLastColumn="0"/>
            </w:pPr>
            <w:r>
              <w:t xml:space="preserve">2019 - </w:t>
            </w:r>
          </w:p>
        </w:tc>
      </w:tr>
      <w:tr w:rsidR="007966E4" w14:paraId="1DEFE011" w14:textId="77777777" w:rsidTr="00A70D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10D4D6C4" w14:textId="4F96FBFF" w:rsidR="007966E4" w:rsidRDefault="007966E4" w:rsidP="00A70D61">
            <w:r>
              <w:t xml:space="preserve">Mathieu </w:t>
            </w:r>
            <w:proofErr w:type="spellStart"/>
            <w:r>
              <w:t>Guigue</w:t>
            </w:r>
            <w:proofErr w:type="spellEnd"/>
          </w:p>
        </w:tc>
        <w:tc>
          <w:tcPr>
            <w:tcW w:w="3152" w:type="dxa"/>
          </w:tcPr>
          <w:p w14:paraId="503FE8F4" w14:textId="2B609BC7" w:rsidR="007966E4" w:rsidRPr="007966E4" w:rsidRDefault="007966E4" w:rsidP="00A70D61">
            <w:pPr>
              <w:cnfStyle w:val="000000100000" w:firstRow="0" w:lastRow="0" w:firstColumn="0" w:lastColumn="0" w:oddVBand="0" w:evenVBand="0" w:oddHBand="1" w:evenHBand="0" w:firstRowFirstColumn="0" w:firstRowLastColumn="0" w:lastRowFirstColumn="0" w:lastRowLastColumn="0"/>
            </w:pPr>
            <w:r w:rsidRPr="007966E4">
              <w:t xml:space="preserve">HK </w:t>
            </w:r>
            <w:proofErr w:type="spellStart"/>
            <w:r w:rsidRPr="007966E4">
              <w:t>computing</w:t>
            </w:r>
            <w:proofErr w:type="spellEnd"/>
            <w:r w:rsidRPr="007966E4">
              <w:t xml:space="preserve"> </w:t>
            </w:r>
            <w:proofErr w:type="spellStart"/>
            <w:r w:rsidRPr="007966E4">
              <w:t>co-convener</w:t>
            </w:r>
            <w:proofErr w:type="spellEnd"/>
          </w:p>
        </w:tc>
        <w:tc>
          <w:tcPr>
            <w:tcW w:w="3152" w:type="dxa"/>
          </w:tcPr>
          <w:p w14:paraId="3ED8CAFB" w14:textId="6E4E562D" w:rsidR="007966E4" w:rsidRDefault="007966E4" w:rsidP="00A70D61">
            <w:pPr>
              <w:cnfStyle w:val="000000100000" w:firstRow="0" w:lastRow="0" w:firstColumn="0" w:lastColumn="0" w:oddVBand="0" w:evenVBand="0" w:oddHBand="1" w:evenHBand="0" w:firstRowFirstColumn="0" w:firstRowLastColumn="0" w:lastRowFirstColumn="0" w:lastRowLastColumn="0"/>
            </w:pPr>
            <w:r>
              <w:t xml:space="preserve">2021 - </w:t>
            </w:r>
          </w:p>
        </w:tc>
      </w:tr>
      <w:tr w:rsidR="00EB545B" w14:paraId="24BE8CF3"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6AD973A2" w14:textId="14398376" w:rsidR="00EB545B" w:rsidRDefault="00EB545B" w:rsidP="00A70D61">
            <w:r>
              <w:t xml:space="preserve">Mathieu </w:t>
            </w:r>
            <w:proofErr w:type="spellStart"/>
            <w:r>
              <w:t>Guigue</w:t>
            </w:r>
            <w:proofErr w:type="spellEnd"/>
          </w:p>
        </w:tc>
        <w:tc>
          <w:tcPr>
            <w:tcW w:w="3152" w:type="dxa"/>
          </w:tcPr>
          <w:p w14:paraId="3335FF85" w14:textId="76C17314" w:rsidR="00EB545B" w:rsidRPr="007966E4" w:rsidRDefault="00EB545B" w:rsidP="00A70D61">
            <w:pPr>
              <w:cnfStyle w:val="000000010000" w:firstRow="0" w:lastRow="0" w:firstColumn="0" w:lastColumn="0" w:oddVBand="0" w:evenVBand="0" w:oddHBand="0" w:evenHBand="1" w:firstRowFirstColumn="0" w:firstRowLastColumn="0" w:lastRowFirstColumn="0" w:lastRowLastColumn="0"/>
            </w:pPr>
            <w:r>
              <w:t xml:space="preserve">Membre élu du </w:t>
            </w:r>
            <w:r w:rsidRPr="00EB545B">
              <w:t>Conseil du Laboratoire LPNHE</w:t>
            </w:r>
          </w:p>
        </w:tc>
        <w:tc>
          <w:tcPr>
            <w:tcW w:w="3152" w:type="dxa"/>
          </w:tcPr>
          <w:p w14:paraId="399859EC" w14:textId="7668B1DC" w:rsidR="00EB545B" w:rsidRDefault="00EB545B" w:rsidP="00A70D61">
            <w:pPr>
              <w:cnfStyle w:val="000000010000" w:firstRow="0" w:lastRow="0" w:firstColumn="0" w:lastColumn="0" w:oddVBand="0" w:evenVBand="0" w:oddHBand="0" w:evenHBand="1" w:firstRowFirstColumn="0" w:firstRowLastColumn="0" w:lastRowFirstColumn="0" w:lastRowLastColumn="0"/>
            </w:pPr>
            <w:r>
              <w:t xml:space="preserve">2021 - </w:t>
            </w:r>
          </w:p>
        </w:tc>
      </w:tr>
      <w:tr w:rsidR="00EB545B" w14:paraId="2E656063" w14:textId="77777777" w:rsidTr="00A70D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78D004F8" w14:textId="4D2D7977" w:rsidR="00EB545B" w:rsidRDefault="00B150C3" w:rsidP="00A70D61">
            <w:r>
              <w:t>Boris Popov</w:t>
            </w:r>
          </w:p>
        </w:tc>
        <w:tc>
          <w:tcPr>
            <w:tcW w:w="3152" w:type="dxa"/>
          </w:tcPr>
          <w:p w14:paraId="5F5B9CF2" w14:textId="41B103C7" w:rsidR="00EB545B" w:rsidRDefault="00B150C3" w:rsidP="00A70D61">
            <w:pPr>
              <w:cnfStyle w:val="000000100000" w:firstRow="0" w:lastRow="0" w:firstColumn="0" w:lastColumn="0" w:oddVBand="0" w:evenVBand="0" w:oddHBand="1" w:evenHBand="0" w:firstRowFirstColumn="0" w:firstRowLastColumn="0" w:lastRowFirstColumn="0" w:lastRowLastColumn="0"/>
            </w:pPr>
            <w:r w:rsidRPr="00B150C3">
              <w:t xml:space="preserve">NA61/SHINE: </w:t>
            </w:r>
            <w:r>
              <w:t>coordinateur de l’analyse pour</w:t>
            </w:r>
            <w:r w:rsidRPr="00B150C3">
              <w:t xml:space="preserve"> T2K</w:t>
            </w:r>
          </w:p>
        </w:tc>
        <w:tc>
          <w:tcPr>
            <w:tcW w:w="3152" w:type="dxa"/>
          </w:tcPr>
          <w:p w14:paraId="58A0DDAF" w14:textId="3EEAB4F9" w:rsidR="00EB545B" w:rsidRDefault="00B150C3" w:rsidP="00A70D61">
            <w:pPr>
              <w:cnfStyle w:val="000000100000" w:firstRow="0" w:lastRow="0" w:firstColumn="0" w:lastColumn="0" w:oddVBand="0" w:evenVBand="0" w:oddHBand="1" w:evenHBand="0" w:firstRowFirstColumn="0" w:firstRowLastColumn="0" w:lastRowFirstColumn="0" w:lastRowLastColumn="0"/>
            </w:pPr>
            <w:r>
              <w:t xml:space="preserve">2012 - </w:t>
            </w:r>
          </w:p>
        </w:tc>
      </w:tr>
      <w:tr w:rsidR="00B150C3" w14:paraId="4C3A696F"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6A63D682" w14:textId="77EBA49B" w:rsidR="00B150C3" w:rsidRDefault="00B150C3" w:rsidP="00A70D61">
            <w:r>
              <w:t>Boris Popov</w:t>
            </w:r>
          </w:p>
        </w:tc>
        <w:tc>
          <w:tcPr>
            <w:tcW w:w="3152" w:type="dxa"/>
          </w:tcPr>
          <w:p w14:paraId="1329256D" w14:textId="29049AC0" w:rsidR="00B150C3" w:rsidRPr="00B150C3" w:rsidRDefault="00B150C3" w:rsidP="00A70D61">
            <w:pPr>
              <w:cnfStyle w:val="000000010000" w:firstRow="0" w:lastRow="0" w:firstColumn="0" w:lastColumn="0" w:oddVBand="0" w:evenVBand="0" w:oddHBand="0" w:evenHBand="1" w:firstRowFirstColumn="0" w:firstRowLastColumn="0" w:lastRowFirstColumn="0" w:lastRowLastColumn="0"/>
            </w:pPr>
            <w:r w:rsidRPr="00B150C3">
              <w:t>NA61/SHINE PI IN2P3</w:t>
            </w:r>
          </w:p>
        </w:tc>
        <w:tc>
          <w:tcPr>
            <w:tcW w:w="3152" w:type="dxa"/>
          </w:tcPr>
          <w:p w14:paraId="2C8D852A" w14:textId="30B17AF6" w:rsidR="00B150C3" w:rsidRDefault="00B150C3" w:rsidP="00A70D61">
            <w:pPr>
              <w:cnfStyle w:val="000000010000" w:firstRow="0" w:lastRow="0" w:firstColumn="0" w:lastColumn="0" w:oddVBand="0" w:evenVBand="0" w:oddHBand="0" w:evenHBand="1" w:firstRowFirstColumn="0" w:firstRowLastColumn="0" w:lastRowFirstColumn="0" w:lastRowLastColumn="0"/>
            </w:pPr>
            <w:r>
              <w:t xml:space="preserve">2018 - </w:t>
            </w:r>
          </w:p>
        </w:tc>
      </w:tr>
      <w:tr w:rsidR="007A42B6" w14:paraId="2848E84B" w14:textId="77777777" w:rsidTr="00A70D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3CE87AEE" w14:textId="10044490" w:rsidR="007A42B6" w:rsidRDefault="007A42B6" w:rsidP="00A70D61">
            <w:r>
              <w:t>Boris Popov</w:t>
            </w:r>
          </w:p>
        </w:tc>
        <w:tc>
          <w:tcPr>
            <w:tcW w:w="3152" w:type="dxa"/>
          </w:tcPr>
          <w:p w14:paraId="3DC0E2AA" w14:textId="4C50E08B" w:rsidR="007A42B6" w:rsidRPr="00B150C3" w:rsidRDefault="007A42B6" w:rsidP="00A70D61">
            <w:pPr>
              <w:cnfStyle w:val="000000100000" w:firstRow="0" w:lastRow="0" w:firstColumn="0" w:lastColumn="0" w:oddVBand="0" w:evenVBand="0" w:oddHBand="1" w:evenHBand="0" w:firstRowFirstColumn="0" w:firstRowLastColumn="0" w:lastRowFirstColumn="0" w:lastRowLastColumn="0"/>
            </w:pPr>
            <w:r>
              <w:t xml:space="preserve">NA61/SHINE </w:t>
            </w:r>
            <w:r w:rsidRPr="007A42B6">
              <w:t>Coordinat</w:t>
            </w:r>
            <w:r>
              <w:t>eur des ressources financières</w:t>
            </w:r>
          </w:p>
        </w:tc>
        <w:tc>
          <w:tcPr>
            <w:tcW w:w="3152" w:type="dxa"/>
          </w:tcPr>
          <w:p w14:paraId="2BC4644F" w14:textId="55C31048" w:rsidR="007A42B6" w:rsidRDefault="007A42B6" w:rsidP="00A70D61">
            <w:pPr>
              <w:cnfStyle w:val="000000100000" w:firstRow="0" w:lastRow="0" w:firstColumn="0" w:lastColumn="0" w:oddVBand="0" w:evenVBand="0" w:oddHBand="1" w:evenHBand="0" w:firstRowFirstColumn="0" w:firstRowLastColumn="0" w:lastRowFirstColumn="0" w:lastRowLastColumn="0"/>
            </w:pPr>
            <w:r>
              <w:t xml:space="preserve">2021 - </w:t>
            </w:r>
          </w:p>
        </w:tc>
      </w:tr>
      <w:tr w:rsidR="00411DBA" w14:paraId="321CE4FF"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53D45145" w14:textId="1989E082" w:rsidR="00411DBA" w:rsidRDefault="00411DBA" w:rsidP="00A70D61">
            <w:r>
              <w:t>Marco Martini</w:t>
            </w:r>
          </w:p>
        </w:tc>
        <w:tc>
          <w:tcPr>
            <w:tcW w:w="3152" w:type="dxa"/>
          </w:tcPr>
          <w:p w14:paraId="133E97C4" w14:textId="6A1F673C" w:rsidR="00411DBA" w:rsidRDefault="00753538" w:rsidP="00A70D61">
            <w:pPr>
              <w:cnfStyle w:val="000000010000" w:firstRow="0" w:lastRow="0" w:firstColumn="0" w:lastColumn="0" w:oddVBand="0" w:evenVBand="0" w:oddHBand="0" w:evenHBand="1" w:firstRowFirstColumn="0" w:firstRowLastColumn="0" w:lastRowFirstColumn="0" w:lastRowLastColumn="0"/>
            </w:pPr>
            <w:r>
              <w:t xml:space="preserve">Membre du </w:t>
            </w:r>
            <w:proofErr w:type="spellStart"/>
            <w:r>
              <w:t>NuSTEC</w:t>
            </w:r>
            <w:proofErr w:type="spellEnd"/>
            <w:r>
              <w:t xml:space="preserve"> </w:t>
            </w:r>
            <w:proofErr w:type="spellStart"/>
            <w:r>
              <w:t>Board</w:t>
            </w:r>
            <w:proofErr w:type="spellEnd"/>
          </w:p>
        </w:tc>
        <w:tc>
          <w:tcPr>
            <w:tcW w:w="3152" w:type="dxa"/>
          </w:tcPr>
          <w:p w14:paraId="6350E98E" w14:textId="77777777" w:rsidR="00411DBA" w:rsidRDefault="00411DBA" w:rsidP="00A70D61">
            <w:pPr>
              <w:cnfStyle w:val="000000010000" w:firstRow="0" w:lastRow="0" w:firstColumn="0" w:lastColumn="0" w:oddVBand="0" w:evenVBand="0" w:oddHBand="0" w:evenHBand="1" w:firstRowFirstColumn="0" w:firstRowLastColumn="0" w:lastRowFirstColumn="0" w:lastRowLastColumn="0"/>
            </w:pPr>
          </w:p>
        </w:tc>
      </w:tr>
    </w:tbl>
    <w:p w14:paraId="38F23017" w14:textId="5792C653" w:rsidR="00E771AA" w:rsidRDefault="00E771AA" w:rsidP="00E771AA">
      <w:pPr>
        <w:pStyle w:val="Titre3"/>
      </w:pPr>
      <w:r>
        <w:t>Responsabilités dans les instances d’enseignements</w:t>
      </w:r>
    </w:p>
    <w:p w14:paraId="3E2BB36E" w14:textId="77777777" w:rsidR="00E771AA" w:rsidRDefault="00E771AA" w:rsidP="00E771AA"/>
    <w:p w14:paraId="2D8F4AF8" w14:textId="34B90256" w:rsidR="00E771AA" w:rsidRPr="00B43DCD" w:rsidRDefault="00E771AA" w:rsidP="00E771AA">
      <w:pPr>
        <w:rPr>
          <w:i/>
        </w:rPr>
      </w:pPr>
      <w:r w:rsidRPr="00B43DCD">
        <w:rPr>
          <w:i/>
        </w:rPr>
        <w:t>Listez les responsabilités dans les instances (CNU, Universités, ED, CS d’UFR, etc.)</w:t>
      </w:r>
      <w:r>
        <w:rPr>
          <w:i/>
        </w:rPr>
        <w:t>. Ajouter des lignes si nécessaire.</w:t>
      </w:r>
    </w:p>
    <w:p w14:paraId="6D3BD4EC" w14:textId="77777777" w:rsidR="00E771AA" w:rsidRDefault="00E771AA" w:rsidP="00E771AA"/>
    <w:tbl>
      <w:tblPr>
        <w:tblStyle w:val="Grilleclaire-Accent1"/>
        <w:tblW w:w="9455" w:type="dxa"/>
        <w:tblLook w:val="04A0" w:firstRow="1" w:lastRow="0" w:firstColumn="1" w:lastColumn="0" w:noHBand="0" w:noVBand="1"/>
      </w:tblPr>
      <w:tblGrid>
        <w:gridCol w:w="3151"/>
        <w:gridCol w:w="3152"/>
        <w:gridCol w:w="3152"/>
      </w:tblGrid>
      <w:tr w:rsidR="00E771AA" w14:paraId="12C5A0F3" w14:textId="77777777" w:rsidTr="00A70D61">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2B6450DB" w14:textId="77777777" w:rsidR="00E771AA" w:rsidRDefault="00E771AA" w:rsidP="00A70D61">
            <w:r>
              <w:t>Prénom Nom</w:t>
            </w:r>
          </w:p>
        </w:tc>
        <w:tc>
          <w:tcPr>
            <w:tcW w:w="3152" w:type="dxa"/>
          </w:tcPr>
          <w:p w14:paraId="427EA36C"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Fonction</w:t>
            </w:r>
          </w:p>
        </w:tc>
        <w:tc>
          <w:tcPr>
            <w:tcW w:w="3152" w:type="dxa"/>
          </w:tcPr>
          <w:p w14:paraId="0F50331D"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Année(s)</w:t>
            </w:r>
          </w:p>
        </w:tc>
      </w:tr>
      <w:tr w:rsidR="00E771AA" w14:paraId="6C8403C7" w14:textId="77777777" w:rsidTr="00A70D6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151" w:type="dxa"/>
          </w:tcPr>
          <w:p w14:paraId="42BC53B5" w14:textId="77777777" w:rsidR="00E771AA" w:rsidRDefault="00E771AA" w:rsidP="00A70D61"/>
        </w:tc>
        <w:tc>
          <w:tcPr>
            <w:tcW w:w="3152" w:type="dxa"/>
          </w:tcPr>
          <w:p w14:paraId="4DE420E4"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3152" w:type="dxa"/>
          </w:tcPr>
          <w:p w14:paraId="43CEB860"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r>
      <w:tr w:rsidR="00E771AA" w14:paraId="1CE0B7B6"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1F91DF62" w14:textId="77777777" w:rsidR="00E771AA" w:rsidRDefault="00E771AA" w:rsidP="00A70D61"/>
        </w:tc>
        <w:tc>
          <w:tcPr>
            <w:tcW w:w="3152" w:type="dxa"/>
          </w:tcPr>
          <w:p w14:paraId="3A337045"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3152" w:type="dxa"/>
          </w:tcPr>
          <w:p w14:paraId="6266CD59"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r>
      <w:tr w:rsidR="00E771AA" w14:paraId="79353513" w14:textId="77777777" w:rsidTr="00A70D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73F47590" w14:textId="77777777" w:rsidR="00E771AA" w:rsidRDefault="00E771AA" w:rsidP="00A70D61"/>
        </w:tc>
        <w:tc>
          <w:tcPr>
            <w:tcW w:w="3152" w:type="dxa"/>
          </w:tcPr>
          <w:p w14:paraId="044F1B37"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3152" w:type="dxa"/>
          </w:tcPr>
          <w:p w14:paraId="69D3B0DE"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r>
      <w:tr w:rsidR="00E771AA" w14:paraId="77711AAB"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0942007C" w14:textId="77777777" w:rsidR="00E771AA" w:rsidRDefault="00E771AA" w:rsidP="00A70D61"/>
        </w:tc>
        <w:tc>
          <w:tcPr>
            <w:tcW w:w="3152" w:type="dxa"/>
          </w:tcPr>
          <w:p w14:paraId="44193BC9"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3152" w:type="dxa"/>
          </w:tcPr>
          <w:p w14:paraId="17176457"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r>
      <w:tr w:rsidR="00E771AA" w14:paraId="739B36DA" w14:textId="77777777" w:rsidTr="00A70D6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491913BF" w14:textId="77777777" w:rsidR="00E771AA" w:rsidRDefault="00E771AA" w:rsidP="00A70D61"/>
        </w:tc>
        <w:tc>
          <w:tcPr>
            <w:tcW w:w="3152" w:type="dxa"/>
          </w:tcPr>
          <w:p w14:paraId="62176984"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3152" w:type="dxa"/>
          </w:tcPr>
          <w:p w14:paraId="3737D2B5"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r>
      <w:tr w:rsidR="00E771AA" w14:paraId="1279A111" w14:textId="77777777" w:rsidTr="00A70D61">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51" w:type="dxa"/>
          </w:tcPr>
          <w:p w14:paraId="249445E1" w14:textId="77777777" w:rsidR="00E771AA" w:rsidRDefault="00E771AA" w:rsidP="00A70D61"/>
        </w:tc>
        <w:tc>
          <w:tcPr>
            <w:tcW w:w="3152" w:type="dxa"/>
          </w:tcPr>
          <w:p w14:paraId="674985CE"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3152" w:type="dxa"/>
          </w:tcPr>
          <w:p w14:paraId="0A9F0B1A"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r>
    </w:tbl>
    <w:p w14:paraId="1E7FC2F8" w14:textId="77777777" w:rsidR="002539CE" w:rsidRDefault="002539CE" w:rsidP="000D01EB">
      <w:pPr>
        <w:pStyle w:val="Titre3"/>
      </w:pPr>
    </w:p>
    <w:p w14:paraId="67381AF5" w14:textId="77777777" w:rsidR="002539CE" w:rsidRDefault="002539CE" w:rsidP="000D01EB">
      <w:pPr>
        <w:pStyle w:val="Titre3"/>
      </w:pPr>
    </w:p>
    <w:p w14:paraId="362B6EDB" w14:textId="77777777" w:rsidR="002539CE" w:rsidRDefault="002539CE" w:rsidP="000D01EB">
      <w:pPr>
        <w:pStyle w:val="Titre3"/>
      </w:pPr>
    </w:p>
    <w:p w14:paraId="098D8039" w14:textId="6E6F12A6" w:rsidR="000D01EB" w:rsidRDefault="000D01EB" w:rsidP="000D01EB">
      <w:pPr>
        <w:pStyle w:val="Titre3"/>
      </w:pPr>
      <w:r>
        <w:t>Distinctions</w:t>
      </w:r>
    </w:p>
    <w:p w14:paraId="147CB738" w14:textId="009167F3" w:rsidR="000D01EB" w:rsidRDefault="000D01EB" w:rsidP="000D01EB"/>
    <w:p w14:paraId="0F8D8EC7" w14:textId="4BBDC0FF" w:rsidR="000D01EB" w:rsidRPr="00B43DCD" w:rsidRDefault="000D01EB" w:rsidP="000D01EB">
      <w:pPr>
        <w:rPr>
          <w:i/>
        </w:rPr>
      </w:pPr>
      <w:r w:rsidRPr="00B43DCD">
        <w:rPr>
          <w:i/>
        </w:rPr>
        <w:t>Listez les prix et distinctions obtenus</w:t>
      </w:r>
      <w:r w:rsidR="00B43DCD">
        <w:rPr>
          <w:i/>
        </w:rPr>
        <w:t>.</w:t>
      </w:r>
      <w:r w:rsidR="00CD564B">
        <w:rPr>
          <w:i/>
        </w:rPr>
        <w:t xml:space="preserve"> Ajouter des lignes si nécessaire.</w:t>
      </w:r>
    </w:p>
    <w:p w14:paraId="44AB1AF2" w14:textId="2A6DAABF" w:rsidR="000D01EB" w:rsidRDefault="000D01EB" w:rsidP="000D01EB"/>
    <w:tbl>
      <w:tblPr>
        <w:tblStyle w:val="Grilleclaire-Accent1"/>
        <w:tblW w:w="9455" w:type="dxa"/>
        <w:tblLook w:val="04A0" w:firstRow="1" w:lastRow="0" w:firstColumn="1" w:lastColumn="0" w:noHBand="0" w:noVBand="1"/>
      </w:tblPr>
      <w:tblGrid>
        <w:gridCol w:w="3151"/>
        <w:gridCol w:w="3152"/>
        <w:gridCol w:w="3152"/>
      </w:tblGrid>
      <w:tr w:rsidR="00CD564B" w14:paraId="3105BF7C" w14:textId="77777777" w:rsidTr="00F06278">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151" w:type="dxa"/>
          </w:tcPr>
          <w:p w14:paraId="4B0972D9" w14:textId="1BF77854" w:rsidR="00CD564B" w:rsidRDefault="00CD564B" w:rsidP="000D01EB">
            <w:r>
              <w:t>Prénom Nom</w:t>
            </w:r>
          </w:p>
        </w:tc>
        <w:tc>
          <w:tcPr>
            <w:tcW w:w="3152" w:type="dxa"/>
          </w:tcPr>
          <w:p w14:paraId="4487C8F9" w14:textId="7FCFF2B2" w:rsidR="00CD564B" w:rsidRDefault="00CD564B" w:rsidP="000D01EB">
            <w:pPr>
              <w:cnfStyle w:val="100000000000" w:firstRow="1" w:lastRow="0" w:firstColumn="0" w:lastColumn="0" w:oddVBand="0" w:evenVBand="0" w:oddHBand="0" w:evenHBand="0" w:firstRowFirstColumn="0" w:firstRowLastColumn="0" w:lastRowFirstColumn="0" w:lastRowLastColumn="0"/>
            </w:pPr>
            <w:r>
              <w:t>Distinction</w:t>
            </w:r>
          </w:p>
        </w:tc>
        <w:tc>
          <w:tcPr>
            <w:tcW w:w="3152" w:type="dxa"/>
          </w:tcPr>
          <w:p w14:paraId="2835BFA4" w14:textId="679EA21B" w:rsidR="00CD564B" w:rsidRDefault="00CD564B" w:rsidP="000D01EB">
            <w:pPr>
              <w:cnfStyle w:val="100000000000" w:firstRow="1" w:lastRow="0" w:firstColumn="0" w:lastColumn="0" w:oddVBand="0" w:evenVBand="0" w:oddHBand="0" w:evenHBand="0" w:firstRowFirstColumn="0" w:firstRowLastColumn="0" w:lastRowFirstColumn="0" w:lastRowLastColumn="0"/>
            </w:pPr>
            <w:r>
              <w:t xml:space="preserve"> Année</w:t>
            </w:r>
          </w:p>
        </w:tc>
      </w:tr>
      <w:tr w:rsidR="00CD564B" w14:paraId="6DD061A8" w14:textId="77777777" w:rsidTr="00F0627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151" w:type="dxa"/>
          </w:tcPr>
          <w:p w14:paraId="448FC7C5" w14:textId="77777777" w:rsidR="00CD564B" w:rsidRDefault="00CD564B" w:rsidP="000D01EB"/>
        </w:tc>
        <w:tc>
          <w:tcPr>
            <w:tcW w:w="3152" w:type="dxa"/>
          </w:tcPr>
          <w:p w14:paraId="5AEFB498" w14:textId="77777777" w:rsidR="00CD564B" w:rsidRDefault="00CD564B" w:rsidP="000D01EB">
            <w:pPr>
              <w:cnfStyle w:val="000000100000" w:firstRow="0" w:lastRow="0" w:firstColumn="0" w:lastColumn="0" w:oddVBand="0" w:evenVBand="0" w:oddHBand="1" w:evenHBand="0" w:firstRowFirstColumn="0" w:firstRowLastColumn="0" w:lastRowFirstColumn="0" w:lastRowLastColumn="0"/>
            </w:pPr>
          </w:p>
        </w:tc>
        <w:tc>
          <w:tcPr>
            <w:tcW w:w="3152" w:type="dxa"/>
          </w:tcPr>
          <w:p w14:paraId="38F017DE" w14:textId="77777777" w:rsidR="00CD564B" w:rsidRDefault="00CD564B" w:rsidP="000D01EB">
            <w:pPr>
              <w:cnfStyle w:val="000000100000" w:firstRow="0" w:lastRow="0" w:firstColumn="0" w:lastColumn="0" w:oddVBand="0" w:evenVBand="0" w:oddHBand="1" w:evenHBand="0" w:firstRowFirstColumn="0" w:firstRowLastColumn="0" w:lastRowFirstColumn="0" w:lastRowLastColumn="0"/>
            </w:pPr>
          </w:p>
        </w:tc>
      </w:tr>
      <w:tr w:rsidR="00CD564B" w14:paraId="12C02148" w14:textId="77777777" w:rsidTr="00F06278">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151" w:type="dxa"/>
          </w:tcPr>
          <w:p w14:paraId="6E3F6B35" w14:textId="77777777" w:rsidR="00CD564B" w:rsidRDefault="00CD564B" w:rsidP="000D01EB"/>
        </w:tc>
        <w:tc>
          <w:tcPr>
            <w:tcW w:w="3152" w:type="dxa"/>
          </w:tcPr>
          <w:p w14:paraId="1200AFCA" w14:textId="77777777" w:rsidR="00CD564B" w:rsidRDefault="00CD564B" w:rsidP="000D01EB">
            <w:pPr>
              <w:cnfStyle w:val="000000010000" w:firstRow="0" w:lastRow="0" w:firstColumn="0" w:lastColumn="0" w:oddVBand="0" w:evenVBand="0" w:oddHBand="0" w:evenHBand="1" w:firstRowFirstColumn="0" w:firstRowLastColumn="0" w:lastRowFirstColumn="0" w:lastRowLastColumn="0"/>
            </w:pPr>
          </w:p>
        </w:tc>
        <w:tc>
          <w:tcPr>
            <w:tcW w:w="3152" w:type="dxa"/>
          </w:tcPr>
          <w:p w14:paraId="3F64A2A3" w14:textId="77777777" w:rsidR="00CD564B" w:rsidRDefault="00CD564B" w:rsidP="000D01EB">
            <w:pPr>
              <w:cnfStyle w:val="000000010000" w:firstRow="0" w:lastRow="0" w:firstColumn="0" w:lastColumn="0" w:oddVBand="0" w:evenVBand="0" w:oddHBand="0" w:evenHBand="1" w:firstRowFirstColumn="0" w:firstRowLastColumn="0" w:lastRowFirstColumn="0" w:lastRowLastColumn="0"/>
            </w:pPr>
          </w:p>
        </w:tc>
      </w:tr>
      <w:tr w:rsidR="00CD564B" w14:paraId="491E733C" w14:textId="77777777" w:rsidTr="00F0627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151" w:type="dxa"/>
          </w:tcPr>
          <w:p w14:paraId="6FC9875E" w14:textId="77777777" w:rsidR="00CD564B" w:rsidRDefault="00CD564B" w:rsidP="000D01EB"/>
        </w:tc>
        <w:tc>
          <w:tcPr>
            <w:tcW w:w="3152" w:type="dxa"/>
          </w:tcPr>
          <w:p w14:paraId="215B148A" w14:textId="77777777" w:rsidR="00CD564B" w:rsidRDefault="00CD564B" w:rsidP="000D01EB">
            <w:pPr>
              <w:cnfStyle w:val="000000100000" w:firstRow="0" w:lastRow="0" w:firstColumn="0" w:lastColumn="0" w:oddVBand="0" w:evenVBand="0" w:oddHBand="1" w:evenHBand="0" w:firstRowFirstColumn="0" w:firstRowLastColumn="0" w:lastRowFirstColumn="0" w:lastRowLastColumn="0"/>
            </w:pPr>
          </w:p>
        </w:tc>
        <w:tc>
          <w:tcPr>
            <w:tcW w:w="3152" w:type="dxa"/>
          </w:tcPr>
          <w:p w14:paraId="3E2FC17B" w14:textId="77777777" w:rsidR="00CD564B" w:rsidRDefault="00CD564B" w:rsidP="000D01EB">
            <w:pPr>
              <w:cnfStyle w:val="000000100000" w:firstRow="0" w:lastRow="0" w:firstColumn="0" w:lastColumn="0" w:oddVBand="0" w:evenVBand="0" w:oddHBand="1" w:evenHBand="0" w:firstRowFirstColumn="0" w:firstRowLastColumn="0" w:lastRowFirstColumn="0" w:lastRowLastColumn="0"/>
            </w:pPr>
          </w:p>
        </w:tc>
      </w:tr>
      <w:tr w:rsidR="00CD564B" w14:paraId="4DB80F9F" w14:textId="77777777" w:rsidTr="00F06278">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151" w:type="dxa"/>
          </w:tcPr>
          <w:p w14:paraId="30379FB0" w14:textId="77777777" w:rsidR="00CD564B" w:rsidRDefault="00CD564B" w:rsidP="000D01EB"/>
        </w:tc>
        <w:tc>
          <w:tcPr>
            <w:tcW w:w="3152" w:type="dxa"/>
          </w:tcPr>
          <w:p w14:paraId="60F5E313" w14:textId="77777777" w:rsidR="00CD564B" w:rsidRDefault="00CD564B" w:rsidP="000D01EB">
            <w:pPr>
              <w:cnfStyle w:val="000000010000" w:firstRow="0" w:lastRow="0" w:firstColumn="0" w:lastColumn="0" w:oddVBand="0" w:evenVBand="0" w:oddHBand="0" w:evenHBand="1" w:firstRowFirstColumn="0" w:firstRowLastColumn="0" w:lastRowFirstColumn="0" w:lastRowLastColumn="0"/>
            </w:pPr>
          </w:p>
        </w:tc>
        <w:tc>
          <w:tcPr>
            <w:tcW w:w="3152" w:type="dxa"/>
          </w:tcPr>
          <w:p w14:paraId="54153C53" w14:textId="77777777" w:rsidR="00CD564B" w:rsidRDefault="00CD564B" w:rsidP="000D01EB">
            <w:pPr>
              <w:cnfStyle w:val="000000010000" w:firstRow="0" w:lastRow="0" w:firstColumn="0" w:lastColumn="0" w:oddVBand="0" w:evenVBand="0" w:oddHBand="0" w:evenHBand="1" w:firstRowFirstColumn="0" w:firstRowLastColumn="0" w:lastRowFirstColumn="0" w:lastRowLastColumn="0"/>
            </w:pPr>
          </w:p>
        </w:tc>
      </w:tr>
    </w:tbl>
    <w:p w14:paraId="68820479" w14:textId="77777777" w:rsidR="002539CE" w:rsidRDefault="002539CE" w:rsidP="000D01EB">
      <w:pPr>
        <w:pStyle w:val="Titre3"/>
      </w:pPr>
    </w:p>
    <w:p w14:paraId="733587A8" w14:textId="3B488779" w:rsidR="000D01EB" w:rsidRDefault="000D01EB" w:rsidP="000D01EB">
      <w:pPr>
        <w:pStyle w:val="Titre3"/>
      </w:pPr>
      <w:r>
        <w:t>Conférences grand public</w:t>
      </w:r>
    </w:p>
    <w:p w14:paraId="67A23EC0" w14:textId="77777777" w:rsidR="000D01EB" w:rsidRDefault="000D01EB" w:rsidP="000D01EB"/>
    <w:p w14:paraId="564E3C5E" w14:textId="31D7CA56" w:rsidR="000D01EB" w:rsidRPr="00B43DCD" w:rsidRDefault="000D01EB" w:rsidP="000D01EB">
      <w:pPr>
        <w:rPr>
          <w:i/>
        </w:rPr>
      </w:pPr>
      <w:r w:rsidRPr="00B43DCD">
        <w:rPr>
          <w:i/>
        </w:rPr>
        <w:t>Listez les conférences grand public (Fête de la science, etc.)</w:t>
      </w:r>
      <w:r w:rsidR="00946143">
        <w:rPr>
          <w:i/>
        </w:rPr>
        <w:t xml:space="preserve"> données sur la période du </w:t>
      </w:r>
      <w:proofErr w:type="spellStart"/>
      <w:r w:rsidR="00946143">
        <w:rPr>
          <w:i/>
        </w:rPr>
        <w:t>rapac</w:t>
      </w:r>
      <w:proofErr w:type="spellEnd"/>
      <w:r w:rsidRPr="00B43DCD">
        <w:rPr>
          <w:i/>
        </w:rPr>
        <w:t>.</w:t>
      </w:r>
      <w:r w:rsidR="0056429D">
        <w:rPr>
          <w:i/>
        </w:rPr>
        <w:t xml:space="preserve"> Ajouter des lignes si nécessaire.</w:t>
      </w:r>
    </w:p>
    <w:p w14:paraId="126EBC37" w14:textId="439715CE" w:rsidR="000D01EB" w:rsidRDefault="000D01EB" w:rsidP="000D01EB"/>
    <w:tbl>
      <w:tblPr>
        <w:tblStyle w:val="Grilleclaire-Accent1"/>
        <w:tblW w:w="9452" w:type="dxa"/>
        <w:tblLook w:val="04A0" w:firstRow="1" w:lastRow="0" w:firstColumn="1" w:lastColumn="0" w:noHBand="0" w:noVBand="1"/>
      </w:tblPr>
      <w:tblGrid>
        <w:gridCol w:w="1663"/>
        <w:gridCol w:w="2792"/>
        <w:gridCol w:w="1627"/>
        <w:gridCol w:w="1684"/>
        <w:gridCol w:w="1686"/>
      </w:tblGrid>
      <w:tr w:rsidR="00F06278" w14:paraId="6279E171" w14:textId="77777777" w:rsidTr="00F06278">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63" w:type="dxa"/>
          </w:tcPr>
          <w:p w14:paraId="76B05530" w14:textId="77777777" w:rsidR="00FF4813" w:rsidRDefault="00FF4813" w:rsidP="00E46FD8">
            <w:r>
              <w:t>Prénom Nom</w:t>
            </w:r>
          </w:p>
        </w:tc>
        <w:tc>
          <w:tcPr>
            <w:tcW w:w="2792" w:type="dxa"/>
          </w:tcPr>
          <w:p w14:paraId="65C1085F" w14:textId="77777777" w:rsidR="00FF4813" w:rsidRDefault="00FF4813" w:rsidP="00E46FD8">
            <w:pPr>
              <w:cnfStyle w:val="100000000000" w:firstRow="1" w:lastRow="0" w:firstColumn="0" w:lastColumn="0" w:oddVBand="0" w:evenVBand="0" w:oddHBand="0" w:evenHBand="0" w:firstRowFirstColumn="0" w:firstRowLastColumn="0" w:lastRowFirstColumn="0" w:lastRowLastColumn="0"/>
            </w:pPr>
            <w:r>
              <w:t>Titre</w:t>
            </w:r>
          </w:p>
        </w:tc>
        <w:tc>
          <w:tcPr>
            <w:tcW w:w="1627" w:type="dxa"/>
          </w:tcPr>
          <w:p w14:paraId="396B211E" w14:textId="106F2034" w:rsidR="00FF4813" w:rsidRDefault="00FF4813" w:rsidP="00E46FD8">
            <w:pPr>
              <w:cnfStyle w:val="100000000000" w:firstRow="1" w:lastRow="0" w:firstColumn="0" w:lastColumn="0" w:oddVBand="0" w:evenVBand="0" w:oddHBand="0" w:evenHBand="0" w:firstRowFirstColumn="0" w:firstRowLastColumn="0" w:lastRowFirstColumn="0" w:lastRowLastColumn="0"/>
            </w:pPr>
            <w:r>
              <w:t>Manifestation</w:t>
            </w:r>
          </w:p>
        </w:tc>
        <w:tc>
          <w:tcPr>
            <w:tcW w:w="1684" w:type="dxa"/>
          </w:tcPr>
          <w:p w14:paraId="5DE2585C" w14:textId="4ECD460F" w:rsidR="00FF4813" w:rsidRDefault="00FF4813" w:rsidP="00E46FD8">
            <w:pPr>
              <w:cnfStyle w:val="100000000000" w:firstRow="1" w:lastRow="0" w:firstColumn="0" w:lastColumn="0" w:oddVBand="0" w:evenVBand="0" w:oddHBand="0" w:evenHBand="0" w:firstRowFirstColumn="0" w:firstRowLastColumn="0" w:lastRowFirstColumn="0" w:lastRowLastColumn="0"/>
            </w:pPr>
            <w:r>
              <w:t>Lieu</w:t>
            </w:r>
          </w:p>
        </w:tc>
        <w:tc>
          <w:tcPr>
            <w:tcW w:w="1686" w:type="dxa"/>
          </w:tcPr>
          <w:p w14:paraId="4F64A0CE" w14:textId="56430F9A" w:rsidR="00FF4813" w:rsidRDefault="00FF4813" w:rsidP="00E46FD8">
            <w:pPr>
              <w:cnfStyle w:val="100000000000" w:firstRow="1" w:lastRow="0" w:firstColumn="0" w:lastColumn="0" w:oddVBand="0" w:evenVBand="0" w:oddHBand="0" w:evenHBand="0" w:firstRowFirstColumn="0" w:firstRowLastColumn="0" w:lastRowFirstColumn="0" w:lastRowLastColumn="0"/>
            </w:pPr>
            <w:r>
              <w:t>Date</w:t>
            </w:r>
          </w:p>
        </w:tc>
      </w:tr>
      <w:tr w:rsidR="00F06278" w14:paraId="7EBB339D" w14:textId="77777777" w:rsidTr="00F0627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63" w:type="dxa"/>
          </w:tcPr>
          <w:p w14:paraId="78CA8763" w14:textId="123E1640" w:rsidR="00FF4813" w:rsidRDefault="00FF4813" w:rsidP="00E46FD8"/>
        </w:tc>
        <w:tc>
          <w:tcPr>
            <w:tcW w:w="2792" w:type="dxa"/>
          </w:tcPr>
          <w:p w14:paraId="0CB8CAEB"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c>
          <w:tcPr>
            <w:tcW w:w="1627" w:type="dxa"/>
          </w:tcPr>
          <w:p w14:paraId="284D46DB"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c>
          <w:tcPr>
            <w:tcW w:w="1684" w:type="dxa"/>
          </w:tcPr>
          <w:p w14:paraId="37A3FCDA"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c>
          <w:tcPr>
            <w:tcW w:w="1686" w:type="dxa"/>
          </w:tcPr>
          <w:p w14:paraId="29280100"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r>
      <w:tr w:rsidR="00F06278" w14:paraId="57CDF42C" w14:textId="77777777" w:rsidTr="00F0627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63" w:type="dxa"/>
          </w:tcPr>
          <w:p w14:paraId="6EB80D56" w14:textId="77777777" w:rsidR="00FF4813" w:rsidRDefault="00FF4813" w:rsidP="00E46FD8"/>
        </w:tc>
        <w:tc>
          <w:tcPr>
            <w:tcW w:w="2792" w:type="dxa"/>
          </w:tcPr>
          <w:p w14:paraId="25E48D76"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c>
          <w:tcPr>
            <w:tcW w:w="1627" w:type="dxa"/>
          </w:tcPr>
          <w:p w14:paraId="4C13AD07"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c>
          <w:tcPr>
            <w:tcW w:w="1684" w:type="dxa"/>
          </w:tcPr>
          <w:p w14:paraId="29E1B21F"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c>
          <w:tcPr>
            <w:tcW w:w="1686" w:type="dxa"/>
          </w:tcPr>
          <w:p w14:paraId="527B1B2A"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r>
      <w:tr w:rsidR="00F06278" w14:paraId="4D55EED7" w14:textId="77777777" w:rsidTr="00F0627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3" w:type="dxa"/>
          </w:tcPr>
          <w:p w14:paraId="131D14A1" w14:textId="77777777" w:rsidR="00FF4813" w:rsidRDefault="00FF4813" w:rsidP="00E46FD8"/>
        </w:tc>
        <w:tc>
          <w:tcPr>
            <w:tcW w:w="2792" w:type="dxa"/>
          </w:tcPr>
          <w:p w14:paraId="5DAD1364"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c>
          <w:tcPr>
            <w:tcW w:w="1627" w:type="dxa"/>
          </w:tcPr>
          <w:p w14:paraId="53CDD84A"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c>
          <w:tcPr>
            <w:tcW w:w="1684" w:type="dxa"/>
          </w:tcPr>
          <w:p w14:paraId="1AEF7D7B"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c>
          <w:tcPr>
            <w:tcW w:w="1686" w:type="dxa"/>
          </w:tcPr>
          <w:p w14:paraId="70AD8F0E"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r>
      <w:tr w:rsidR="00F06278" w14:paraId="223844BB" w14:textId="77777777" w:rsidTr="00F0627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3" w:type="dxa"/>
          </w:tcPr>
          <w:p w14:paraId="74B89787" w14:textId="77777777" w:rsidR="00FF4813" w:rsidRDefault="00FF4813" w:rsidP="00E46FD8"/>
        </w:tc>
        <w:tc>
          <w:tcPr>
            <w:tcW w:w="2792" w:type="dxa"/>
          </w:tcPr>
          <w:p w14:paraId="689A05AF"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c>
          <w:tcPr>
            <w:tcW w:w="1627" w:type="dxa"/>
          </w:tcPr>
          <w:p w14:paraId="77D8FD49"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c>
          <w:tcPr>
            <w:tcW w:w="1684" w:type="dxa"/>
          </w:tcPr>
          <w:p w14:paraId="5A79DD3E"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c>
          <w:tcPr>
            <w:tcW w:w="1686" w:type="dxa"/>
          </w:tcPr>
          <w:p w14:paraId="102979F4"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r>
      <w:tr w:rsidR="00FF4813" w14:paraId="6B57B9DE" w14:textId="77777777" w:rsidTr="00F0627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63" w:type="dxa"/>
          </w:tcPr>
          <w:p w14:paraId="0761109D" w14:textId="77777777" w:rsidR="00FF4813" w:rsidRDefault="00FF4813" w:rsidP="00E46FD8"/>
        </w:tc>
        <w:tc>
          <w:tcPr>
            <w:tcW w:w="2792" w:type="dxa"/>
          </w:tcPr>
          <w:p w14:paraId="31C716BA"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c>
          <w:tcPr>
            <w:tcW w:w="1627" w:type="dxa"/>
          </w:tcPr>
          <w:p w14:paraId="3DBFA02F"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c>
          <w:tcPr>
            <w:tcW w:w="1684" w:type="dxa"/>
          </w:tcPr>
          <w:p w14:paraId="7B70F0E7"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c>
          <w:tcPr>
            <w:tcW w:w="1686" w:type="dxa"/>
          </w:tcPr>
          <w:p w14:paraId="36D6D936" w14:textId="77777777" w:rsidR="00FF4813" w:rsidRDefault="00FF4813" w:rsidP="00E46FD8">
            <w:pPr>
              <w:cnfStyle w:val="000000100000" w:firstRow="0" w:lastRow="0" w:firstColumn="0" w:lastColumn="0" w:oddVBand="0" w:evenVBand="0" w:oddHBand="1" w:evenHBand="0" w:firstRowFirstColumn="0" w:firstRowLastColumn="0" w:lastRowFirstColumn="0" w:lastRowLastColumn="0"/>
            </w:pPr>
          </w:p>
        </w:tc>
      </w:tr>
      <w:tr w:rsidR="00FF4813" w14:paraId="17110E77" w14:textId="77777777" w:rsidTr="00F0627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3" w:type="dxa"/>
          </w:tcPr>
          <w:p w14:paraId="1F825DE8" w14:textId="77777777" w:rsidR="00FF4813" w:rsidRDefault="00FF4813" w:rsidP="00E46FD8"/>
        </w:tc>
        <w:tc>
          <w:tcPr>
            <w:tcW w:w="2792" w:type="dxa"/>
          </w:tcPr>
          <w:p w14:paraId="67594241"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c>
          <w:tcPr>
            <w:tcW w:w="1627" w:type="dxa"/>
          </w:tcPr>
          <w:p w14:paraId="664FA18F"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c>
          <w:tcPr>
            <w:tcW w:w="1684" w:type="dxa"/>
          </w:tcPr>
          <w:p w14:paraId="17F5E503"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c>
          <w:tcPr>
            <w:tcW w:w="1686" w:type="dxa"/>
          </w:tcPr>
          <w:p w14:paraId="4F5F5372" w14:textId="77777777" w:rsidR="00FF4813" w:rsidRDefault="00FF4813" w:rsidP="00E46FD8">
            <w:pPr>
              <w:cnfStyle w:val="000000010000" w:firstRow="0" w:lastRow="0" w:firstColumn="0" w:lastColumn="0" w:oddVBand="0" w:evenVBand="0" w:oddHBand="0" w:evenHBand="1" w:firstRowFirstColumn="0" w:firstRowLastColumn="0" w:lastRowFirstColumn="0" w:lastRowLastColumn="0"/>
            </w:pPr>
          </w:p>
        </w:tc>
      </w:tr>
    </w:tbl>
    <w:p w14:paraId="169DAC70" w14:textId="77777777" w:rsidR="002539CE" w:rsidRDefault="002539CE" w:rsidP="000D01EB">
      <w:pPr>
        <w:pStyle w:val="Titre3"/>
      </w:pPr>
    </w:p>
    <w:p w14:paraId="3D374A32" w14:textId="5EF275CA" w:rsidR="000D01EB" w:rsidRDefault="000D01EB" w:rsidP="000D01EB">
      <w:pPr>
        <w:pStyle w:val="Titre3"/>
      </w:pPr>
      <w:r>
        <w:t>Activités de vulgarisation</w:t>
      </w:r>
    </w:p>
    <w:p w14:paraId="0D262D32" w14:textId="77777777" w:rsidR="000D01EB" w:rsidRDefault="000D01EB" w:rsidP="000D01EB"/>
    <w:p w14:paraId="0CA08027" w14:textId="1A258CCA" w:rsidR="000D01EB" w:rsidRPr="00B43DCD" w:rsidRDefault="000D01EB" w:rsidP="000D01EB">
      <w:pPr>
        <w:rPr>
          <w:i/>
        </w:rPr>
      </w:pPr>
      <w:r w:rsidRPr="00B43DCD">
        <w:rPr>
          <w:i/>
        </w:rPr>
        <w:t>Listez les intervention</w:t>
      </w:r>
      <w:r w:rsidR="00620208">
        <w:rPr>
          <w:i/>
        </w:rPr>
        <w:t>s</w:t>
      </w:r>
      <w:r w:rsidRPr="00B43DCD">
        <w:rPr>
          <w:i/>
        </w:rPr>
        <w:t xml:space="preserve"> de vulgarisation (Conférences NEPAL, lycées/collèges, émissions radio/TV, </w:t>
      </w:r>
      <w:r w:rsidR="00620208" w:rsidRPr="00B43DCD">
        <w:rPr>
          <w:i/>
        </w:rPr>
        <w:t>interviews ou</w:t>
      </w:r>
      <w:r w:rsidRPr="00B43DCD">
        <w:rPr>
          <w:i/>
        </w:rPr>
        <w:t xml:space="preserve"> articles dans les revues « grand public »), les réalisations de vulgarisation (vidéos pédagogiques, etc.).</w:t>
      </w:r>
      <w:r w:rsidR="0056429D">
        <w:rPr>
          <w:i/>
        </w:rPr>
        <w:t xml:space="preserve"> Ajouter des lignes si nécessaire.</w:t>
      </w:r>
    </w:p>
    <w:p w14:paraId="0461195C" w14:textId="65BA6594" w:rsidR="000D01EB" w:rsidRDefault="000D01EB" w:rsidP="000D01EB"/>
    <w:tbl>
      <w:tblPr>
        <w:tblStyle w:val="Grilleclaire-Accent1"/>
        <w:tblW w:w="9464" w:type="dxa"/>
        <w:tblLook w:val="04A0" w:firstRow="1" w:lastRow="0" w:firstColumn="1" w:lastColumn="0" w:noHBand="0" w:noVBand="1"/>
      </w:tblPr>
      <w:tblGrid>
        <w:gridCol w:w="1668"/>
        <w:gridCol w:w="6095"/>
        <w:gridCol w:w="1701"/>
      </w:tblGrid>
      <w:tr w:rsidR="00FF4813" w14:paraId="4DF45C68" w14:textId="77777777" w:rsidTr="00FF4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844096A" w14:textId="1A4D32E9" w:rsidR="00FF4813" w:rsidRDefault="00FF4813" w:rsidP="000D01EB">
            <w:r>
              <w:t>Prénom Nom</w:t>
            </w:r>
          </w:p>
        </w:tc>
        <w:tc>
          <w:tcPr>
            <w:tcW w:w="6095" w:type="dxa"/>
          </w:tcPr>
          <w:p w14:paraId="5529FC1A" w14:textId="3FA36603" w:rsidR="00FF4813" w:rsidRDefault="00FF4813" w:rsidP="000D01EB">
            <w:pPr>
              <w:cnfStyle w:val="100000000000" w:firstRow="1" w:lastRow="0" w:firstColumn="0" w:lastColumn="0" w:oddVBand="0" w:evenVBand="0" w:oddHBand="0" w:evenHBand="0" w:firstRowFirstColumn="0" w:firstRowLastColumn="0" w:lastRowFirstColumn="0" w:lastRowLastColumn="0"/>
            </w:pPr>
            <w:r>
              <w:t>Description de l’activité</w:t>
            </w:r>
          </w:p>
        </w:tc>
        <w:tc>
          <w:tcPr>
            <w:tcW w:w="1701" w:type="dxa"/>
          </w:tcPr>
          <w:p w14:paraId="46B94E0E" w14:textId="7A8D6A96" w:rsidR="00FF4813" w:rsidRDefault="00FF4813" w:rsidP="000D01EB">
            <w:pPr>
              <w:cnfStyle w:val="100000000000" w:firstRow="1" w:lastRow="0" w:firstColumn="0" w:lastColumn="0" w:oddVBand="0" w:evenVBand="0" w:oddHBand="0" w:evenHBand="0" w:firstRowFirstColumn="0" w:firstRowLastColumn="0" w:lastRowFirstColumn="0" w:lastRowLastColumn="0"/>
            </w:pPr>
            <w:r>
              <w:t>Date</w:t>
            </w:r>
          </w:p>
        </w:tc>
      </w:tr>
      <w:tr w:rsidR="00FF4813" w14:paraId="1595EF21" w14:textId="77777777" w:rsidTr="00FF4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289DC25" w14:textId="72E85191" w:rsidR="00FF4813" w:rsidRDefault="0046281F" w:rsidP="000D01EB">
            <w:r>
              <w:t>Boris Popov</w:t>
            </w:r>
          </w:p>
        </w:tc>
        <w:tc>
          <w:tcPr>
            <w:tcW w:w="6095" w:type="dxa"/>
          </w:tcPr>
          <w:p w14:paraId="5BCBD4A2" w14:textId="0D35E4FC" w:rsidR="00FF4813" w:rsidRDefault="0046281F" w:rsidP="000D01EB">
            <w:pPr>
              <w:cnfStyle w:val="000000100000" w:firstRow="0" w:lastRow="0" w:firstColumn="0" w:lastColumn="0" w:oddVBand="0" w:evenVBand="0" w:oddHBand="1" w:evenHBand="0" w:firstRowFirstColumn="0" w:firstRowLastColumn="0" w:lastRowFirstColumn="0" w:lastRowLastColumn="0"/>
            </w:pPr>
            <w:r>
              <w:t>Article en russe pour le JINR-</w:t>
            </w:r>
            <w:proofErr w:type="spellStart"/>
            <w:r>
              <w:t>Dubna</w:t>
            </w:r>
            <w:proofErr w:type="spellEnd"/>
            <w:r>
              <w:t xml:space="preserve"> </w:t>
            </w:r>
            <w:proofErr w:type="spellStart"/>
            <w:r>
              <w:t>newpaper</w:t>
            </w:r>
            <w:proofErr w:type="spellEnd"/>
          </w:p>
          <w:p w14:paraId="6DCF5387" w14:textId="6EF9B2D2" w:rsidR="0046281F" w:rsidRDefault="0046281F" w:rsidP="0046281F">
            <w:pPr>
              <w:cnfStyle w:val="000000100000" w:firstRow="0" w:lastRow="0" w:firstColumn="0" w:lastColumn="0" w:oddVBand="0" w:evenVBand="0" w:oddHBand="1" w:evenHBand="0" w:firstRowFirstColumn="0" w:firstRowLastColumn="0" w:lastRowFirstColumn="0" w:lastRowLastColumn="0"/>
            </w:pPr>
            <w:r>
              <w:t xml:space="preserve">T2K </w:t>
            </w:r>
            <w:proofErr w:type="spellStart"/>
            <w:r>
              <w:t>experiment</w:t>
            </w:r>
            <w:proofErr w:type="spellEnd"/>
            <w:r>
              <w:t xml:space="preserve">: new </w:t>
            </w:r>
            <w:proofErr w:type="spellStart"/>
            <w:r>
              <w:t>results</w:t>
            </w:r>
            <w:proofErr w:type="spellEnd"/>
            <w:r w:rsidR="00B6614A">
              <w:t xml:space="preserve"> on the </w:t>
            </w:r>
            <w:proofErr w:type="spellStart"/>
            <w:r w:rsidR="00B6614A">
              <w:t>search</w:t>
            </w:r>
            <w:proofErr w:type="spellEnd"/>
            <w:r w:rsidR="00B6614A">
              <w:t xml:space="preserve"> for CP violation </w:t>
            </w:r>
            <w:r>
              <w:t xml:space="preserve">in the lepton </w:t>
            </w:r>
            <w:proofErr w:type="spellStart"/>
            <w:r>
              <w:t>sector</w:t>
            </w:r>
            <w:proofErr w:type="spellEnd"/>
            <w:r>
              <w:t xml:space="preserve"> via neutrino and antineutrino oscillations</w:t>
            </w:r>
          </w:p>
        </w:tc>
        <w:tc>
          <w:tcPr>
            <w:tcW w:w="1701" w:type="dxa"/>
          </w:tcPr>
          <w:p w14:paraId="45C444F3" w14:textId="7C4E2350" w:rsidR="00FF4813" w:rsidRDefault="00B6614A" w:rsidP="000D01EB">
            <w:pPr>
              <w:cnfStyle w:val="000000100000" w:firstRow="0" w:lastRow="0" w:firstColumn="0" w:lastColumn="0" w:oddVBand="0" w:evenVBand="0" w:oddHBand="1" w:evenHBand="0" w:firstRowFirstColumn="0" w:firstRowLastColumn="0" w:lastRowFirstColumn="0" w:lastRowLastColumn="0"/>
            </w:pPr>
            <w:r>
              <w:t>04/2020</w:t>
            </w:r>
          </w:p>
        </w:tc>
      </w:tr>
      <w:tr w:rsidR="00FF4813" w14:paraId="5DF2FCE9" w14:textId="77777777" w:rsidTr="00FF48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4037817" w14:textId="35A93F97" w:rsidR="00FF4813" w:rsidRDefault="00FF4813" w:rsidP="000D01EB"/>
        </w:tc>
        <w:tc>
          <w:tcPr>
            <w:tcW w:w="6095" w:type="dxa"/>
          </w:tcPr>
          <w:p w14:paraId="0422DF8E" w14:textId="77777777" w:rsidR="00FF4813" w:rsidRDefault="00FF4813" w:rsidP="000D01EB">
            <w:pPr>
              <w:cnfStyle w:val="000000010000" w:firstRow="0" w:lastRow="0" w:firstColumn="0" w:lastColumn="0" w:oddVBand="0" w:evenVBand="0" w:oddHBand="0" w:evenHBand="1" w:firstRowFirstColumn="0" w:firstRowLastColumn="0" w:lastRowFirstColumn="0" w:lastRowLastColumn="0"/>
            </w:pPr>
          </w:p>
        </w:tc>
        <w:tc>
          <w:tcPr>
            <w:tcW w:w="1701" w:type="dxa"/>
          </w:tcPr>
          <w:p w14:paraId="48E6EBDB" w14:textId="77777777" w:rsidR="00FF4813" w:rsidRDefault="00FF4813" w:rsidP="000D01EB">
            <w:pPr>
              <w:cnfStyle w:val="000000010000" w:firstRow="0" w:lastRow="0" w:firstColumn="0" w:lastColumn="0" w:oddVBand="0" w:evenVBand="0" w:oddHBand="0" w:evenHBand="1" w:firstRowFirstColumn="0" w:firstRowLastColumn="0" w:lastRowFirstColumn="0" w:lastRowLastColumn="0"/>
            </w:pPr>
          </w:p>
        </w:tc>
      </w:tr>
      <w:tr w:rsidR="00FF4813" w14:paraId="0397678E" w14:textId="77777777" w:rsidTr="00FF4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DDD5401" w14:textId="77777777" w:rsidR="00FF4813" w:rsidRDefault="00FF4813" w:rsidP="000D01EB"/>
        </w:tc>
        <w:tc>
          <w:tcPr>
            <w:tcW w:w="6095" w:type="dxa"/>
          </w:tcPr>
          <w:p w14:paraId="3EEC90A4" w14:textId="77777777" w:rsidR="00FF4813" w:rsidRDefault="00FF4813" w:rsidP="000D01EB">
            <w:pPr>
              <w:cnfStyle w:val="000000100000" w:firstRow="0" w:lastRow="0" w:firstColumn="0" w:lastColumn="0" w:oddVBand="0" w:evenVBand="0" w:oddHBand="1" w:evenHBand="0" w:firstRowFirstColumn="0" w:firstRowLastColumn="0" w:lastRowFirstColumn="0" w:lastRowLastColumn="0"/>
            </w:pPr>
          </w:p>
        </w:tc>
        <w:tc>
          <w:tcPr>
            <w:tcW w:w="1701" w:type="dxa"/>
          </w:tcPr>
          <w:p w14:paraId="1475BB19" w14:textId="77777777" w:rsidR="00FF4813" w:rsidRDefault="00FF4813" w:rsidP="000D01EB">
            <w:pPr>
              <w:cnfStyle w:val="000000100000" w:firstRow="0" w:lastRow="0" w:firstColumn="0" w:lastColumn="0" w:oddVBand="0" w:evenVBand="0" w:oddHBand="1" w:evenHBand="0" w:firstRowFirstColumn="0" w:firstRowLastColumn="0" w:lastRowFirstColumn="0" w:lastRowLastColumn="0"/>
            </w:pPr>
          </w:p>
        </w:tc>
      </w:tr>
      <w:tr w:rsidR="00FF4813" w14:paraId="6ACECAF6" w14:textId="77777777" w:rsidTr="00FF48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26C7246" w14:textId="77777777" w:rsidR="00FF4813" w:rsidRDefault="00FF4813" w:rsidP="000D01EB"/>
        </w:tc>
        <w:tc>
          <w:tcPr>
            <w:tcW w:w="6095" w:type="dxa"/>
          </w:tcPr>
          <w:p w14:paraId="7568D067" w14:textId="77777777" w:rsidR="00FF4813" w:rsidRDefault="00FF4813" w:rsidP="000D01EB">
            <w:pPr>
              <w:cnfStyle w:val="000000010000" w:firstRow="0" w:lastRow="0" w:firstColumn="0" w:lastColumn="0" w:oddVBand="0" w:evenVBand="0" w:oddHBand="0" w:evenHBand="1" w:firstRowFirstColumn="0" w:firstRowLastColumn="0" w:lastRowFirstColumn="0" w:lastRowLastColumn="0"/>
            </w:pPr>
          </w:p>
        </w:tc>
        <w:tc>
          <w:tcPr>
            <w:tcW w:w="1701" w:type="dxa"/>
          </w:tcPr>
          <w:p w14:paraId="510FEB9D" w14:textId="77777777" w:rsidR="00FF4813" w:rsidRDefault="00FF4813" w:rsidP="000D01EB">
            <w:pPr>
              <w:cnfStyle w:val="000000010000" w:firstRow="0" w:lastRow="0" w:firstColumn="0" w:lastColumn="0" w:oddVBand="0" w:evenVBand="0" w:oddHBand="0" w:evenHBand="1" w:firstRowFirstColumn="0" w:firstRowLastColumn="0" w:lastRowFirstColumn="0" w:lastRowLastColumn="0"/>
            </w:pPr>
          </w:p>
        </w:tc>
      </w:tr>
    </w:tbl>
    <w:p w14:paraId="553DDACE" w14:textId="77777777" w:rsidR="002539CE" w:rsidRDefault="002539CE" w:rsidP="00E771AA">
      <w:pPr>
        <w:pStyle w:val="Titre3"/>
      </w:pPr>
    </w:p>
    <w:p w14:paraId="36842D61" w14:textId="77777777" w:rsidR="002539CE" w:rsidRDefault="002539CE" w:rsidP="00E771AA">
      <w:pPr>
        <w:pStyle w:val="Titre3"/>
      </w:pPr>
    </w:p>
    <w:p w14:paraId="67FE2E1F" w14:textId="40FFF5C4" w:rsidR="00E771AA" w:rsidRDefault="00E771AA" w:rsidP="00E771AA">
      <w:pPr>
        <w:pStyle w:val="Titre3"/>
      </w:pPr>
      <w:r>
        <w:t>Thèses et HDR soutenues</w:t>
      </w:r>
    </w:p>
    <w:p w14:paraId="1D3C3747" w14:textId="77777777" w:rsidR="00E771AA" w:rsidRDefault="00E771AA" w:rsidP="00E771AA"/>
    <w:p w14:paraId="2A21545E" w14:textId="48ACFBE0" w:rsidR="00E771AA" w:rsidRPr="00B43DCD" w:rsidRDefault="00E771AA" w:rsidP="00E771AA">
      <w:pPr>
        <w:rPr>
          <w:i/>
        </w:rPr>
      </w:pPr>
      <w:r w:rsidRPr="00B43DCD">
        <w:rPr>
          <w:i/>
        </w:rPr>
        <w:t xml:space="preserve">Listez les </w:t>
      </w:r>
      <w:r>
        <w:rPr>
          <w:i/>
        </w:rPr>
        <w:t>thèse</w:t>
      </w:r>
      <w:r w:rsidRPr="00B43DCD">
        <w:rPr>
          <w:i/>
        </w:rPr>
        <w:t xml:space="preserve">s </w:t>
      </w:r>
      <w:r>
        <w:rPr>
          <w:i/>
        </w:rPr>
        <w:t>et HDR soutenues</w:t>
      </w:r>
      <w:r w:rsidRPr="00B43DCD">
        <w:rPr>
          <w:i/>
        </w:rPr>
        <w:t xml:space="preserve"> sur la période du </w:t>
      </w:r>
      <w:proofErr w:type="spellStart"/>
      <w:r w:rsidRPr="00B43DCD">
        <w:rPr>
          <w:i/>
        </w:rPr>
        <w:t>rapac</w:t>
      </w:r>
      <w:proofErr w:type="spellEnd"/>
      <w:r w:rsidRPr="00B43DCD">
        <w:rPr>
          <w:i/>
        </w:rPr>
        <w:t>.</w:t>
      </w:r>
      <w:r>
        <w:rPr>
          <w:i/>
        </w:rPr>
        <w:t xml:space="preserve"> Ajouter des lignes si nécessaire.</w:t>
      </w:r>
    </w:p>
    <w:p w14:paraId="5BAE6F1E" w14:textId="77777777" w:rsidR="00E771AA" w:rsidRDefault="00E771AA" w:rsidP="00E771AA"/>
    <w:tbl>
      <w:tblPr>
        <w:tblStyle w:val="Grilleclaire-Accent1"/>
        <w:tblW w:w="9450" w:type="dxa"/>
        <w:tblLook w:val="04A0" w:firstRow="1" w:lastRow="0" w:firstColumn="1" w:lastColumn="0" w:noHBand="0" w:noVBand="1"/>
      </w:tblPr>
      <w:tblGrid>
        <w:gridCol w:w="1698"/>
        <w:gridCol w:w="2886"/>
        <w:gridCol w:w="2742"/>
        <w:gridCol w:w="2124"/>
      </w:tblGrid>
      <w:tr w:rsidR="00E771AA" w14:paraId="0C0A2550" w14:textId="77777777" w:rsidTr="00A70D6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4DE9AAFD" w14:textId="77777777" w:rsidR="00E771AA" w:rsidRDefault="00E771AA" w:rsidP="00A70D61">
            <w:r>
              <w:t>Prénom Nom</w:t>
            </w:r>
          </w:p>
        </w:tc>
        <w:tc>
          <w:tcPr>
            <w:tcW w:w="2886" w:type="dxa"/>
          </w:tcPr>
          <w:p w14:paraId="185184A1"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Titre</w:t>
            </w:r>
          </w:p>
        </w:tc>
        <w:tc>
          <w:tcPr>
            <w:tcW w:w="2742" w:type="dxa"/>
          </w:tcPr>
          <w:p w14:paraId="0A59CA5E" w14:textId="533C8B45" w:rsidR="00E771AA" w:rsidRDefault="00E771AA" w:rsidP="00A70D61">
            <w:pPr>
              <w:cnfStyle w:val="100000000000" w:firstRow="1" w:lastRow="0" w:firstColumn="0" w:lastColumn="0" w:oddVBand="0" w:evenVBand="0" w:oddHBand="0" w:evenHBand="0" w:firstRowFirstColumn="0" w:firstRowLastColumn="0" w:lastRowFirstColumn="0" w:lastRowLastColumn="0"/>
            </w:pPr>
            <w:r>
              <w:t>Thèse ou HDR</w:t>
            </w:r>
          </w:p>
        </w:tc>
        <w:tc>
          <w:tcPr>
            <w:tcW w:w="2124" w:type="dxa"/>
          </w:tcPr>
          <w:p w14:paraId="31B51C44" w14:textId="77777777" w:rsidR="00E771AA" w:rsidRDefault="00E771AA" w:rsidP="00A70D61">
            <w:pPr>
              <w:cnfStyle w:val="100000000000" w:firstRow="1" w:lastRow="0" w:firstColumn="0" w:lastColumn="0" w:oddVBand="0" w:evenVBand="0" w:oddHBand="0" w:evenHBand="0" w:firstRowFirstColumn="0" w:firstRowLastColumn="0" w:lastRowFirstColumn="0" w:lastRowLastColumn="0"/>
            </w:pPr>
            <w:r>
              <w:t>Date (JJ/MM/AA)</w:t>
            </w:r>
          </w:p>
        </w:tc>
      </w:tr>
      <w:tr w:rsidR="00E771AA" w14:paraId="42BED519" w14:textId="77777777" w:rsidTr="00A70D6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7C4621E9" w14:textId="5103CA5A" w:rsidR="00E771AA" w:rsidRDefault="008D5D48" w:rsidP="00A70D61">
            <w:r>
              <w:t xml:space="preserve">Stefano </w:t>
            </w:r>
            <w:proofErr w:type="spellStart"/>
            <w:r>
              <w:t>Russo</w:t>
            </w:r>
            <w:proofErr w:type="spellEnd"/>
          </w:p>
        </w:tc>
        <w:tc>
          <w:tcPr>
            <w:tcW w:w="2886" w:type="dxa"/>
          </w:tcPr>
          <w:p w14:paraId="298FDC29" w14:textId="2208793A" w:rsidR="00E771AA" w:rsidRDefault="00202625" w:rsidP="00A70D61">
            <w:pPr>
              <w:cnfStyle w:val="000000100000" w:firstRow="0" w:lastRow="0" w:firstColumn="0" w:lastColumn="0" w:oddVBand="0" w:evenVBand="0" w:oddHBand="1" w:evenHBand="0" w:firstRowFirstColumn="0" w:firstRowLastColumn="0" w:lastRowFirstColumn="0" w:lastRowLastColumn="0"/>
            </w:pPr>
            <w:r>
              <w:t xml:space="preserve">An </w:t>
            </w:r>
            <w:proofErr w:type="spellStart"/>
            <w:r>
              <w:t>example</w:t>
            </w:r>
            <w:proofErr w:type="spellEnd"/>
            <w:r>
              <w:t xml:space="preserve"> of </w:t>
            </w:r>
            <w:proofErr w:type="spellStart"/>
            <w:r>
              <w:t>evolution</w:t>
            </w:r>
            <w:proofErr w:type="spellEnd"/>
            <w:r>
              <w:t xml:space="preserve"> of digital </w:t>
            </w:r>
            <w:proofErr w:type="spellStart"/>
            <w:r>
              <w:t>electronics</w:t>
            </w:r>
            <w:proofErr w:type="spellEnd"/>
            <w:r>
              <w:t xml:space="preserve"> in </w:t>
            </w:r>
            <w:proofErr w:type="spellStart"/>
            <w:r>
              <w:t>physics</w:t>
            </w:r>
            <w:proofErr w:type="spellEnd"/>
            <w:r>
              <w:t xml:space="preserve"> </w:t>
            </w:r>
            <w:proofErr w:type="spellStart"/>
            <w:r>
              <w:t>experiments</w:t>
            </w:r>
            <w:proofErr w:type="spellEnd"/>
          </w:p>
        </w:tc>
        <w:tc>
          <w:tcPr>
            <w:tcW w:w="2742" w:type="dxa"/>
          </w:tcPr>
          <w:p w14:paraId="0EFDD5C2" w14:textId="1976C161" w:rsidR="00E771AA" w:rsidRDefault="008D5D48" w:rsidP="00A70D61">
            <w:pPr>
              <w:cnfStyle w:val="000000100000" w:firstRow="0" w:lastRow="0" w:firstColumn="0" w:lastColumn="0" w:oddVBand="0" w:evenVBand="0" w:oddHBand="1" w:evenHBand="0" w:firstRowFirstColumn="0" w:firstRowLastColumn="0" w:lastRowFirstColumn="0" w:lastRowLastColumn="0"/>
            </w:pPr>
            <w:r>
              <w:t>HDR</w:t>
            </w:r>
          </w:p>
        </w:tc>
        <w:tc>
          <w:tcPr>
            <w:tcW w:w="2124" w:type="dxa"/>
          </w:tcPr>
          <w:p w14:paraId="3AFE242E" w14:textId="7BE5622D" w:rsidR="00E771AA" w:rsidRDefault="008D5D48" w:rsidP="00A70D61">
            <w:pPr>
              <w:cnfStyle w:val="000000100000" w:firstRow="0" w:lastRow="0" w:firstColumn="0" w:lastColumn="0" w:oddVBand="0" w:evenVBand="0" w:oddHBand="1" w:evenHBand="0" w:firstRowFirstColumn="0" w:firstRowLastColumn="0" w:lastRowFirstColumn="0" w:lastRowLastColumn="0"/>
            </w:pPr>
            <w:r>
              <w:t>02/2021</w:t>
            </w:r>
          </w:p>
        </w:tc>
      </w:tr>
      <w:tr w:rsidR="00E771AA" w14:paraId="510F505C" w14:textId="77777777" w:rsidTr="00A70D61">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2E01F880" w14:textId="414AFA6D" w:rsidR="00E771AA" w:rsidRDefault="00E57791" w:rsidP="00A70D61">
            <w:r>
              <w:t>Marco Martini</w:t>
            </w:r>
          </w:p>
        </w:tc>
        <w:tc>
          <w:tcPr>
            <w:tcW w:w="2886" w:type="dxa"/>
          </w:tcPr>
          <w:p w14:paraId="149A00E6" w14:textId="77777777" w:rsidR="00E57791" w:rsidRPr="00E57791" w:rsidRDefault="00E57791" w:rsidP="00E577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Monaco"/>
                <w:color w:val="000000"/>
              </w:rPr>
            </w:pPr>
            <w:proofErr w:type="spellStart"/>
            <w:r w:rsidRPr="00E57791">
              <w:rPr>
                <w:rFonts w:cs="Monaco"/>
              </w:rPr>
              <w:t>Electroweak</w:t>
            </w:r>
            <w:proofErr w:type="spellEnd"/>
            <w:r w:rsidRPr="00E57791">
              <w:rPr>
                <w:rFonts w:cs="Monaco"/>
              </w:rPr>
              <w:t xml:space="preserve"> excitations </w:t>
            </w:r>
            <w:r w:rsidRPr="00E57791">
              <w:rPr>
                <w:rFonts w:cs="Monaco"/>
              </w:rPr>
              <w:lastRenderedPageBreak/>
              <w:t xml:space="preserve">of </w:t>
            </w:r>
            <w:proofErr w:type="spellStart"/>
            <w:r w:rsidRPr="00E57791">
              <w:rPr>
                <w:rFonts w:cs="Monaco"/>
              </w:rPr>
              <w:t>nuclear</w:t>
            </w:r>
            <w:proofErr w:type="spellEnd"/>
            <w:r w:rsidRPr="00E57791">
              <w:rPr>
                <w:rFonts w:cs="Monaco"/>
              </w:rPr>
              <w:t xml:space="preserve"> </w:t>
            </w:r>
            <w:proofErr w:type="spellStart"/>
            <w:r w:rsidRPr="00E57791">
              <w:rPr>
                <w:rFonts w:cs="Monaco"/>
              </w:rPr>
              <w:t>systems</w:t>
            </w:r>
            <w:proofErr w:type="spellEnd"/>
            <w:r w:rsidRPr="00E57791">
              <w:rPr>
                <w:rFonts w:cs="Monaco"/>
              </w:rPr>
              <w:t xml:space="preserve">: </w:t>
            </w:r>
            <w:proofErr w:type="spellStart"/>
            <w:r w:rsidRPr="00E57791">
              <w:rPr>
                <w:rFonts w:cs="Monaco"/>
              </w:rPr>
              <w:t>from</w:t>
            </w:r>
            <w:proofErr w:type="spellEnd"/>
            <w:r w:rsidRPr="00E57791">
              <w:rPr>
                <w:rFonts w:cs="Monaco"/>
              </w:rPr>
              <w:t xml:space="preserve"> neutrino cross sections to </w:t>
            </w:r>
            <w:proofErr w:type="spellStart"/>
            <w:r w:rsidRPr="00E57791">
              <w:rPr>
                <w:rFonts w:cs="Monaco"/>
              </w:rPr>
              <w:t>astrophysical</w:t>
            </w:r>
            <w:proofErr w:type="spellEnd"/>
          </w:p>
          <w:p w14:paraId="1CA706DE" w14:textId="73212E53" w:rsidR="00E771AA" w:rsidRDefault="00E57791" w:rsidP="00E57791">
            <w:pPr>
              <w:cnfStyle w:val="000000010000" w:firstRow="0" w:lastRow="0" w:firstColumn="0" w:lastColumn="0" w:oddVBand="0" w:evenVBand="0" w:oddHBand="0" w:evenHBand="1" w:firstRowFirstColumn="0" w:firstRowLastColumn="0" w:lastRowFirstColumn="0" w:lastRowLastColumn="0"/>
            </w:pPr>
            <w:proofErr w:type="spellStart"/>
            <w:r w:rsidRPr="00E57791">
              <w:rPr>
                <w:rFonts w:cs="Monaco"/>
              </w:rPr>
              <w:t>phenomena</w:t>
            </w:r>
            <w:proofErr w:type="spellEnd"/>
          </w:p>
        </w:tc>
        <w:tc>
          <w:tcPr>
            <w:tcW w:w="2742" w:type="dxa"/>
          </w:tcPr>
          <w:p w14:paraId="4EBF273F" w14:textId="5AFB1DE3" w:rsidR="00E771AA" w:rsidRDefault="00E57791" w:rsidP="00A70D61">
            <w:pPr>
              <w:cnfStyle w:val="000000010000" w:firstRow="0" w:lastRow="0" w:firstColumn="0" w:lastColumn="0" w:oddVBand="0" w:evenVBand="0" w:oddHBand="0" w:evenHBand="1" w:firstRowFirstColumn="0" w:firstRowLastColumn="0" w:lastRowFirstColumn="0" w:lastRowLastColumn="0"/>
            </w:pPr>
            <w:r>
              <w:lastRenderedPageBreak/>
              <w:t>HDR</w:t>
            </w:r>
          </w:p>
        </w:tc>
        <w:tc>
          <w:tcPr>
            <w:tcW w:w="2124" w:type="dxa"/>
          </w:tcPr>
          <w:p w14:paraId="1651895C" w14:textId="1BEA8066" w:rsidR="00E771AA" w:rsidRDefault="00B5682C" w:rsidP="00A70D61">
            <w:pPr>
              <w:cnfStyle w:val="000000010000" w:firstRow="0" w:lastRow="0" w:firstColumn="0" w:lastColumn="0" w:oddVBand="0" w:evenVBand="0" w:oddHBand="0" w:evenHBand="1" w:firstRowFirstColumn="0" w:firstRowLastColumn="0" w:lastRowFirstColumn="0" w:lastRowLastColumn="0"/>
            </w:pPr>
            <w:r>
              <w:t>16/12/2020</w:t>
            </w:r>
            <w:bookmarkStart w:id="0" w:name="_GoBack"/>
            <w:bookmarkEnd w:id="0"/>
          </w:p>
        </w:tc>
      </w:tr>
      <w:tr w:rsidR="00E771AA" w14:paraId="624D4FE0" w14:textId="77777777" w:rsidTr="00A70D6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538AAD44" w14:textId="77777777" w:rsidR="00E771AA" w:rsidRDefault="00E771AA" w:rsidP="00A70D61"/>
        </w:tc>
        <w:tc>
          <w:tcPr>
            <w:tcW w:w="2886" w:type="dxa"/>
          </w:tcPr>
          <w:p w14:paraId="0A25ED5D"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2742" w:type="dxa"/>
          </w:tcPr>
          <w:p w14:paraId="6C0FAC39"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2124" w:type="dxa"/>
          </w:tcPr>
          <w:p w14:paraId="304F03B0"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r>
      <w:tr w:rsidR="00E771AA" w14:paraId="2FB8BE5C" w14:textId="77777777" w:rsidTr="00A70D61">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98" w:type="dxa"/>
          </w:tcPr>
          <w:p w14:paraId="4AFE3584" w14:textId="77777777" w:rsidR="00E771AA" w:rsidRDefault="00E771AA" w:rsidP="00A70D61"/>
        </w:tc>
        <w:tc>
          <w:tcPr>
            <w:tcW w:w="2886" w:type="dxa"/>
          </w:tcPr>
          <w:p w14:paraId="1557ED6F"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2742" w:type="dxa"/>
          </w:tcPr>
          <w:p w14:paraId="693C850D"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2124" w:type="dxa"/>
          </w:tcPr>
          <w:p w14:paraId="51C939BC"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r>
      <w:tr w:rsidR="00E771AA" w14:paraId="72C62562" w14:textId="77777777" w:rsidTr="00A70D6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5D6B99D3" w14:textId="77777777" w:rsidR="00E771AA" w:rsidRDefault="00E771AA" w:rsidP="00A70D61"/>
        </w:tc>
        <w:tc>
          <w:tcPr>
            <w:tcW w:w="2886" w:type="dxa"/>
          </w:tcPr>
          <w:p w14:paraId="03F91BA8"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2742" w:type="dxa"/>
          </w:tcPr>
          <w:p w14:paraId="06A6B402"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2124" w:type="dxa"/>
          </w:tcPr>
          <w:p w14:paraId="44545824"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r>
      <w:tr w:rsidR="00E771AA" w14:paraId="00723876" w14:textId="77777777" w:rsidTr="00A70D61">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8" w:type="dxa"/>
          </w:tcPr>
          <w:p w14:paraId="3695054E" w14:textId="77777777" w:rsidR="00E771AA" w:rsidRDefault="00E771AA" w:rsidP="00A70D61"/>
        </w:tc>
        <w:tc>
          <w:tcPr>
            <w:tcW w:w="2886" w:type="dxa"/>
          </w:tcPr>
          <w:p w14:paraId="0DF95FF9"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2742" w:type="dxa"/>
          </w:tcPr>
          <w:p w14:paraId="32E396BE"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2124" w:type="dxa"/>
          </w:tcPr>
          <w:p w14:paraId="601AD535"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r>
      <w:tr w:rsidR="00E771AA" w14:paraId="41C48FCD" w14:textId="77777777" w:rsidTr="00A70D6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98" w:type="dxa"/>
          </w:tcPr>
          <w:p w14:paraId="38ECB10D" w14:textId="77777777" w:rsidR="00E771AA" w:rsidRDefault="00E771AA" w:rsidP="00A70D61"/>
        </w:tc>
        <w:tc>
          <w:tcPr>
            <w:tcW w:w="2886" w:type="dxa"/>
          </w:tcPr>
          <w:p w14:paraId="6B5123AD"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2742" w:type="dxa"/>
          </w:tcPr>
          <w:p w14:paraId="22D294FE"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c>
          <w:tcPr>
            <w:tcW w:w="2124" w:type="dxa"/>
          </w:tcPr>
          <w:p w14:paraId="03AA928B" w14:textId="77777777" w:rsidR="00E771AA" w:rsidRDefault="00E771AA" w:rsidP="00A70D61">
            <w:pPr>
              <w:cnfStyle w:val="000000100000" w:firstRow="0" w:lastRow="0" w:firstColumn="0" w:lastColumn="0" w:oddVBand="0" w:evenVBand="0" w:oddHBand="1" w:evenHBand="0" w:firstRowFirstColumn="0" w:firstRowLastColumn="0" w:lastRowFirstColumn="0" w:lastRowLastColumn="0"/>
            </w:pPr>
          </w:p>
        </w:tc>
      </w:tr>
      <w:tr w:rsidR="00E771AA" w14:paraId="5832603C" w14:textId="77777777" w:rsidTr="00A70D61">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98" w:type="dxa"/>
          </w:tcPr>
          <w:p w14:paraId="2CCD72E1" w14:textId="77777777" w:rsidR="00E771AA" w:rsidRDefault="00E771AA" w:rsidP="00A70D61"/>
        </w:tc>
        <w:tc>
          <w:tcPr>
            <w:tcW w:w="2886" w:type="dxa"/>
          </w:tcPr>
          <w:p w14:paraId="60BCFF8C"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2742" w:type="dxa"/>
          </w:tcPr>
          <w:p w14:paraId="4DA48795"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c>
          <w:tcPr>
            <w:tcW w:w="2124" w:type="dxa"/>
          </w:tcPr>
          <w:p w14:paraId="3BF24448" w14:textId="77777777" w:rsidR="00E771AA" w:rsidRDefault="00E771AA" w:rsidP="00A70D61">
            <w:pPr>
              <w:cnfStyle w:val="000000010000" w:firstRow="0" w:lastRow="0" w:firstColumn="0" w:lastColumn="0" w:oddVBand="0" w:evenVBand="0" w:oddHBand="0" w:evenHBand="1" w:firstRowFirstColumn="0" w:firstRowLastColumn="0" w:lastRowFirstColumn="0" w:lastRowLastColumn="0"/>
            </w:pPr>
          </w:p>
        </w:tc>
      </w:tr>
    </w:tbl>
    <w:p w14:paraId="39DD338F" w14:textId="77777777" w:rsidR="00176B1E" w:rsidRDefault="00176B1E" w:rsidP="000D01EB"/>
    <w:p w14:paraId="760FC8A4" w14:textId="68AA98E9" w:rsidR="00176B1E" w:rsidRDefault="00BE63CB" w:rsidP="00176B1E">
      <w:pPr>
        <w:pStyle w:val="Titre2"/>
      </w:pPr>
      <w:r>
        <w:t>Photos</w:t>
      </w:r>
    </w:p>
    <w:p w14:paraId="569137A9" w14:textId="77777777" w:rsidR="00176B1E" w:rsidRDefault="00176B1E" w:rsidP="00176B1E"/>
    <w:p w14:paraId="071CB4CF" w14:textId="06A958C2" w:rsidR="006610AA" w:rsidRPr="00EB3A21" w:rsidRDefault="00176B1E" w:rsidP="00176B1E">
      <w:pPr>
        <w:rPr>
          <w:i/>
          <w:color w:val="FF0000"/>
        </w:rPr>
      </w:pPr>
      <w:r w:rsidRPr="00176B1E">
        <w:rPr>
          <w:i/>
        </w:rPr>
        <w:t xml:space="preserve">Les </w:t>
      </w:r>
      <w:r w:rsidR="00BE63CB">
        <w:rPr>
          <w:i/>
        </w:rPr>
        <w:t>photos</w:t>
      </w:r>
      <w:r w:rsidRPr="00176B1E">
        <w:rPr>
          <w:i/>
        </w:rPr>
        <w:t xml:space="preserve"> occupent une place importante dans le </w:t>
      </w:r>
      <w:proofErr w:type="spellStart"/>
      <w:r w:rsidRPr="00176B1E">
        <w:rPr>
          <w:i/>
        </w:rPr>
        <w:t>rapac</w:t>
      </w:r>
      <w:proofErr w:type="spellEnd"/>
      <w:r w:rsidRPr="00176B1E">
        <w:rPr>
          <w:i/>
        </w:rPr>
        <w:t xml:space="preserve">. A chaque édition, un effort non négligeable est fourni pour renouveler les photos pour chaque activité/expérience. Si </w:t>
      </w:r>
      <w:r w:rsidR="0050318B">
        <w:rPr>
          <w:i/>
        </w:rPr>
        <w:t>vous disposez d’images récentes</w:t>
      </w:r>
      <w:r w:rsidRPr="00176B1E">
        <w:rPr>
          <w:i/>
        </w:rPr>
        <w:t xml:space="preserve"> de bonne qualité</w:t>
      </w:r>
      <w:r w:rsidR="0050318B">
        <w:rPr>
          <w:i/>
        </w:rPr>
        <w:t xml:space="preserve"> (JPEG, 300 ppp)</w:t>
      </w:r>
      <w:r w:rsidRPr="00176B1E">
        <w:rPr>
          <w:i/>
        </w:rPr>
        <w:t xml:space="preserve">, n’hésitez pas à les mettre à disposition du comité de rédaction ! </w:t>
      </w:r>
      <w:r w:rsidR="00BE63CB">
        <w:rPr>
          <w:i/>
        </w:rPr>
        <w:t>Vous avez également la possibilité de donner des liens vers des sites web où sont disponibles des images.</w:t>
      </w:r>
      <w:r w:rsidRPr="00176B1E">
        <w:rPr>
          <w:i/>
        </w:rPr>
        <w:t xml:space="preserve"> </w:t>
      </w:r>
      <w:r w:rsidR="00645C4C" w:rsidRPr="00EB3A21">
        <w:rPr>
          <w:i/>
          <w:color w:val="FF0000"/>
        </w:rPr>
        <w:t xml:space="preserve">Pour que les illustrations soient utilisables, il faut une légende, un copyright et une résolution suffisante. Je sais que </w:t>
      </w:r>
      <w:proofErr w:type="spellStart"/>
      <w:r w:rsidR="00645C4C" w:rsidRPr="00EB3A21">
        <w:rPr>
          <w:i/>
          <w:color w:val="FF0000"/>
        </w:rPr>
        <w:t>certain.e.s</w:t>
      </w:r>
      <w:proofErr w:type="spellEnd"/>
      <w:r w:rsidR="00645C4C" w:rsidRPr="00EB3A21">
        <w:rPr>
          <w:i/>
          <w:color w:val="FF0000"/>
        </w:rPr>
        <w:t xml:space="preserve"> ont des </w:t>
      </w:r>
      <w:r w:rsidR="006610AA" w:rsidRPr="00EB3A21">
        <w:rPr>
          <w:i/>
          <w:color w:val="FF0000"/>
        </w:rPr>
        <w:t xml:space="preserve">trésors cachés, partagez les ! </w:t>
      </w:r>
      <w:r w:rsidR="001E5986" w:rsidRPr="00EB3A21">
        <w:rPr>
          <w:i/>
          <w:color w:val="FF0000"/>
        </w:rPr>
        <w:t>Même</w:t>
      </w:r>
      <w:r w:rsidR="006610AA" w:rsidRPr="00EB3A21">
        <w:rPr>
          <w:i/>
          <w:color w:val="FF0000"/>
        </w:rPr>
        <w:t xml:space="preserve"> si </w:t>
      </w:r>
      <w:r w:rsidR="001E5986" w:rsidRPr="00EB3A21">
        <w:rPr>
          <w:i/>
          <w:color w:val="FF0000"/>
        </w:rPr>
        <w:t>ça</w:t>
      </w:r>
      <w:r w:rsidR="006610AA" w:rsidRPr="00EB3A21">
        <w:rPr>
          <w:i/>
          <w:color w:val="FF0000"/>
        </w:rPr>
        <w:t xml:space="preserve"> ne sert pas pour le </w:t>
      </w:r>
      <w:proofErr w:type="spellStart"/>
      <w:r w:rsidR="006610AA" w:rsidRPr="00EB3A21">
        <w:rPr>
          <w:i/>
          <w:color w:val="FF0000"/>
        </w:rPr>
        <w:t>rapa</w:t>
      </w:r>
      <w:r w:rsidR="001E5986" w:rsidRPr="00EB3A21">
        <w:rPr>
          <w:i/>
          <w:color w:val="FF0000"/>
        </w:rPr>
        <w:t>c</w:t>
      </w:r>
      <w:proofErr w:type="spellEnd"/>
      <w:r w:rsidR="001E5986" w:rsidRPr="00EB3A21">
        <w:rPr>
          <w:i/>
          <w:color w:val="FF0000"/>
        </w:rPr>
        <w:t xml:space="preserve"> </w:t>
      </w:r>
      <w:r w:rsidR="006610AA" w:rsidRPr="00EB3A21">
        <w:rPr>
          <w:i/>
          <w:color w:val="FF0000"/>
        </w:rPr>
        <w:t xml:space="preserve">immédiatement, l’expérience des 50 ans du laboratoire, nous a montré l’importance des archives photos. </w:t>
      </w:r>
    </w:p>
    <w:p w14:paraId="05AECD4F" w14:textId="572D7CE1" w:rsidR="00176B1E" w:rsidRPr="00176B1E" w:rsidRDefault="00BE63CB" w:rsidP="00176B1E">
      <w:pPr>
        <w:rPr>
          <w:i/>
        </w:rPr>
      </w:pPr>
      <w:r>
        <w:rPr>
          <w:i/>
        </w:rPr>
        <w:t xml:space="preserve">Vous pouvez contacter </w:t>
      </w:r>
      <w:r w:rsidR="00F622B1">
        <w:rPr>
          <w:i/>
        </w:rPr>
        <w:t>me contacter sans hésiter : melissa.ridel@lpnhe.in2p3.fr</w:t>
      </w:r>
    </w:p>
    <w:sectPr w:rsidR="00176B1E" w:rsidRPr="00176B1E" w:rsidSect="00F06278">
      <w:footerReference w:type="even" r:id="rId10"/>
      <w:footerReference w:type="default" r:id="rId11"/>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6163F" w14:textId="77777777" w:rsidR="00B5682C" w:rsidRDefault="00B5682C" w:rsidP="004F249A">
      <w:r>
        <w:separator/>
      </w:r>
    </w:p>
  </w:endnote>
  <w:endnote w:type="continuationSeparator" w:id="0">
    <w:p w14:paraId="463C6736" w14:textId="77777777" w:rsidR="00B5682C" w:rsidRDefault="00B5682C" w:rsidP="004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8E023" w14:textId="77777777" w:rsidR="00B5682C" w:rsidRDefault="00B5682C" w:rsidP="002750F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4434B33" w14:textId="77777777" w:rsidR="00B5682C" w:rsidRDefault="00B5682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5BC85" w14:textId="77777777" w:rsidR="00B5682C" w:rsidRDefault="00B5682C" w:rsidP="002750F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C298D">
      <w:rPr>
        <w:rStyle w:val="Numrodepage"/>
        <w:noProof/>
      </w:rPr>
      <w:t>11</w:t>
    </w:r>
    <w:r>
      <w:rPr>
        <w:rStyle w:val="Numrodepage"/>
      </w:rPr>
      <w:fldChar w:fldCharType="end"/>
    </w:r>
  </w:p>
  <w:p w14:paraId="10E18EF3" w14:textId="77777777" w:rsidR="00B5682C" w:rsidRDefault="00B5682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57D81" w14:textId="77777777" w:rsidR="00B5682C" w:rsidRDefault="00B5682C" w:rsidP="004F249A">
      <w:r>
        <w:separator/>
      </w:r>
    </w:p>
  </w:footnote>
  <w:footnote w:type="continuationSeparator" w:id="0">
    <w:p w14:paraId="652A7A9B" w14:textId="77777777" w:rsidR="00B5682C" w:rsidRDefault="00B5682C" w:rsidP="004F24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B26C5"/>
    <w:multiLevelType w:val="hybridMultilevel"/>
    <w:tmpl w:val="CD245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5C"/>
    <w:rsid w:val="00007756"/>
    <w:rsid w:val="000312AA"/>
    <w:rsid w:val="00031E35"/>
    <w:rsid w:val="000363C1"/>
    <w:rsid w:val="00042AB5"/>
    <w:rsid w:val="000822C5"/>
    <w:rsid w:val="00091EA4"/>
    <w:rsid w:val="000C1BB9"/>
    <w:rsid w:val="000D01EB"/>
    <w:rsid w:val="000D79D4"/>
    <w:rsid w:val="000F55F6"/>
    <w:rsid w:val="00142F3D"/>
    <w:rsid w:val="00157C0E"/>
    <w:rsid w:val="00160FE0"/>
    <w:rsid w:val="00172DF9"/>
    <w:rsid w:val="00176B1E"/>
    <w:rsid w:val="00177044"/>
    <w:rsid w:val="001809AD"/>
    <w:rsid w:val="001A193A"/>
    <w:rsid w:val="001A4666"/>
    <w:rsid w:val="001E5986"/>
    <w:rsid w:val="00202625"/>
    <w:rsid w:val="00220ADC"/>
    <w:rsid w:val="00226687"/>
    <w:rsid w:val="00230E34"/>
    <w:rsid w:val="002539CE"/>
    <w:rsid w:val="00273889"/>
    <w:rsid w:val="002750FE"/>
    <w:rsid w:val="002E5ADE"/>
    <w:rsid w:val="002F750B"/>
    <w:rsid w:val="003326EB"/>
    <w:rsid w:val="00342D00"/>
    <w:rsid w:val="00362DA2"/>
    <w:rsid w:val="00363AA6"/>
    <w:rsid w:val="0039063B"/>
    <w:rsid w:val="00393D47"/>
    <w:rsid w:val="003A022C"/>
    <w:rsid w:val="003B1530"/>
    <w:rsid w:val="003C1BEA"/>
    <w:rsid w:val="003D3A4B"/>
    <w:rsid w:val="003D40E0"/>
    <w:rsid w:val="0040296B"/>
    <w:rsid w:val="00403978"/>
    <w:rsid w:val="00411DBA"/>
    <w:rsid w:val="004141A7"/>
    <w:rsid w:val="0043112D"/>
    <w:rsid w:val="00442AEA"/>
    <w:rsid w:val="00451970"/>
    <w:rsid w:val="0046281F"/>
    <w:rsid w:val="00470262"/>
    <w:rsid w:val="00491395"/>
    <w:rsid w:val="004C298D"/>
    <w:rsid w:val="004E6321"/>
    <w:rsid w:val="004F249A"/>
    <w:rsid w:val="00502427"/>
    <w:rsid w:val="0050318B"/>
    <w:rsid w:val="005429C6"/>
    <w:rsid w:val="005504F4"/>
    <w:rsid w:val="00562F9E"/>
    <w:rsid w:val="0056429D"/>
    <w:rsid w:val="005754A5"/>
    <w:rsid w:val="005842C8"/>
    <w:rsid w:val="00586173"/>
    <w:rsid w:val="005A02DC"/>
    <w:rsid w:val="005A5D17"/>
    <w:rsid w:val="005B0369"/>
    <w:rsid w:val="005B1493"/>
    <w:rsid w:val="005D6CDE"/>
    <w:rsid w:val="005F0730"/>
    <w:rsid w:val="00600C68"/>
    <w:rsid w:val="00620208"/>
    <w:rsid w:val="00632D7B"/>
    <w:rsid w:val="00645C4C"/>
    <w:rsid w:val="006610AA"/>
    <w:rsid w:val="006C3033"/>
    <w:rsid w:val="006D4C1E"/>
    <w:rsid w:val="007410D5"/>
    <w:rsid w:val="00741D4B"/>
    <w:rsid w:val="00746388"/>
    <w:rsid w:val="00753538"/>
    <w:rsid w:val="00785A45"/>
    <w:rsid w:val="007966E4"/>
    <w:rsid w:val="007A42B6"/>
    <w:rsid w:val="00815061"/>
    <w:rsid w:val="0082001A"/>
    <w:rsid w:val="008302E4"/>
    <w:rsid w:val="0084128D"/>
    <w:rsid w:val="00850A85"/>
    <w:rsid w:val="00865274"/>
    <w:rsid w:val="0089080A"/>
    <w:rsid w:val="008979CC"/>
    <w:rsid w:val="008B38FF"/>
    <w:rsid w:val="008D2CD7"/>
    <w:rsid w:val="008D399F"/>
    <w:rsid w:val="008D5D48"/>
    <w:rsid w:val="008F0CAE"/>
    <w:rsid w:val="00901D36"/>
    <w:rsid w:val="00946143"/>
    <w:rsid w:val="00975208"/>
    <w:rsid w:val="00981E5C"/>
    <w:rsid w:val="009D3884"/>
    <w:rsid w:val="009E7E3C"/>
    <w:rsid w:val="009F68E6"/>
    <w:rsid w:val="00A142ED"/>
    <w:rsid w:val="00A37D1C"/>
    <w:rsid w:val="00A52840"/>
    <w:rsid w:val="00A5408D"/>
    <w:rsid w:val="00A70D61"/>
    <w:rsid w:val="00A729E0"/>
    <w:rsid w:val="00AB38A9"/>
    <w:rsid w:val="00AB6290"/>
    <w:rsid w:val="00AE08FC"/>
    <w:rsid w:val="00AF684A"/>
    <w:rsid w:val="00B150C3"/>
    <w:rsid w:val="00B26FCE"/>
    <w:rsid w:val="00B35077"/>
    <w:rsid w:val="00B37DD6"/>
    <w:rsid w:val="00B43DCD"/>
    <w:rsid w:val="00B5682C"/>
    <w:rsid w:val="00B6614A"/>
    <w:rsid w:val="00BD4D94"/>
    <w:rsid w:val="00BE63CB"/>
    <w:rsid w:val="00C11E93"/>
    <w:rsid w:val="00C1526F"/>
    <w:rsid w:val="00C15A6C"/>
    <w:rsid w:val="00C41E67"/>
    <w:rsid w:val="00CA57F7"/>
    <w:rsid w:val="00CB7911"/>
    <w:rsid w:val="00CD564B"/>
    <w:rsid w:val="00CE5E69"/>
    <w:rsid w:val="00D20F6A"/>
    <w:rsid w:val="00D3176F"/>
    <w:rsid w:val="00D6428B"/>
    <w:rsid w:val="00D753F0"/>
    <w:rsid w:val="00D80D61"/>
    <w:rsid w:val="00DA3C3D"/>
    <w:rsid w:val="00DD24C9"/>
    <w:rsid w:val="00DD481C"/>
    <w:rsid w:val="00DE02F1"/>
    <w:rsid w:val="00DE67F1"/>
    <w:rsid w:val="00DE73A3"/>
    <w:rsid w:val="00DF3545"/>
    <w:rsid w:val="00E46FD8"/>
    <w:rsid w:val="00E57791"/>
    <w:rsid w:val="00E771AA"/>
    <w:rsid w:val="00E816DC"/>
    <w:rsid w:val="00E8559E"/>
    <w:rsid w:val="00EB3A21"/>
    <w:rsid w:val="00EB545B"/>
    <w:rsid w:val="00EB7784"/>
    <w:rsid w:val="00EE267D"/>
    <w:rsid w:val="00EF147E"/>
    <w:rsid w:val="00F05F76"/>
    <w:rsid w:val="00F06278"/>
    <w:rsid w:val="00F15F93"/>
    <w:rsid w:val="00F54678"/>
    <w:rsid w:val="00F622B1"/>
    <w:rsid w:val="00F66C6D"/>
    <w:rsid w:val="00FC4380"/>
    <w:rsid w:val="00FD137F"/>
    <w:rsid w:val="00FF48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1034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81E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981E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D24C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1E5C"/>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981E5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D24C9"/>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362DA2"/>
    <w:rPr>
      <w:color w:val="0000FF" w:themeColor="hyperlink"/>
      <w:u w:val="single"/>
    </w:rPr>
  </w:style>
  <w:style w:type="table" w:styleId="Grille">
    <w:name w:val="Table Grid"/>
    <w:basedOn w:val="TableauNormal"/>
    <w:uiPriority w:val="59"/>
    <w:rsid w:val="00FC4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438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Accent1">
    <w:name w:val="Light Grid Accent 1"/>
    <w:basedOn w:val="TableauNormal"/>
    <w:uiPriority w:val="62"/>
    <w:rsid w:val="00FC43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ieddepage">
    <w:name w:val="footer"/>
    <w:basedOn w:val="Normal"/>
    <w:link w:val="PieddepageCar"/>
    <w:uiPriority w:val="99"/>
    <w:unhideWhenUsed/>
    <w:rsid w:val="004F249A"/>
    <w:pPr>
      <w:tabs>
        <w:tab w:val="center" w:pos="4536"/>
        <w:tab w:val="right" w:pos="9072"/>
      </w:tabs>
    </w:pPr>
  </w:style>
  <w:style w:type="character" w:customStyle="1" w:styleId="PieddepageCar">
    <w:name w:val="Pied de page Car"/>
    <w:basedOn w:val="Policepardfaut"/>
    <w:link w:val="Pieddepage"/>
    <w:uiPriority w:val="99"/>
    <w:rsid w:val="004F249A"/>
  </w:style>
  <w:style w:type="character" w:styleId="Numrodepage">
    <w:name w:val="page number"/>
    <w:basedOn w:val="Policepardfaut"/>
    <w:uiPriority w:val="99"/>
    <w:semiHidden/>
    <w:unhideWhenUsed/>
    <w:rsid w:val="004F249A"/>
  </w:style>
  <w:style w:type="character" w:styleId="Lienhypertextesuivi">
    <w:name w:val="FollowedHyperlink"/>
    <w:basedOn w:val="Policepardfaut"/>
    <w:uiPriority w:val="99"/>
    <w:semiHidden/>
    <w:unhideWhenUsed/>
    <w:rsid w:val="001809AD"/>
    <w:rPr>
      <w:color w:val="800080" w:themeColor="followedHyperlink"/>
      <w:u w:val="single"/>
    </w:rPr>
  </w:style>
  <w:style w:type="paragraph" w:styleId="Paragraphedeliste">
    <w:name w:val="List Paragraph"/>
    <w:basedOn w:val="Normal"/>
    <w:uiPriority w:val="34"/>
    <w:qFormat/>
    <w:rsid w:val="00E8559E"/>
    <w:pPr>
      <w:ind w:left="720"/>
      <w:contextualSpacing/>
    </w:pPr>
  </w:style>
  <w:style w:type="character" w:customStyle="1" w:styleId="UnresolvedMention">
    <w:name w:val="Unresolved Mention"/>
    <w:basedOn w:val="Policepardfaut"/>
    <w:uiPriority w:val="99"/>
    <w:semiHidden/>
    <w:unhideWhenUsed/>
    <w:rsid w:val="00645C4C"/>
    <w:rPr>
      <w:color w:val="605E5C"/>
      <w:shd w:val="clear" w:color="auto" w:fill="E1DFDD"/>
    </w:rPr>
  </w:style>
  <w:style w:type="character" w:styleId="Textedelespacerserv">
    <w:name w:val="Placeholder Text"/>
    <w:basedOn w:val="Policepardfaut"/>
    <w:uiPriority w:val="99"/>
    <w:semiHidden/>
    <w:rsid w:val="00230E34"/>
    <w:rPr>
      <w:color w:val="808080"/>
    </w:rPr>
  </w:style>
  <w:style w:type="paragraph" w:styleId="Textedebulles">
    <w:name w:val="Balloon Text"/>
    <w:basedOn w:val="Normal"/>
    <w:link w:val="TextedebullesCar"/>
    <w:uiPriority w:val="99"/>
    <w:semiHidden/>
    <w:unhideWhenUsed/>
    <w:rsid w:val="00230E3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0E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81E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981E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D24C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1E5C"/>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981E5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D24C9"/>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362DA2"/>
    <w:rPr>
      <w:color w:val="0000FF" w:themeColor="hyperlink"/>
      <w:u w:val="single"/>
    </w:rPr>
  </w:style>
  <w:style w:type="table" w:styleId="Grille">
    <w:name w:val="Table Grid"/>
    <w:basedOn w:val="TableauNormal"/>
    <w:uiPriority w:val="59"/>
    <w:rsid w:val="00FC4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438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Accent1">
    <w:name w:val="Light Grid Accent 1"/>
    <w:basedOn w:val="TableauNormal"/>
    <w:uiPriority w:val="62"/>
    <w:rsid w:val="00FC43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ieddepage">
    <w:name w:val="footer"/>
    <w:basedOn w:val="Normal"/>
    <w:link w:val="PieddepageCar"/>
    <w:uiPriority w:val="99"/>
    <w:unhideWhenUsed/>
    <w:rsid w:val="004F249A"/>
    <w:pPr>
      <w:tabs>
        <w:tab w:val="center" w:pos="4536"/>
        <w:tab w:val="right" w:pos="9072"/>
      </w:tabs>
    </w:pPr>
  </w:style>
  <w:style w:type="character" w:customStyle="1" w:styleId="PieddepageCar">
    <w:name w:val="Pied de page Car"/>
    <w:basedOn w:val="Policepardfaut"/>
    <w:link w:val="Pieddepage"/>
    <w:uiPriority w:val="99"/>
    <w:rsid w:val="004F249A"/>
  </w:style>
  <w:style w:type="character" w:styleId="Numrodepage">
    <w:name w:val="page number"/>
    <w:basedOn w:val="Policepardfaut"/>
    <w:uiPriority w:val="99"/>
    <w:semiHidden/>
    <w:unhideWhenUsed/>
    <w:rsid w:val="004F249A"/>
  </w:style>
  <w:style w:type="character" w:styleId="Lienhypertextesuivi">
    <w:name w:val="FollowedHyperlink"/>
    <w:basedOn w:val="Policepardfaut"/>
    <w:uiPriority w:val="99"/>
    <w:semiHidden/>
    <w:unhideWhenUsed/>
    <w:rsid w:val="001809AD"/>
    <w:rPr>
      <w:color w:val="800080" w:themeColor="followedHyperlink"/>
      <w:u w:val="single"/>
    </w:rPr>
  </w:style>
  <w:style w:type="paragraph" w:styleId="Paragraphedeliste">
    <w:name w:val="List Paragraph"/>
    <w:basedOn w:val="Normal"/>
    <w:uiPriority w:val="34"/>
    <w:qFormat/>
    <w:rsid w:val="00E8559E"/>
    <w:pPr>
      <w:ind w:left="720"/>
      <w:contextualSpacing/>
    </w:pPr>
  </w:style>
  <w:style w:type="character" w:customStyle="1" w:styleId="UnresolvedMention">
    <w:name w:val="Unresolved Mention"/>
    <w:basedOn w:val="Policepardfaut"/>
    <w:uiPriority w:val="99"/>
    <w:semiHidden/>
    <w:unhideWhenUsed/>
    <w:rsid w:val="00645C4C"/>
    <w:rPr>
      <w:color w:val="605E5C"/>
      <w:shd w:val="clear" w:color="auto" w:fill="E1DFDD"/>
    </w:rPr>
  </w:style>
  <w:style w:type="character" w:styleId="Textedelespacerserv">
    <w:name w:val="Placeholder Text"/>
    <w:basedOn w:val="Policepardfaut"/>
    <w:uiPriority w:val="99"/>
    <w:semiHidden/>
    <w:rsid w:val="00230E34"/>
    <w:rPr>
      <w:color w:val="808080"/>
    </w:rPr>
  </w:style>
  <w:style w:type="paragraph" w:styleId="Textedebulles">
    <w:name w:val="Balloon Text"/>
    <w:basedOn w:val="Normal"/>
    <w:link w:val="TextedebullesCar"/>
    <w:uiPriority w:val="99"/>
    <w:semiHidden/>
    <w:unhideWhenUsed/>
    <w:rsid w:val="00230E3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0E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34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lpnhe.in2p3.fr/spip.php?article1526"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2BF7D68-007A-464A-ABCD-4092ECF0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1329</Words>
  <Characters>7312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LPNHE</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Bolmont</dc:creator>
  <cp:keywords/>
  <dc:description/>
  <cp:lastModifiedBy>Jacques Dumarchez</cp:lastModifiedBy>
  <cp:revision>67</cp:revision>
  <cp:lastPrinted>2021-11-16T15:08:00Z</cp:lastPrinted>
  <dcterms:created xsi:type="dcterms:W3CDTF">2021-11-15T21:19:00Z</dcterms:created>
  <dcterms:modified xsi:type="dcterms:W3CDTF">2021-11-17T16:06:00Z</dcterms:modified>
</cp:coreProperties>
</file>