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64A3" w14:textId="77777777" w:rsidR="00FA5738" w:rsidRDefault="00FA5738" w:rsidP="00FA5738">
      <w:pPr>
        <w:tabs>
          <w:tab w:val="num" w:pos="720"/>
        </w:tabs>
        <w:ind w:left="720" w:hanging="360"/>
        <w:jc w:val="center"/>
      </w:pPr>
    </w:p>
    <w:p w14:paraId="0BECBA39" w14:textId="3924CA03" w:rsidR="00FA5738" w:rsidRDefault="00FA5738" w:rsidP="00FA5738">
      <w:pPr>
        <w:tabs>
          <w:tab w:val="num" w:pos="720"/>
        </w:tabs>
        <w:ind w:left="720" w:hanging="360"/>
        <w:jc w:val="center"/>
        <w:rPr>
          <w:lang w:val="en-US"/>
        </w:rPr>
      </w:pPr>
      <w:r w:rsidRPr="00FA5738">
        <w:rPr>
          <w:lang w:val="en-US"/>
        </w:rPr>
        <w:t>Minutes ATF3 Kick-off m</w:t>
      </w:r>
      <w:r>
        <w:rPr>
          <w:lang w:val="en-US"/>
        </w:rPr>
        <w:t xml:space="preserve">eeting </w:t>
      </w:r>
    </w:p>
    <w:p w14:paraId="53669D78" w14:textId="76D01014" w:rsidR="00FA5738" w:rsidRDefault="00FA5738" w:rsidP="00FA5738">
      <w:pPr>
        <w:tabs>
          <w:tab w:val="num" w:pos="720"/>
        </w:tabs>
        <w:ind w:left="720" w:hanging="360"/>
        <w:jc w:val="center"/>
        <w:rPr>
          <w:lang w:val="en-US"/>
        </w:rPr>
      </w:pPr>
      <w:r>
        <w:rPr>
          <w:lang w:val="en-US"/>
        </w:rPr>
        <w:t>30 October 2020</w:t>
      </w:r>
    </w:p>
    <w:p w14:paraId="2705C940" w14:textId="24066B00" w:rsidR="00FA5738" w:rsidRDefault="00FA5738" w:rsidP="00FA5738">
      <w:pPr>
        <w:tabs>
          <w:tab w:val="num" w:pos="720"/>
        </w:tabs>
        <w:ind w:left="720" w:hanging="360"/>
        <w:jc w:val="center"/>
        <w:rPr>
          <w:lang w:val="en-US"/>
        </w:rPr>
      </w:pPr>
    </w:p>
    <w:p w14:paraId="2543B52B" w14:textId="77777777" w:rsidR="00FA5738" w:rsidRPr="00FA5738" w:rsidRDefault="00FA5738" w:rsidP="00FA5738">
      <w:pPr>
        <w:tabs>
          <w:tab w:val="num" w:pos="720"/>
        </w:tabs>
        <w:ind w:left="720" w:hanging="360"/>
        <w:jc w:val="center"/>
        <w:rPr>
          <w:lang w:val="en-US"/>
        </w:rPr>
      </w:pPr>
    </w:p>
    <w:p w14:paraId="35D6960E" w14:textId="35937E25" w:rsidR="00FA5738" w:rsidRDefault="00FA5738" w:rsidP="00FA5738">
      <w:pPr>
        <w:tabs>
          <w:tab w:val="num" w:pos="720"/>
        </w:tabs>
        <w:ind w:left="720" w:hanging="360"/>
        <w:jc w:val="center"/>
      </w:pPr>
      <w:r>
        <w:t>ATF3 Mission and Vision</w:t>
      </w:r>
    </w:p>
    <w:p w14:paraId="41BE9D0C" w14:textId="77777777" w:rsidR="00FA5738" w:rsidRDefault="00FA5738" w:rsidP="00FA5738">
      <w:pPr>
        <w:rPr>
          <w:lang w:val="en-US"/>
        </w:rPr>
      </w:pPr>
    </w:p>
    <w:p w14:paraId="7FF9E9CF" w14:textId="04476371" w:rsidR="00AB49FA" w:rsidRPr="00FA5738" w:rsidRDefault="004534FD" w:rsidP="00FA5738">
      <w:pPr>
        <w:numPr>
          <w:ilvl w:val="0"/>
          <w:numId w:val="1"/>
        </w:numPr>
        <w:rPr>
          <w:lang w:val="en-US"/>
        </w:rPr>
      </w:pPr>
      <w:r w:rsidRPr="00FA5738">
        <w:rPr>
          <w:lang w:val="en-US"/>
        </w:rPr>
        <w:t>Building on the achievements of the ATF2 project a follow-on, upgraded facility “ATF3” for pursuing R&amp;D aimed at  maximizing the luminosity potential of ILC is necessary.</w:t>
      </w:r>
    </w:p>
    <w:p w14:paraId="318BB9EA" w14:textId="77777777" w:rsidR="00AB49FA" w:rsidRPr="00FA5738" w:rsidRDefault="004534FD" w:rsidP="00FA5738">
      <w:pPr>
        <w:numPr>
          <w:ilvl w:val="0"/>
          <w:numId w:val="1"/>
        </w:numPr>
        <w:rPr>
          <w:lang w:val="en-US"/>
        </w:rPr>
      </w:pPr>
      <w:r w:rsidRPr="00FA5738">
        <w:rPr>
          <w:lang w:val="en-US"/>
        </w:rPr>
        <w:t xml:space="preserve">“ATF3” would hence provide the opportunity to attract additional resources from overseas collaborating institutes to deliver the program described above in a modular and sensibly time-ordered fashion. </w:t>
      </w:r>
    </w:p>
    <w:p w14:paraId="19163FB4" w14:textId="765B29A1" w:rsidR="00FA5738" w:rsidRDefault="00FA5738" w:rsidP="00FA5738">
      <w:pPr>
        <w:rPr>
          <w:lang w:val="en-US"/>
        </w:rPr>
      </w:pPr>
    </w:p>
    <w:p w14:paraId="2258FDAD" w14:textId="71F255A6" w:rsidR="00FA5738" w:rsidRDefault="00FA5738" w:rsidP="00FA5738">
      <w:pPr>
        <w:rPr>
          <w:lang w:val="en-US"/>
        </w:rPr>
      </w:pPr>
      <w:r>
        <w:rPr>
          <w:lang w:val="en-US"/>
        </w:rPr>
        <w:t xml:space="preserve">From the discussion about ATF3 during the meeting: </w:t>
      </w:r>
    </w:p>
    <w:p w14:paraId="7F44A4D9" w14:textId="77777777" w:rsidR="00FA5738" w:rsidRDefault="00FA5738" w:rsidP="00FA5738">
      <w:pPr>
        <w:rPr>
          <w:lang w:val="en-US"/>
        </w:rPr>
      </w:pPr>
    </w:p>
    <w:p w14:paraId="3544CBAD" w14:textId="72E1A31B" w:rsidR="00FA5738" w:rsidRDefault="00FA5738" w:rsidP="00FA5738">
      <w:pPr>
        <w:rPr>
          <w:lang w:val="en-US"/>
        </w:rPr>
      </w:pPr>
      <w:r w:rsidRPr="00FA5738">
        <w:rPr>
          <w:lang w:val="en-US"/>
        </w:rPr>
        <w:t>1) The objectives of ATF3 in summary and by order of priority are:</w:t>
      </w:r>
      <w:r w:rsidRPr="00FA5738">
        <w:rPr>
          <w:lang w:val="en-US"/>
        </w:rPr>
        <w:br/>
      </w:r>
      <w:r w:rsidRPr="00FA5738">
        <w:rPr>
          <w:lang w:val="en-US"/>
        </w:rPr>
        <w:br/>
        <w:t>- ILC Luminosity issues and technologies (</w:t>
      </w:r>
      <w:bookmarkStart w:id="0" w:name="_GoBack"/>
      <w:bookmarkEnd w:id="0"/>
      <w:r w:rsidRPr="00FA5738">
        <w:rPr>
          <w:lang w:val="en-US"/>
        </w:rPr>
        <w:t>long term stability operation, final doublet, feedback, long L*, 2nd order aberrations....)</w:t>
      </w:r>
      <w:r w:rsidRPr="00FA5738">
        <w:rPr>
          <w:lang w:val="en-US"/>
        </w:rPr>
        <w:br/>
      </w:r>
      <w:r w:rsidRPr="00FA5738">
        <w:rPr>
          <w:lang w:val="en-US"/>
        </w:rPr>
        <w:br/>
        <w:t>- ILC technologies others than luminosity focused (instrumentation, injection/extraction....)</w:t>
      </w:r>
      <w:r w:rsidRPr="00FA5738">
        <w:rPr>
          <w:lang w:val="en-US"/>
        </w:rPr>
        <w:br/>
      </w:r>
      <w:r w:rsidRPr="00FA5738">
        <w:rPr>
          <w:lang w:val="en-US"/>
        </w:rPr>
        <w:br/>
        <w:t>- Others R&amp;D</w:t>
      </w:r>
      <w:r w:rsidRPr="00FA5738">
        <w:rPr>
          <w:lang w:val="en-US"/>
        </w:rPr>
        <w:br/>
      </w:r>
      <w:r w:rsidRPr="00FA5738">
        <w:rPr>
          <w:lang w:val="en-US"/>
        </w:rPr>
        <w:br/>
      </w:r>
      <w:r w:rsidRPr="00FA5738">
        <w:rPr>
          <w:lang w:val="en-US"/>
        </w:rPr>
        <w:br/>
        <w:t>2) Concerning budgets and collaboration</w:t>
      </w:r>
      <w:r w:rsidRPr="00FA5738">
        <w:rPr>
          <w:lang w:val="en-US"/>
        </w:rPr>
        <w:br/>
      </w:r>
      <w:r w:rsidRPr="00FA5738">
        <w:rPr>
          <w:lang w:val="en-US"/>
        </w:rPr>
        <w:br/>
        <w:t>Budget for preparatory phase will not arrived before 2023.</w:t>
      </w:r>
      <w:r w:rsidRPr="00FA5738">
        <w:rPr>
          <w:lang w:val="en-US"/>
        </w:rPr>
        <w:br/>
      </w:r>
      <w:r w:rsidRPr="00FA5738">
        <w:rPr>
          <w:lang w:val="en-US"/>
        </w:rPr>
        <w:br/>
        <w:t>Overseas in kind contributions have to be identified a list of hardware with costing and possible collaborators will be prepared.</w:t>
      </w:r>
      <w:r w:rsidRPr="00FA5738">
        <w:rPr>
          <w:lang w:val="en-US"/>
        </w:rPr>
        <w:br/>
      </w:r>
      <w:r w:rsidRPr="00FA5738">
        <w:rPr>
          <w:lang w:val="en-US"/>
        </w:rPr>
        <w:br/>
        <w:t>I will prepare an excel file similar of the IDF-WG2.</w:t>
      </w:r>
      <w:r w:rsidRPr="00FA5738">
        <w:rPr>
          <w:lang w:val="en-US"/>
        </w:rPr>
        <w:br/>
      </w:r>
      <w:r w:rsidRPr="00FA5738">
        <w:rPr>
          <w:lang w:val="en-US"/>
        </w:rPr>
        <w:br/>
        <w:t>3) Extend the collaboration to others labs, draft MoU prepared for February 2021.</w:t>
      </w:r>
    </w:p>
    <w:p w14:paraId="12FE0983" w14:textId="36BF96C5" w:rsidR="00FA5738" w:rsidRDefault="00FA5738" w:rsidP="00FA5738">
      <w:pPr>
        <w:rPr>
          <w:lang w:val="en-US"/>
        </w:rPr>
      </w:pPr>
    </w:p>
    <w:p w14:paraId="6F07D589" w14:textId="77777777" w:rsidR="00FA5738" w:rsidRDefault="00FA5738" w:rsidP="00FA5738">
      <w:pPr>
        <w:rPr>
          <w:lang w:val="en-US"/>
        </w:rPr>
      </w:pPr>
    </w:p>
    <w:p w14:paraId="7AAE2350" w14:textId="058DA7FB" w:rsidR="00FA5738" w:rsidRDefault="00FA5738" w:rsidP="00FA5738">
      <w:pPr>
        <w:rPr>
          <w:lang w:val="en-US"/>
        </w:rPr>
      </w:pPr>
    </w:p>
    <w:p w14:paraId="2671FBA9" w14:textId="1B218786" w:rsidR="00FA5738" w:rsidRPr="00FA5738" w:rsidRDefault="00FA5738" w:rsidP="00FA5738">
      <w:pPr>
        <w:rPr>
          <w:lang w:val="en-US"/>
        </w:rPr>
      </w:pPr>
      <w:r>
        <w:rPr>
          <w:lang w:val="en-US"/>
        </w:rPr>
        <w:t>An excel sheet will be provided to collect the different hardware needed in the different phases.</w:t>
      </w:r>
    </w:p>
    <w:p w14:paraId="3A28C2C3" w14:textId="77777777" w:rsidR="00E051D5" w:rsidRPr="00FA5738" w:rsidRDefault="00D610F4">
      <w:pPr>
        <w:rPr>
          <w:lang w:val="en-US"/>
        </w:rPr>
      </w:pPr>
    </w:p>
    <w:sectPr w:rsidR="00E051D5" w:rsidRPr="00FA5738" w:rsidSect="00A368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10E38" w14:textId="77777777" w:rsidR="00D610F4" w:rsidRDefault="00D610F4" w:rsidP="00FA5738">
      <w:r>
        <w:separator/>
      </w:r>
    </w:p>
  </w:endnote>
  <w:endnote w:type="continuationSeparator" w:id="0">
    <w:p w14:paraId="0D67D0A8" w14:textId="77777777" w:rsidR="00D610F4" w:rsidRDefault="00D610F4" w:rsidP="00F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244B" w14:textId="77777777" w:rsidR="00D610F4" w:rsidRDefault="00D610F4" w:rsidP="00FA5738">
      <w:r>
        <w:separator/>
      </w:r>
    </w:p>
  </w:footnote>
  <w:footnote w:type="continuationSeparator" w:id="0">
    <w:p w14:paraId="1747F160" w14:textId="77777777" w:rsidR="00D610F4" w:rsidRDefault="00D610F4" w:rsidP="00F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17135"/>
    <w:multiLevelType w:val="hybridMultilevel"/>
    <w:tmpl w:val="95D0F126"/>
    <w:lvl w:ilvl="0" w:tplc="000E98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29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6E8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E32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CB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42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65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C36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05C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38"/>
    <w:rsid w:val="00145544"/>
    <w:rsid w:val="004534FD"/>
    <w:rsid w:val="009622DB"/>
    <w:rsid w:val="00A36880"/>
    <w:rsid w:val="00AB49FA"/>
    <w:rsid w:val="00D610F4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BDBEC2"/>
  <w15:chartTrackingRefBased/>
  <w15:docId w15:val="{F8B0117C-77D1-F545-9E39-E1B644FC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3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738"/>
  </w:style>
  <w:style w:type="paragraph" w:styleId="Footer">
    <w:name w:val="footer"/>
    <w:basedOn w:val="Normal"/>
    <w:link w:val="FooterChar"/>
    <w:uiPriority w:val="99"/>
    <w:unhideWhenUsed/>
    <w:rsid w:val="00FA573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1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2020-11-04T18:44:00Z</dcterms:created>
  <dcterms:modified xsi:type="dcterms:W3CDTF">2020-11-04T18:58:00Z</dcterms:modified>
</cp:coreProperties>
</file>