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44" w:rsidRDefault="004512BE" w:rsidP="004512BE">
      <w:pPr>
        <w:jc w:val="center"/>
        <w:rPr>
          <w:b/>
          <w:sz w:val="28"/>
          <w:lang w:val="en-US"/>
        </w:rPr>
      </w:pPr>
      <w:bookmarkStart w:id="0" w:name="_GoBack"/>
      <w:bookmarkEnd w:id="0"/>
      <w:r w:rsidRPr="004512BE">
        <w:rPr>
          <w:b/>
          <w:sz w:val="28"/>
          <w:lang w:val="en-US"/>
        </w:rPr>
        <w:t>Efforts towards the I</w:t>
      </w:r>
      <w:r w:rsidR="004D3A97" w:rsidRPr="004512BE">
        <w:rPr>
          <w:b/>
          <w:sz w:val="28"/>
          <w:lang w:val="en-US"/>
        </w:rPr>
        <w:t>nternationalization of GANIL</w:t>
      </w:r>
    </w:p>
    <w:p w:rsidR="000E29BE" w:rsidRDefault="000E29BE" w:rsidP="004512BE">
      <w:pPr>
        <w:jc w:val="center"/>
        <w:rPr>
          <w:i/>
          <w:sz w:val="28"/>
          <w:lang w:val="en-US"/>
        </w:rPr>
      </w:pPr>
      <w:r w:rsidRPr="000E29BE">
        <w:rPr>
          <w:i/>
          <w:sz w:val="28"/>
          <w:lang w:val="en-US"/>
        </w:rPr>
        <w:t>Submitted by the IDEAAL working group on internationalization of GANIL</w:t>
      </w:r>
    </w:p>
    <w:p w:rsidR="00812E4E" w:rsidRPr="000E29BE" w:rsidRDefault="00812E4E" w:rsidP="004512BE">
      <w:pPr>
        <w:jc w:val="center"/>
        <w:rPr>
          <w:i/>
          <w:sz w:val="28"/>
          <w:lang w:val="en-US"/>
        </w:rPr>
      </w:pPr>
      <w:r>
        <w:t xml:space="preserve">IDEAAL H2020 projet </w:t>
      </w:r>
      <w:hyperlink r:id="rId4" w:history="1">
        <w:r>
          <w:rPr>
            <w:rStyle w:val="Lienhypertexte"/>
          </w:rPr>
          <w:t>https://ideaal.ganil-spiral2.eu</w:t>
        </w:r>
      </w:hyperlink>
    </w:p>
    <w:p w:rsidR="004512BE" w:rsidRDefault="004512BE" w:rsidP="000E29BE">
      <w:pPr>
        <w:jc w:val="both"/>
        <w:rPr>
          <w:sz w:val="24"/>
          <w:lang w:val="en-US"/>
        </w:rPr>
      </w:pPr>
      <w:r>
        <w:rPr>
          <w:sz w:val="24"/>
          <w:lang w:val="en-US"/>
        </w:rPr>
        <w:t xml:space="preserve">The goal of this contribution is to inform the committee of the current efforts concerning the internationalization of GANIL. These efforts are conducted in the framework of the contract IDEAAL </w:t>
      </w:r>
      <w:r w:rsidR="00130047">
        <w:rPr>
          <w:sz w:val="24"/>
          <w:lang w:val="en-US"/>
        </w:rPr>
        <w:t xml:space="preserve">funded by the European </w:t>
      </w:r>
      <w:r w:rsidR="00F3433B">
        <w:rPr>
          <w:sz w:val="24"/>
          <w:lang w:val="en-US"/>
        </w:rPr>
        <w:t xml:space="preserve">Union </w:t>
      </w:r>
      <w:r>
        <w:rPr>
          <w:sz w:val="24"/>
          <w:lang w:val="en-US"/>
        </w:rPr>
        <w:t>which aims at exploring</w:t>
      </w:r>
      <w:r w:rsidRPr="004512BE">
        <w:rPr>
          <w:sz w:val="24"/>
          <w:lang w:val="en-US"/>
        </w:rPr>
        <w:t xml:space="preserve"> all possibilities to develop GANIL infrastructure, with its new SPIRAL2 facility, in order to ensure its long-term sustainability.</w:t>
      </w:r>
      <w:r>
        <w:rPr>
          <w:sz w:val="24"/>
          <w:lang w:val="en-US"/>
        </w:rPr>
        <w:t xml:space="preserve"> </w:t>
      </w:r>
      <w:r w:rsidR="00224414">
        <w:rPr>
          <w:sz w:val="24"/>
          <w:lang w:val="en-US"/>
        </w:rPr>
        <w:t xml:space="preserve">It should be noted that an internationalization of the GANIL governance is cited as a necessary condition for GANIL-SPIRAL2 to remain a landmark ESFRI facility. </w:t>
      </w:r>
    </w:p>
    <w:p w:rsidR="000E29BE" w:rsidRPr="000E29BE" w:rsidRDefault="000E29BE" w:rsidP="000E29BE">
      <w:pPr>
        <w:rPr>
          <w:b/>
          <w:sz w:val="24"/>
          <w:lang w:val="en-US"/>
        </w:rPr>
      </w:pPr>
      <w:r w:rsidRPr="000E29BE">
        <w:rPr>
          <w:b/>
          <w:sz w:val="24"/>
          <w:lang w:val="en-US"/>
        </w:rPr>
        <w:t>Goals of the Internationalization</w:t>
      </w:r>
    </w:p>
    <w:p w:rsidR="000E29BE" w:rsidRPr="000E29BE" w:rsidRDefault="000E29BE" w:rsidP="000E29BE">
      <w:pPr>
        <w:jc w:val="both"/>
        <w:rPr>
          <w:sz w:val="24"/>
          <w:lang w:val="en-US"/>
        </w:rPr>
      </w:pPr>
      <w:r w:rsidRPr="000E29BE">
        <w:rPr>
          <w:sz w:val="24"/>
          <w:lang w:val="en-US"/>
        </w:rPr>
        <w:t>The internationalization aims at involving new partners in the planning and governance of the whole facility. These partners contribute in the form of in-kind or investments towards the present and future of GANIL-SPIRAL2. The involvement of international partners in GANIL-SPIRAL2 will bring in further strong scientific and technical expertise including exchange of staff. Additional common investments will allow the construction of state of art detectors and the implementation of the short and long term strategy of the laboratory. This will further increase the scientific impact in the field and also allow the opening of new avenues and benefit the partners and also the whole community of GANIL-SPIRAL2.</w:t>
      </w:r>
      <w:r>
        <w:rPr>
          <w:sz w:val="24"/>
          <w:lang w:val="en-US"/>
        </w:rPr>
        <w:t xml:space="preserve"> </w:t>
      </w:r>
      <w:r w:rsidRPr="000E29BE">
        <w:rPr>
          <w:sz w:val="24"/>
          <w:lang w:val="en-US"/>
        </w:rPr>
        <w:t>In addition, upgrades are necessary to maintain and develop the excellence level of GANIL-SPIRAL2. Scientific partner funding and manpower support will help to realize these goals. International partnerships will therefore reinforce the long-term sustainability of the facility.</w:t>
      </w:r>
    </w:p>
    <w:p w:rsidR="000E29BE" w:rsidRDefault="000E29BE" w:rsidP="000E29BE">
      <w:pPr>
        <w:jc w:val="both"/>
        <w:rPr>
          <w:sz w:val="24"/>
          <w:lang w:val="en-US"/>
        </w:rPr>
      </w:pPr>
    </w:p>
    <w:p w:rsidR="004512BE" w:rsidRDefault="004512BE" w:rsidP="004512BE">
      <w:pPr>
        <w:rPr>
          <w:b/>
          <w:sz w:val="24"/>
          <w:lang w:val="en-US"/>
        </w:rPr>
      </w:pPr>
      <w:r w:rsidRPr="004512BE">
        <w:rPr>
          <w:b/>
          <w:sz w:val="24"/>
          <w:lang w:val="en-US"/>
        </w:rPr>
        <w:t>Current governance of GANIL</w:t>
      </w:r>
    </w:p>
    <w:p w:rsidR="004512BE" w:rsidRDefault="0063256C" w:rsidP="000E29BE">
      <w:pPr>
        <w:jc w:val="both"/>
        <w:rPr>
          <w:sz w:val="24"/>
          <w:lang w:val="en-US"/>
        </w:rPr>
      </w:pPr>
      <w:r>
        <w:rPr>
          <w:sz w:val="24"/>
          <w:lang w:val="en-US"/>
        </w:rPr>
        <w:t xml:space="preserve">The legal structure of GANIL is a GIE (Economic Interest Group). </w:t>
      </w:r>
      <w:r w:rsidRPr="0063256C">
        <w:rPr>
          <w:sz w:val="24"/>
          <w:lang w:val="en-US"/>
        </w:rPr>
        <w:t xml:space="preserve">Founded in 1976, </w:t>
      </w:r>
      <w:r>
        <w:rPr>
          <w:sz w:val="24"/>
          <w:lang w:val="en-US"/>
        </w:rPr>
        <w:t>GANIL</w:t>
      </w:r>
      <w:r w:rsidRPr="0063256C">
        <w:rPr>
          <w:sz w:val="24"/>
          <w:lang w:val="en-US"/>
        </w:rPr>
        <w:t xml:space="preserve"> brings together</w:t>
      </w:r>
      <w:r>
        <w:rPr>
          <w:sz w:val="24"/>
          <w:lang w:val="en-US"/>
        </w:rPr>
        <w:t xml:space="preserve"> </w:t>
      </w:r>
      <w:r w:rsidRPr="0063256C">
        <w:rPr>
          <w:sz w:val="24"/>
          <w:lang w:val="en-US"/>
        </w:rPr>
        <w:t>the two organizations: The French</w:t>
      </w:r>
      <w:r>
        <w:rPr>
          <w:sz w:val="24"/>
          <w:lang w:val="en-US"/>
        </w:rPr>
        <w:t xml:space="preserve"> </w:t>
      </w:r>
      <w:r w:rsidRPr="0063256C">
        <w:rPr>
          <w:sz w:val="24"/>
          <w:lang w:val="en-US"/>
        </w:rPr>
        <w:t>Alternative Energies and Atomic</w:t>
      </w:r>
      <w:r>
        <w:rPr>
          <w:sz w:val="24"/>
          <w:lang w:val="en-US"/>
        </w:rPr>
        <w:t xml:space="preserve"> </w:t>
      </w:r>
      <w:r w:rsidRPr="0063256C">
        <w:rPr>
          <w:sz w:val="24"/>
          <w:lang w:val="en-US"/>
        </w:rPr>
        <w:t>Energy Commission (CEA/DRF) and</w:t>
      </w:r>
      <w:r>
        <w:rPr>
          <w:sz w:val="24"/>
          <w:lang w:val="en-US"/>
        </w:rPr>
        <w:t xml:space="preserve"> </w:t>
      </w:r>
      <w:r w:rsidRPr="0063256C">
        <w:rPr>
          <w:sz w:val="24"/>
          <w:lang w:val="en-US"/>
        </w:rPr>
        <w:t>the National Institute of Nuclear and</w:t>
      </w:r>
      <w:r>
        <w:rPr>
          <w:sz w:val="24"/>
          <w:lang w:val="en-US"/>
        </w:rPr>
        <w:t xml:space="preserve"> </w:t>
      </w:r>
      <w:r w:rsidRPr="0063256C">
        <w:rPr>
          <w:sz w:val="24"/>
          <w:lang w:val="en-US"/>
        </w:rPr>
        <w:t>Particle Physics belonging to the</w:t>
      </w:r>
      <w:r>
        <w:rPr>
          <w:sz w:val="24"/>
          <w:lang w:val="en-US"/>
        </w:rPr>
        <w:t xml:space="preserve"> </w:t>
      </w:r>
      <w:r w:rsidRPr="0063256C">
        <w:rPr>
          <w:sz w:val="24"/>
          <w:lang w:val="en-US"/>
        </w:rPr>
        <w:t>National Centre for Scientific Research</w:t>
      </w:r>
      <w:r>
        <w:rPr>
          <w:sz w:val="24"/>
          <w:lang w:val="en-US"/>
        </w:rPr>
        <w:t xml:space="preserve"> </w:t>
      </w:r>
      <w:r w:rsidRPr="0063256C">
        <w:rPr>
          <w:sz w:val="24"/>
          <w:lang w:val="en-US"/>
        </w:rPr>
        <w:t>(CNRS/IN2P3). The GIE has a budget and financial resources</w:t>
      </w:r>
      <w:r>
        <w:rPr>
          <w:sz w:val="24"/>
          <w:lang w:val="en-US"/>
        </w:rPr>
        <w:t xml:space="preserve"> </w:t>
      </w:r>
      <w:r w:rsidRPr="0063256C">
        <w:rPr>
          <w:sz w:val="24"/>
          <w:lang w:val="en-US"/>
        </w:rPr>
        <w:t>acquired mainly through grants from</w:t>
      </w:r>
      <w:r>
        <w:rPr>
          <w:sz w:val="24"/>
          <w:lang w:val="en-US"/>
        </w:rPr>
        <w:t xml:space="preserve"> </w:t>
      </w:r>
      <w:r w:rsidRPr="0063256C">
        <w:rPr>
          <w:sz w:val="24"/>
          <w:lang w:val="en-US"/>
        </w:rPr>
        <w:t>the ministry of research and higher</w:t>
      </w:r>
      <w:r>
        <w:rPr>
          <w:sz w:val="24"/>
          <w:lang w:val="en-US"/>
        </w:rPr>
        <w:t xml:space="preserve"> </w:t>
      </w:r>
      <w:r w:rsidRPr="0063256C">
        <w:rPr>
          <w:sz w:val="24"/>
          <w:lang w:val="en-US"/>
        </w:rPr>
        <w:t xml:space="preserve">education. </w:t>
      </w:r>
      <w:r>
        <w:rPr>
          <w:sz w:val="24"/>
          <w:lang w:val="en-US"/>
        </w:rPr>
        <w:t xml:space="preserve"> </w:t>
      </w:r>
      <w:r w:rsidRPr="0063256C">
        <w:rPr>
          <w:sz w:val="24"/>
          <w:lang w:val="en-US"/>
        </w:rPr>
        <w:t>It is managed by a board</w:t>
      </w:r>
      <w:r>
        <w:rPr>
          <w:sz w:val="24"/>
          <w:lang w:val="en-US"/>
        </w:rPr>
        <w:t xml:space="preserve"> </w:t>
      </w:r>
      <w:r w:rsidR="00130047">
        <w:rPr>
          <w:sz w:val="24"/>
          <w:lang w:val="en-US"/>
        </w:rPr>
        <w:t xml:space="preserve">(CODIR) </w:t>
      </w:r>
      <w:r w:rsidRPr="0063256C">
        <w:rPr>
          <w:sz w:val="24"/>
          <w:lang w:val="en-US"/>
        </w:rPr>
        <w:t>appointed by the two members CEA</w:t>
      </w:r>
      <w:r w:rsidR="00692575">
        <w:rPr>
          <w:sz w:val="24"/>
          <w:lang w:val="en-US"/>
        </w:rPr>
        <w:t xml:space="preserve"> </w:t>
      </w:r>
      <w:r w:rsidRPr="0063256C">
        <w:rPr>
          <w:sz w:val="24"/>
          <w:lang w:val="en-US"/>
        </w:rPr>
        <w:t>and CNRS and run by a director and</w:t>
      </w:r>
      <w:r>
        <w:rPr>
          <w:sz w:val="24"/>
          <w:lang w:val="en-US"/>
        </w:rPr>
        <w:t xml:space="preserve"> </w:t>
      </w:r>
      <w:r w:rsidRPr="0063256C">
        <w:rPr>
          <w:sz w:val="24"/>
          <w:lang w:val="en-US"/>
        </w:rPr>
        <w:t>a deputy director. The GIE structure</w:t>
      </w:r>
      <w:r>
        <w:rPr>
          <w:sz w:val="24"/>
          <w:lang w:val="en-US"/>
        </w:rPr>
        <w:t xml:space="preserve"> </w:t>
      </w:r>
      <w:r w:rsidRPr="0063256C">
        <w:rPr>
          <w:sz w:val="24"/>
          <w:lang w:val="en-US"/>
        </w:rPr>
        <w:t>of GANIL-SPIRAL2 has been extended</w:t>
      </w:r>
      <w:r>
        <w:rPr>
          <w:sz w:val="24"/>
          <w:lang w:val="en-US"/>
        </w:rPr>
        <w:t xml:space="preserve"> </w:t>
      </w:r>
      <w:r w:rsidR="007B6285">
        <w:rPr>
          <w:sz w:val="24"/>
          <w:lang w:val="en-US"/>
        </w:rPr>
        <w:t xml:space="preserve">in 2015 </w:t>
      </w:r>
      <w:r w:rsidRPr="00692575">
        <w:rPr>
          <w:sz w:val="24"/>
          <w:lang w:val="en-US"/>
        </w:rPr>
        <w:t>until 2046.</w:t>
      </w:r>
      <w:r w:rsidR="00692575">
        <w:rPr>
          <w:sz w:val="24"/>
          <w:lang w:val="en-US"/>
        </w:rPr>
        <w:t xml:space="preserve"> The renewed GIE status opens the possibility of adjoining international scientific partners to the GIE through bilateral agreements and ultimately including new members in addition to CEA and CNRS.</w:t>
      </w:r>
    </w:p>
    <w:p w:rsidR="00692575" w:rsidRDefault="00692575" w:rsidP="0063256C">
      <w:pPr>
        <w:rPr>
          <w:b/>
          <w:sz w:val="24"/>
          <w:lang w:val="en-US"/>
        </w:rPr>
      </w:pPr>
      <w:r w:rsidRPr="00692575">
        <w:rPr>
          <w:b/>
          <w:sz w:val="24"/>
          <w:lang w:val="en-US"/>
        </w:rPr>
        <w:t>Current international collaborations</w:t>
      </w:r>
    </w:p>
    <w:p w:rsidR="00692575" w:rsidRDefault="006D2C7D" w:rsidP="000E29BE">
      <w:pPr>
        <w:jc w:val="both"/>
        <w:rPr>
          <w:sz w:val="24"/>
          <w:lang w:val="en-US"/>
        </w:rPr>
      </w:pPr>
      <w:r w:rsidRPr="006D2C7D">
        <w:rPr>
          <w:sz w:val="24"/>
          <w:lang w:val="en-US"/>
        </w:rPr>
        <w:t xml:space="preserve">GANIL-SPIRAL2 leads and is a part of numerous European and international scientific collaborations. GANIL-SPIRAL2 has also played a leading role at the European level by coordinating major European projects for the scientific communities (ENSAR, ENSAR2, EURISOL Design Study). GANIL-SPIRAL2 is on the ESFRI (European Strategy Forum on Research Infrastructures) roadmap since 2006 and has been identified as a landmark facility since 2017. </w:t>
      </w:r>
      <w:r w:rsidR="007B6285">
        <w:rPr>
          <w:sz w:val="24"/>
          <w:lang w:val="en-US"/>
        </w:rPr>
        <w:lastRenderedPageBreak/>
        <w:t xml:space="preserve">Being on the ESFRI roadmap allowed </w:t>
      </w:r>
      <w:r w:rsidR="00A61515">
        <w:rPr>
          <w:sz w:val="24"/>
          <w:lang w:val="en-US"/>
        </w:rPr>
        <w:t xml:space="preserve">the </w:t>
      </w:r>
      <w:r w:rsidR="007B6285">
        <w:rPr>
          <w:sz w:val="24"/>
          <w:lang w:val="en-US"/>
        </w:rPr>
        <w:t xml:space="preserve">GANIL facility and </w:t>
      </w:r>
      <w:r w:rsidR="008D7FCE">
        <w:rPr>
          <w:sz w:val="24"/>
          <w:lang w:val="en-US"/>
        </w:rPr>
        <w:t xml:space="preserve">its </w:t>
      </w:r>
      <w:r w:rsidR="007B6285">
        <w:rPr>
          <w:sz w:val="24"/>
          <w:lang w:val="en-US"/>
        </w:rPr>
        <w:t>user</w:t>
      </w:r>
      <w:r w:rsidR="008D7FCE">
        <w:rPr>
          <w:sz w:val="24"/>
          <w:lang w:val="en-US"/>
        </w:rPr>
        <w:t xml:space="preserve"> community </w:t>
      </w:r>
      <w:r w:rsidR="00A61515">
        <w:rPr>
          <w:sz w:val="24"/>
          <w:lang w:val="en-US"/>
        </w:rPr>
        <w:t>to benefit</w:t>
      </w:r>
      <w:r w:rsidR="007B6285">
        <w:rPr>
          <w:sz w:val="24"/>
          <w:lang w:val="en-US"/>
        </w:rPr>
        <w:t xml:space="preserve"> from two EU funded projects</w:t>
      </w:r>
      <w:r w:rsidR="00A61515">
        <w:rPr>
          <w:sz w:val="24"/>
          <w:lang w:val="en-US"/>
        </w:rPr>
        <w:t>:</w:t>
      </w:r>
      <w:r w:rsidR="007B6285">
        <w:rPr>
          <w:sz w:val="24"/>
          <w:lang w:val="en-US"/>
        </w:rPr>
        <w:t xml:space="preserve"> SPIRAL2 Preparatory Phase and IDEAAL. </w:t>
      </w:r>
      <w:r w:rsidRPr="006D2C7D">
        <w:rPr>
          <w:sz w:val="24"/>
          <w:lang w:val="en-US"/>
        </w:rPr>
        <w:t xml:space="preserve">Since 2002, GANIL-SPIRAL2 has signed 21 Memoranda of Understanding (MoU) and </w:t>
      </w:r>
      <w:r w:rsidR="007B6285">
        <w:rPr>
          <w:sz w:val="24"/>
          <w:lang w:val="en-US"/>
        </w:rPr>
        <w:t xml:space="preserve">coordinates or </w:t>
      </w:r>
      <w:r w:rsidRPr="006D2C7D">
        <w:rPr>
          <w:sz w:val="24"/>
          <w:lang w:val="en-US"/>
        </w:rPr>
        <w:t>participates in 6 International Research Projects (IRP). The signature of scientific partnerships will further anchor the international nature of research at GANIL-SPIRAL2.</w:t>
      </w:r>
    </w:p>
    <w:p w:rsidR="004305AF" w:rsidRPr="004305AF" w:rsidRDefault="004305AF" w:rsidP="006D2C7D">
      <w:pPr>
        <w:rPr>
          <w:b/>
          <w:sz w:val="24"/>
          <w:lang w:val="en-US"/>
        </w:rPr>
      </w:pPr>
      <w:r w:rsidRPr="004305AF">
        <w:rPr>
          <w:b/>
          <w:sz w:val="24"/>
          <w:lang w:val="en-US"/>
        </w:rPr>
        <w:t>General Provisions of Scientific Partnerships</w:t>
      </w:r>
    </w:p>
    <w:p w:rsidR="00130047" w:rsidRDefault="004305AF" w:rsidP="000E29BE">
      <w:pPr>
        <w:jc w:val="both"/>
        <w:rPr>
          <w:rFonts w:ascii="Bourgeois-Med" w:hAnsi="Bourgeois-Med" w:cs="Bourgeois-Med"/>
          <w:color w:val="1A1A1A"/>
          <w:sz w:val="19"/>
          <w:szCs w:val="19"/>
          <w:lang w:val="en-US"/>
        </w:rPr>
      </w:pPr>
      <w:r w:rsidRPr="004305AF">
        <w:rPr>
          <w:bCs/>
          <w:sz w:val="24"/>
          <w:lang w:val="en-US"/>
        </w:rPr>
        <w:t>Scientific Partners</w:t>
      </w:r>
      <w:r>
        <w:rPr>
          <w:bCs/>
          <w:sz w:val="24"/>
          <w:lang w:val="en-US"/>
        </w:rPr>
        <w:t xml:space="preserve"> </w:t>
      </w:r>
      <w:r w:rsidRPr="004305AF">
        <w:rPr>
          <w:bCs/>
          <w:sz w:val="24"/>
          <w:lang w:val="en-US"/>
        </w:rPr>
        <w:t>are associated to the</w:t>
      </w:r>
      <w:r>
        <w:rPr>
          <w:bCs/>
          <w:sz w:val="24"/>
          <w:lang w:val="en-US"/>
        </w:rPr>
        <w:t xml:space="preserve"> </w:t>
      </w:r>
      <w:r w:rsidRPr="004305AF">
        <w:rPr>
          <w:bCs/>
          <w:sz w:val="24"/>
          <w:lang w:val="en-US"/>
        </w:rPr>
        <w:t>GIE through bilateral</w:t>
      </w:r>
      <w:r>
        <w:rPr>
          <w:bCs/>
          <w:sz w:val="24"/>
          <w:lang w:val="en-US"/>
        </w:rPr>
        <w:t xml:space="preserve"> </w:t>
      </w:r>
      <w:r w:rsidRPr="004305AF">
        <w:rPr>
          <w:bCs/>
          <w:sz w:val="24"/>
          <w:lang w:val="en-US"/>
        </w:rPr>
        <w:t>agreements. The</w:t>
      </w:r>
      <w:r>
        <w:rPr>
          <w:bCs/>
          <w:sz w:val="24"/>
          <w:lang w:val="en-US"/>
        </w:rPr>
        <w:t xml:space="preserve"> </w:t>
      </w:r>
      <w:r w:rsidRPr="004305AF">
        <w:rPr>
          <w:bCs/>
          <w:sz w:val="24"/>
          <w:lang w:val="en-US"/>
        </w:rPr>
        <w:t>minimum contribution</w:t>
      </w:r>
      <w:r>
        <w:rPr>
          <w:bCs/>
          <w:sz w:val="24"/>
          <w:lang w:val="en-US"/>
        </w:rPr>
        <w:t xml:space="preserve"> </w:t>
      </w:r>
      <w:r w:rsidRPr="004305AF">
        <w:rPr>
          <w:bCs/>
          <w:sz w:val="24"/>
          <w:lang w:val="en-US"/>
        </w:rPr>
        <w:t>for a Scientific Partner is</w:t>
      </w:r>
      <w:r>
        <w:rPr>
          <w:bCs/>
          <w:sz w:val="24"/>
          <w:lang w:val="en-US"/>
        </w:rPr>
        <w:t xml:space="preserve"> </w:t>
      </w:r>
      <w:r w:rsidRPr="004305AF">
        <w:rPr>
          <w:bCs/>
          <w:sz w:val="24"/>
          <w:lang w:val="en-US"/>
        </w:rPr>
        <w:t>the equivalent of 1% of</w:t>
      </w:r>
      <w:r>
        <w:rPr>
          <w:bCs/>
          <w:sz w:val="24"/>
          <w:lang w:val="en-US"/>
        </w:rPr>
        <w:t xml:space="preserve"> </w:t>
      </w:r>
      <w:r w:rsidRPr="004305AF">
        <w:rPr>
          <w:bCs/>
          <w:sz w:val="24"/>
          <w:lang w:val="en-US"/>
        </w:rPr>
        <w:t>the operational budget</w:t>
      </w:r>
      <w:r>
        <w:rPr>
          <w:bCs/>
          <w:sz w:val="24"/>
          <w:lang w:val="en-US"/>
        </w:rPr>
        <w:t xml:space="preserve"> </w:t>
      </w:r>
      <w:r w:rsidRPr="004305AF">
        <w:rPr>
          <w:bCs/>
          <w:sz w:val="24"/>
          <w:lang w:val="en-US"/>
        </w:rPr>
        <w:t>of GANIL-SPIRAL2</w:t>
      </w:r>
      <w:r>
        <w:rPr>
          <w:bCs/>
          <w:sz w:val="24"/>
          <w:lang w:val="en-US"/>
        </w:rPr>
        <w:t xml:space="preserve"> (approximately 350 k€ today)</w:t>
      </w:r>
      <w:r w:rsidRPr="004305AF">
        <w:rPr>
          <w:bCs/>
          <w:sz w:val="24"/>
          <w:lang w:val="en-US"/>
        </w:rPr>
        <w:t>.</w:t>
      </w:r>
      <w:r>
        <w:rPr>
          <w:bCs/>
          <w:sz w:val="24"/>
          <w:lang w:val="en-US"/>
        </w:rPr>
        <w:t xml:space="preserve"> </w:t>
      </w:r>
      <w:r w:rsidRPr="004305AF">
        <w:rPr>
          <w:bCs/>
          <w:sz w:val="24"/>
          <w:lang w:val="en-US"/>
        </w:rPr>
        <w:t>This will be updated at each contract renewal.</w:t>
      </w:r>
      <w:r>
        <w:rPr>
          <w:bCs/>
          <w:sz w:val="24"/>
          <w:lang w:val="en-US"/>
        </w:rPr>
        <w:t xml:space="preserve"> At least half of this contribution should be in cash and the remainder can be in kind. </w:t>
      </w:r>
      <w:r w:rsidRPr="004305AF">
        <w:rPr>
          <w:bCs/>
          <w:sz w:val="24"/>
          <w:lang w:val="en-US"/>
        </w:rPr>
        <w:t>Scientific Partnership</w:t>
      </w:r>
      <w:r>
        <w:rPr>
          <w:bCs/>
          <w:sz w:val="24"/>
          <w:lang w:val="en-US"/>
        </w:rPr>
        <w:t xml:space="preserve"> </w:t>
      </w:r>
      <w:r w:rsidRPr="004305AF">
        <w:rPr>
          <w:bCs/>
          <w:sz w:val="24"/>
          <w:lang w:val="en-US"/>
        </w:rPr>
        <w:t>contracts are for a 5-year</w:t>
      </w:r>
      <w:r>
        <w:rPr>
          <w:bCs/>
          <w:sz w:val="24"/>
          <w:lang w:val="en-US"/>
        </w:rPr>
        <w:t xml:space="preserve"> </w:t>
      </w:r>
      <w:r w:rsidRPr="004305AF">
        <w:rPr>
          <w:bCs/>
          <w:sz w:val="24"/>
          <w:lang w:val="en-US"/>
        </w:rPr>
        <w:t>duration. Scientific</w:t>
      </w:r>
      <w:r>
        <w:rPr>
          <w:bCs/>
          <w:sz w:val="24"/>
          <w:lang w:val="en-US"/>
        </w:rPr>
        <w:t xml:space="preserve"> </w:t>
      </w:r>
      <w:r w:rsidRPr="004305AF">
        <w:rPr>
          <w:bCs/>
          <w:sz w:val="24"/>
          <w:lang w:val="en-US"/>
        </w:rPr>
        <w:t>Partnerships may be</w:t>
      </w:r>
      <w:r>
        <w:rPr>
          <w:bCs/>
          <w:sz w:val="24"/>
          <w:lang w:val="en-US"/>
        </w:rPr>
        <w:t xml:space="preserve"> </w:t>
      </w:r>
      <w:r w:rsidRPr="004305AF">
        <w:rPr>
          <w:bCs/>
          <w:sz w:val="24"/>
          <w:lang w:val="en-US"/>
        </w:rPr>
        <w:t>indefinitely renewed and</w:t>
      </w:r>
      <w:r>
        <w:rPr>
          <w:bCs/>
          <w:sz w:val="24"/>
          <w:lang w:val="en-US"/>
        </w:rPr>
        <w:t xml:space="preserve"> </w:t>
      </w:r>
      <w:r w:rsidRPr="004305AF">
        <w:rPr>
          <w:bCs/>
          <w:sz w:val="24"/>
          <w:lang w:val="en-US"/>
        </w:rPr>
        <w:t>may also be seen as a</w:t>
      </w:r>
      <w:r>
        <w:rPr>
          <w:bCs/>
          <w:sz w:val="24"/>
          <w:lang w:val="en-US"/>
        </w:rPr>
        <w:t xml:space="preserve"> </w:t>
      </w:r>
      <w:r w:rsidRPr="004305AF">
        <w:rPr>
          <w:bCs/>
          <w:sz w:val="24"/>
          <w:lang w:val="en-US"/>
        </w:rPr>
        <w:t>step towards Membership</w:t>
      </w:r>
      <w:r>
        <w:rPr>
          <w:bCs/>
          <w:sz w:val="24"/>
          <w:lang w:val="en-US"/>
        </w:rPr>
        <w:t xml:space="preserve"> in the GIE</w:t>
      </w:r>
      <w:r w:rsidRPr="004305AF">
        <w:rPr>
          <w:bCs/>
          <w:sz w:val="24"/>
          <w:lang w:val="en-US"/>
        </w:rPr>
        <w:t>.</w:t>
      </w:r>
      <w:r>
        <w:rPr>
          <w:bCs/>
          <w:sz w:val="24"/>
          <w:lang w:val="en-US"/>
        </w:rPr>
        <w:t xml:space="preserve"> Benefits for the partner include reimbursements for travel and subsistence for experiments, access to visiting scientist and PhD program</w:t>
      </w:r>
      <w:r w:rsidR="008D7FCE">
        <w:rPr>
          <w:bCs/>
          <w:sz w:val="24"/>
          <w:lang w:val="en-US"/>
        </w:rPr>
        <w:t>s</w:t>
      </w:r>
      <w:r>
        <w:rPr>
          <w:bCs/>
          <w:sz w:val="24"/>
          <w:lang w:val="en-US"/>
        </w:rPr>
        <w:t xml:space="preserve">, </w:t>
      </w:r>
      <w:r w:rsidR="00130047">
        <w:rPr>
          <w:bCs/>
          <w:sz w:val="24"/>
          <w:lang w:val="en-US"/>
        </w:rPr>
        <w:t>participation in committees concerning the upgrades of GANIL-SPIRAL2, nomination of a full member in the scientific advisory committee (</w:t>
      </w:r>
      <w:proofErr w:type="spellStart"/>
      <w:r w:rsidR="00130047">
        <w:rPr>
          <w:bCs/>
          <w:sz w:val="24"/>
          <w:lang w:val="en-US"/>
        </w:rPr>
        <w:t>Conseil</w:t>
      </w:r>
      <w:proofErr w:type="spellEnd"/>
      <w:r w:rsidR="00130047">
        <w:rPr>
          <w:bCs/>
          <w:sz w:val="24"/>
          <w:lang w:val="en-US"/>
        </w:rPr>
        <w:t xml:space="preserve"> </w:t>
      </w:r>
      <w:proofErr w:type="spellStart"/>
      <w:r w:rsidR="00130047">
        <w:rPr>
          <w:bCs/>
          <w:sz w:val="24"/>
          <w:lang w:val="en-US"/>
        </w:rPr>
        <w:t>Scientifique</w:t>
      </w:r>
      <w:proofErr w:type="spellEnd"/>
      <w:r w:rsidR="00130047">
        <w:rPr>
          <w:bCs/>
          <w:sz w:val="24"/>
          <w:lang w:val="en-US"/>
        </w:rPr>
        <w:t>) and an observer in the management board (CODIR).</w:t>
      </w:r>
      <w:r w:rsidR="00130047" w:rsidRPr="00130047">
        <w:rPr>
          <w:rFonts w:ascii="Bourgeois-Med" w:hAnsi="Bourgeois-Med" w:cs="Bourgeois-Med"/>
          <w:color w:val="1A1A1A"/>
          <w:sz w:val="19"/>
          <w:szCs w:val="19"/>
          <w:lang w:val="en-US"/>
        </w:rPr>
        <w:t xml:space="preserve"> </w:t>
      </w:r>
    </w:p>
    <w:p w:rsidR="00130047" w:rsidRDefault="00130047" w:rsidP="000E29BE">
      <w:pPr>
        <w:jc w:val="both"/>
        <w:rPr>
          <w:bCs/>
          <w:sz w:val="24"/>
          <w:lang w:val="en-US"/>
        </w:rPr>
      </w:pPr>
      <w:r w:rsidRPr="00130047">
        <w:rPr>
          <w:bCs/>
          <w:sz w:val="24"/>
          <w:lang w:val="en-US"/>
        </w:rPr>
        <w:t>At the</w:t>
      </w:r>
      <w:r>
        <w:rPr>
          <w:bCs/>
          <w:sz w:val="24"/>
          <w:lang w:val="en-US"/>
        </w:rPr>
        <w:t xml:space="preserve"> present time only CNRS and CEA </w:t>
      </w:r>
      <w:r w:rsidRPr="00130047">
        <w:rPr>
          <w:bCs/>
          <w:sz w:val="24"/>
          <w:lang w:val="en-US"/>
        </w:rPr>
        <w:t>are full members of the GIE. Scientific</w:t>
      </w:r>
      <w:r>
        <w:rPr>
          <w:bCs/>
          <w:sz w:val="24"/>
          <w:lang w:val="en-US"/>
        </w:rPr>
        <w:t xml:space="preserve"> </w:t>
      </w:r>
      <w:r w:rsidRPr="00130047">
        <w:rPr>
          <w:bCs/>
          <w:sz w:val="24"/>
          <w:lang w:val="en-US"/>
        </w:rPr>
        <w:t>partnership is not limited in duration, but</w:t>
      </w:r>
      <w:r>
        <w:rPr>
          <w:bCs/>
          <w:sz w:val="24"/>
          <w:lang w:val="en-US"/>
        </w:rPr>
        <w:t xml:space="preserve"> </w:t>
      </w:r>
      <w:r w:rsidRPr="00130047">
        <w:rPr>
          <w:bCs/>
          <w:sz w:val="24"/>
          <w:lang w:val="en-US"/>
        </w:rPr>
        <w:t>it can be conceived as a first step towards</w:t>
      </w:r>
      <w:r>
        <w:rPr>
          <w:bCs/>
          <w:sz w:val="24"/>
          <w:lang w:val="en-US"/>
        </w:rPr>
        <w:t xml:space="preserve"> full membership. </w:t>
      </w:r>
      <w:r w:rsidRPr="00130047">
        <w:rPr>
          <w:bCs/>
          <w:sz w:val="24"/>
          <w:lang w:val="en-US"/>
        </w:rPr>
        <w:t>Members participate</w:t>
      </w:r>
      <w:r>
        <w:rPr>
          <w:bCs/>
          <w:sz w:val="24"/>
          <w:lang w:val="en-US"/>
        </w:rPr>
        <w:t xml:space="preserve"> </w:t>
      </w:r>
      <w:r w:rsidRPr="00130047">
        <w:rPr>
          <w:bCs/>
          <w:sz w:val="24"/>
          <w:lang w:val="en-US"/>
        </w:rPr>
        <w:t>fully in the management of the GIE</w:t>
      </w:r>
      <w:r>
        <w:rPr>
          <w:bCs/>
          <w:sz w:val="24"/>
          <w:lang w:val="en-US"/>
        </w:rPr>
        <w:t xml:space="preserve"> </w:t>
      </w:r>
      <w:r w:rsidRPr="00130047">
        <w:rPr>
          <w:bCs/>
          <w:sz w:val="24"/>
          <w:lang w:val="en-US"/>
        </w:rPr>
        <w:t>structure having all rights and obligations</w:t>
      </w:r>
      <w:r>
        <w:rPr>
          <w:bCs/>
          <w:sz w:val="24"/>
          <w:lang w:val="en-US"/>
        </w:rPr>
        <w:t>.</w:t>
      </w:r>
    </w:p>
    <w:p w:rsidR="00130047" w:rsidRDefault="00130047" w:rsidP="00130047">
      <w:pPr>
        <w:rPr>
          <w:b/>
          <w:bCs/>
          <w:sz w:val="24"/>
          <w:lang w:val="en-US"/>
        </w:rPr>
      </w:pPr>
      <w:r w:rsidRPr="00130047">
        <w:rPr>
          <w:b/>
          <w:bCs/>
          <w:sz w:val="24"/>
          <w:lang w:val="en-US"/>
        </w:rPr>
        <w:t>Status of Negotiations</w:t>
      </w:r>
    </w:p>
    <w:p w:rsidR="00130047" w:rsidRPr="00FC7143" w:rsidRDefault="00FC7143" w:rsidP="000E29BE">
      <w:pPr>
        <w:jc w:val="both"/>
        <w:rPr>
          <w:b/>
          <w:bCs/>
          <w:sz w:val="24"/>
          <w:lang w:val="en-GB"/>
        </w:rPr>
      </w:pPr>
      <w:r>
        <w:rPr>
          <w:rFonts w:ascii="Calibri" w:eastAsia="Calibri" w:hAnsi="Calibri" w:cs="Times New Roman"/>
          <w:sz w:val="24"/>
          <w:szCs w:val="24"/>
          <w:lang w:val="en-GB"/>
        </w:rPr>
        <w:t xml:space="preserve">An MOU has recently been signed between GANIL and the Polish consortium COPIN in view of a partnership between Poland and GANIL. This MOU needs now to be validated by the Polish ministry in order to become legally binding. Negotiations are well advanced with the Czech Republic. Contacts have been made with Belgium. A workshop to inform prospective partners was planned for June but has been delayed due to the Coronavirus pandemic. </w:t>
      </w:r>
    </w:p>
    <w:p w:rsidR="006D2C7D" w:rsidRPr="004305AF" w:rsidRDefault="00130047" w:rsidP="000E29BE">
      <w:pPr>
        <w:jc w:val="both"/>
        <w:rPr>
          <w:bCs/>
          <w:sz w:val="24"/>
          <w:lang w:val="en-US"/>
        </w:rPr>
      </w:pPr>
      <w:r>
        <w:rPr>
          <w:bCs/>
          <w:sz w:val="24"/>
          <w:lang w:val="en-US"/>
        </w:rPr>
        <w:t xml:space="preserve"> </w:t>
      </w:r>
    </w:p>
    <w:sectPr w:rsidR="006D2C7D" w:rsidRPr="00430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urgeois-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97"/>
    <w:rsid w:val="000E29BE"/>
    <w:rsid w:val="00130047"/>
    <w:rsid w:val="001819AE"/>
    <w:rsid w:val="00224414"/>
    <w:rsid w:val="00397954"/>
    <w:rsid w:val="004305AF"/>
    <w:rsid w:val="004512BE"/>
    <w:rsid w:val="004D3A97"/>
    <w:rsid w:val="0063256C"/>
    <w:rsid w:val="00692575"/>
    <w:rsid w:val="006D2C7D"/>
    <w:rsid w:val="007B6285"/>
    <w:rsid w:val="00812E4E"/>
    <w:rsid w:val="008D7FCE"/>
    <w:rsid w:val="00930DF4"/>
    <w:rsid w:val="00960E2B"/>
    <w:rsid w:val="00A61515"/>
    <w:rsid w:val="00B757A8"/>
    <w:rsid w:val="00EC323E"/>
    <w:rsid w:val="00F3433B"/>
    <w:rsid w:val="00FC7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7F795-7246-4DA8-B749-1D82F06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433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3433B"/>
    <w:rPr>
      <w:rFonts w:ascii="Times New Roman" w:hAnsi="Times New Roman" w:cs="Times New Roman"/>
      <w:sz w:val="18"/>
      <w:szCs w:val="18"/>
    </w:rPr>
  </w:style>
  <w:style w:type="character" w:styleId="Lienhypertexte">
    <w:name w:val="Hyperlink"/>
    <w:basedOn w:val="Policepardfaut"/>
    <w:uiPriority w:val="99"/>
    <w:semiHidden/>
    <w:unhideWhenUsed/>
    <w:rsid w:val="00812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eaal.ganil-spiral2.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I.P.N.Orsay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Yorick BLUMENFELD</dc:creator>
  <cp:keywords/>
  <dc:description/>
  <cp:lastModifiedBy>Yorick BLUMENFELD</cp:lastModifiedBy>
  <cp:revision>2</cp:revision>
  <dcterms:created xsi:type="dcterms:W3CDTF">2020-04-17T13:21:00Z</dcterms:created>
  <dcterms:modified xsi:type="dcterms:W3CDTF">2020-04-17T13:21:00Z</dcterms:modified>
</cp:coreProperties>
</file>