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67BA" w14:textId="77777777" w:rsidR="00B45610" w:rsidRDefault="00DC62B3" w:rsidP="00B45610">
      <w:pPr>
        <w:spacing w:after="0"/>
        <w:jc w:val="center"/>
        <w:rPr>
          <w:rFonts w:cstheme="minorHAnsi"/>
          <w:b/>
          <w:sz w:val="32"/>
          <w:szCs w:val="28"/>
          <w:lang w:val="en-US"/>
        </w:rPr>
      </w:pPr>
      <w:bookmarkStart w:id="0" w:name="_GoBack"/>
      <w:bookmarkEnd w:id="0"/>
      <w:r w:rsidRPr="00B45610">
        <w:rPr>
          <w:rFonts w:cstheme="minorHAnsi"/>
          <w:b/>
          <w:sz w:val="32"/>
          <w:szCs w:val="28"/>
          <w:lang w:val="en-US"/>
        </w:rPr>
        <w:t>Continue</w:t>
      </w:r>
      <w:r w:rsidR="00AE004F" w:rsidRPr="00B45610">
        <w:rPr>
          <w:rFonts w:cstheme="minorHAnsi"/>
          <w:b/>
          <w:sz w:val="32"/>
          <w:szCs w:val="28"/>
          <w:lang w:val="en-US"/>
        </w:rPr>
        <w:t xml:space="preserve"> and </w:t>
      </w:r>
      <w:proofErr w:type="spellStart"/>
      <w:r w:rsidR="00AE004F" w:rsidRPr="00B45610">
        <w:rPr>
          <w:rFonts w:cstheme="minorHAnsi"/>
          <w:b/>
          <w:sz w:val="32"/>
          <w:szCs w:val="28"/>
          <w:lang w:val="en-US"/>
        </w:rPr>
        <w:t>impove</w:t>
      </w:r>
      <w:proofErr w:type="spellEnd"/>
      <w:r w:rsidRPr="00B45610">
        <w:rPr>
          <w:rFonts w:cstheme="minorHAnsi"/>
          <w:b/>
          <w:sz w:val="32"/>
          <w:szCs w:val="28"/>
          <w:lang w:val="en-US"/>
        </w:rPr>
        <w:t xml:space="preserve"> the high-energy beams </w:t>
      </w:r>
    </w:p>
    <w:p w14:paraId="13EA1594" w14:textId="36BA8590" w:rsidR="00DC62B3" w:rsidRDefault="00DC62B3" w:rsidP="00B45610">
      <w:pPr>
        <w:spacing w:after="0"/>
        <w:jc w:val="center"/>
        <w:rPr>
          <w:rFonts w:cstheme="minorHAnsi"/>
          <w:b/>
          <w:sz w:val="32"/>
          <w:szCs w:val="28"/>
          <w:lang w:val="en-US"/>
        </w:rPr>
      </w:pPr>
      <w:proofErr w:type="gramStart"/>
      <w:r w:rsidRPr="00B45610">
        <w:rPr>
          <w:rFonts w:cstheme="minorHAnsi"/>
          <w:b/>
          <w:sz w:val="32"/>
          <w:szCs w:val="28"/>
          <w:lang w:val="en-US"/>
        </w:rPr>
        <w:t>for</w:t>
      </w:r>
      <w:proofErr w:type="gramEnd"/>
      <w:r w:rsidRPr="00B45610">
        <w:rPr>
          <w:rFonts w:cstheme="minorHAnsi"/>
          <w:b/>
          <w:sz w:val="32"/>
          <w:szCs w:val="28"/>
          <w:lang w:val="en-US"/>
        </w:rPr>
        <w:t xml:space="preserve"> radiation biology </w:t>
      </w:r>
      <w:r w:rsidR="00780A24">
        <w:rPr>
          <w:rFonts w:cstheme="minorHAnsi"/>
          <w:b/>
          <w:sz w:val="32"/>
          <w:szCs w:val="28"/>
          <w:lang w:val="en-US"/>
        </w:rPr>
        <w:t>at</w:t>
      </w:r>
      <w:r w:rsidR="00780A24" w:rsidRPr="00B45610">
        <w:rPr>
          <w:rFonts w:cstheme="minorHAnsi"/>
          <w:b/>
          <w:sz w:val="32"/>
          <w:szCs w:val="28"/>
          <w:lang w:val="en-US"/>
        </w:rPr>
        <w:t xml:space="preserve"> </w:t>
      </w:r>
      <w:r w:rsidRPr="00B45610">
        <w:rPr>
          <w:rFonts w:cstheme="minorHAnsi"/>
          <w:b/>
          <w:sz w:val="32"/>
          <w:szCs w:val="28"/>
          <w:lang w:val="en-US"/>
        </w:rPr>
        <w:t>GANIL</w:t>
      </w:r>
    </w:p>
    <w:p w14:paraId="07B6F182" w14:textId="7DF415CD" w:rsidR="00DC62B3" w:rsidRPr="00EA29A3" w:rsidRDefault="00DC62B3" w:rsidP="00B45610">
      <w:pPr>
        <w:spacing w:after="0"/>
        <w:jc w:val="center"/>
        <w:rPr>
          <w:rFonts w:cstheme="minorHAnsi"/>
          <w:b/>
          <w:i/>
          <w:sz w:val="28"/>
          <w:szCs w:val="28"/>
          <w:lang w:val="en-US"/>
        </w:rPr>
      </w:pPr>
      <w:proofErr w:type="spellStart"/>
      <w:r w:rsidRPr="00EA29A3">
        <w:rPr>
          <w:rFonts w:cstheme="minorHAnsi"/>
          <w:b/>
          <w:i/>
          <w:sz w:val="28"/>
          <w:szCs w:val="28"/>
          <w:lang w:val="en-US"/>
        </w:rPr>
        <w:t>Cimap</w:t>
      </w:r>
      <w:proofErr w:type="spellEnd"/>
      <w:r w:rsidRPr="00EA29A3">
        <w:rPr>
          <w:rFonts w:cstheme="minorHAnsi"/>
          <w:b/>
          <w:i/>
          <w:sz w:val="28"/>
          <w:szCs w:val="28"/>
          <w:lang w:val="en-US"/>
        </w:rPr>
        <w:t xml:space="preserve">/LARIA, </w:t>
      </w:r>
      <w:r w:rsidR="000712C1" w:rsidRPr="00EA29A3">
        <w:rPr>
          <w:rFonts w:cstheme="minorHAnsi"/>
          <w:b/>
          <w:i/>
          <w:sz w:val="28"/>
          <w:szCs w:val="28"/>
          <w:lang w:val="en-US"/>
        </w:rPr>
        <w:t xml:space="preserve">LRCM/IP2L, </w:t>
      </w:r>
      <w:r w:rsidR="00111BDD" w:rsidRPr="00EA29A3">
        <w:rPr>
          <w:rFonts w:cstheme="minorHAnsi"/>
          <w:b/>
          <w:i/>
          <w:sz w:val="28"/>
          <w:szCs w:val="28"/>
          <w:lang w:val="en-US"/>
        </w:rPr>
        <w:t>DLR-Germany</w:t>
      </w:r>
      <w:r w:rsidR="006509F9" w:rsidRPr="00EA29A3">
        <w:rPr>
          <w:rFonts w:cstheme="minorHAnsi"/>
          <w:b/>
          <w:i/>
          <w:sz w:val="28"/>
          <w:szCs w:val="28"/>
          <w:lang w:val="en-US"/>
        </w:rPr>
        <w:t>, ISTCT/</w:t>
      </w:r>
      <w:proofErr w:type="spellStart"/>
      <w:r w:rsidR="006509F9" w:rsidRPr="00EA29A3">
        <w:rPr>
          <w:rFonts w:cstheme="minorHAnsi"/>
          <w:b/>
          <w:i/>
          <w:sz w:val="28"/>
          <w:szCs w:val="28"/>
          <w:lang w:val="en-US"/>
        </w:rPr>
        <w:t>CERVOxy</w:t>
      </w:r>
      <w:proofErr w:type="spellEnd"/>
      <w:r w:rsidR="006509F9" w:rsidRPr="00EA29A3">
        <w:rPr>
          <w:rFonts w:cstheme="minorHAnsi"/>
          <w:b/>
          <w:i/>
          <w:sz w:val="28"/>
          <w:szCs w:val="28"/>
          <w:lang w:val="en-US"/>
        </w:rPr>
        <w:t xml:space="preserve">, </w:t>
      </w:r>
      <w:proofErr w:type="spellStart"/>
      <w:r w:rsidR="006509F9" w:rsidRPr="00EA29A3">
        <w:rPr>
          <w:rFonts w:cstheme="minorHAnsi"/>
          <w:b/>
          <w:i/>
          <w:sz w:val="28"/>
          <w:szCs w:val="28"/>
          <w:lang w:val="en-US"/>
        </w:rPr>
        <w:t>LRMed</w:t>
      </w:r>
      <w:proofErr w:type="spellEnd"/>
      <w:r w:rsidR="006509F9" w:rsidRPr="00EA29A3">
        <w:rPr>
          <w:rFonts w:cstheme="minorHAnsi"/>
          <w:b/>
          <w:i/>
          <w:sz w:val="28"/>
          <w:szCs w:val="28"/>
          <w:lang w:val="en-US"/>
        </w:rPr>
        <w:t>/IRSN</w:t>
      </w:r>
    </w:p>
    <w:p w14:paraId="105BB45D" w14:textId="77777777" w:rsidR="00DC62B3" w:rsidRPr="00DC62B3" w:rsidRDefault="00DC62B3" w:rsidP="00DC62B3">
      <w:pPr>
        <w:jc w:val="center"/>
        <w:rPr>
          <w:rFonts w:cstheme="minorHAnsi"/>
          <w:b/>
          <w:sz w:val="28"/>
          <w:szCs w:val="28"/>
          <w:lang w:val="en-US"/>
        </w:rPr>
      </w:pPr>
    </w:p>
    <w:p w14:paraId="292306BD" w14:textId="77777777" w:rsidR="00DC62B3" w:rsidRPr="00DC62B3" w:rsidRDefault="00DC62B3" w:rsidP="00DC62B3">
      <w:pPr>
        <w:jc w:val="both"/>
        <w:rPr>
          <w:rFonts w:cstheme="minorHAnsi"/>
          <w:b/>
          <w:sz w:val="28"/>
          <w:szCs w:val="28"/>
          <w:lang w:val="en-US"/>
        </w:rPr>
      </w:pPr>
      <w:r w:rsidRPr="00DC62B3">
        <w:rPr>
          <w:rFonts w:cstheme="minorHAnsi"/>
          <w:b/>
          <w:sz w:val="28"/>
          <w:szCs w:val="28"/>
          <w:lang w:val="en-US"/>
        </w:rPr>
        <w:t>Introduction</w:t>
      </w:r>
    </w:p>
    <w:p w14:paraId="3FC647EB" w14:textId="120C5525" w:rsidR="00DC62B3" w:rsidRDefault="00DC62B3" w:rsidP="00DC62B3">
      <w:pPr>
        <w:pStyle w:val="Commentaire"/>
        <w:rPr>
          <w:rFonts w:cstheme="minorHAnsi"/>
          <w:sz w:val="24"/>
          <w:szCs w:val="28"/>
          <w:lang w:val="en-US"/>
        </w:rPr>
      </w:pPr>
      <w:r w:rsidRPr="00DC62B3">
        <w:rPr>
          <w:rFonts w:cstheme="minorHAnsi"/>
          <w:sz w:val="24"/>
          <w:szCs w:val="28"/>
          <w:lang w:val="en-US"/>
        </w:rPr>
        <w:t xml:space="preserve">Since several decades, </w:t>
      </w:r>
      <w:r>
        <w:rPr>
          <w:rFonts w:cstheme="minorHAnsi"/>
          <w:sz w:val="24"/>
          <w:szCs w:val="28"/>
          <w:lang w:val="en-US"/>
        </w:rPr>
        <w:t xml:space="preserve">GANIL provides high-energy beams for radiation biology, with the support and </w:t>
      </w:r>
      <w:r w:rsidRPr="00DC62B3">
        <w:rPr>
          <w:rFonts w:cstheme="minorHAnsi"/>
          <w:sz w:val="24"/>
          <w:szCs w:val="28"/>
          <w:lang w:val="en-US"/>
        </w:rPr>
        <w:t>strength</w:t>
      </w:r>
      <w:r>
        <w:rPr>
          <w:rFonts w:cstheme="minorHAnsi"/>
          <w:sz w:val="24"/>
          <w:szCs w:val="28"/>
          <w:lang w:val="en-US"/>
        </w:rPr>
        <w:t xml:space="preserve"> of </w:t>
      </w:r>
      <w:proofErr w:type="spellStart"/>
      <w:r>
        <w:rPr>
          <w:rFonts w:cstheme="minorHAnsi"/>
          <w:sz w:val="24"/>
          <w:szCs w:val="28"/>
          <w:lang w:val="en-US"/>
        </w:rPr>
        <w:t>Cimap</w:t>
      </w:r>
      <w:proofErr w:type="spellEnd"/>
      <w:r>
        <w:rPr>
          <w:rFonts w:cstheme="minorHAnsi"/>
          <w:sz w:val="24"/>
          <w:szCs w:val="28"/>
          <w:lang w:val="en-US"/>
        </w:rPr>
        <w:t xml:space="preserve">/CIRIL and </w:t>
      </w:r>
      <w:proofErr w:type="spellStart"/>
      <w:r>
        <w:rPr>
          <w:rFonts w:cstheme="minorHAnsi"/>
          <w:sz w:val="24"/>
          <w:szCs w:val="28"/>
          <w:lang w:val="en-US"/>
        </w:rPr>
        <w:t>Cimap</w:t>
      </w:r>
      <w:proofErr w:type="spellEnd"/>
      <w:r>
        <w:rPr>
          <w:rFonts w:cstheme="minorHAnsi"/>
          <w:sz w:val="24"/>
          <w:szCs w:val="28"/>
          <w:lang w:val="en-US"/>
        </w:rPr>
        <w:t xml:space="preserve">/LARIA platforms. </w:t>
      </w:r>
    </w:p>
    <w:p w14:paraId="34C1D23F" w14:textId="77777777" w:rsidR="00DC62B3" w:rsidRDefault="00DC62B3" w:rsidP="00DC62B3">
      <w:pPr>
        <w:pStyle w:val="Commentaire"/>
        <w:rPr>
          <w:rFonts w:cstheme="minorHAnsi"/>
          <w:sz w:val="24"/>
          <w:szCs w:val="28"/>
          <w:lang w:val="en-US"/>
        </w:rPr>
      </w:pPr>
    </w:p>
    <w:p w14:paraId="0AAB867E" w14:textId="7E2B3365" w:rsidR="000712C1" w:rsidRPr="000712C1" w:rsidRDefault="00780A24" w:rsidP="00DC62B3">
      <w:pPr>
        <w:pStyle w:val="Commentaire"/>
        <w:rPr>
          <w:rFonts w:cstheme="minorHAnsi"/>
          <w:b/>
          <w:sz w:val="28"/>
          <w:szCs w:val="28"/>
          <w:lang w:val="en-US"/>
        </w:rPr>
      </w:pPr>
      <w:r>
        <w:rPr>
          <w:rFonts w:cstheme="minorHAnsi"/>
          <w:b/>
          <w:sz w:val="28"/>
          <w:szCs w:val="28"/>
          <w:lang w:val="en-US"/>
        </w:rPr>
        <w:t>Research Topics</w:t>
      </w:r>
    </w:p>
    <w:p w14:paraId="71534DD0" w14:textId="77777777" w:rsidR="00111BDD" w:rsidRPr="00111BDD" w:rsidRDefault="00111BDD" w:rsidP="009932FC">
      <w:pPr>
        <w:pStyle w:val="Paragraphedeliste"/>
        <w:numPr>
          <w:ilvl w:val="0"/>
          <w:numId w:val="1"/>
        </w:numPr>
        <w:contextualSpacing w:val="0"/>
        <w:rPr>
          <w:rFonts w:cstheme="minorHAnsi"/>
          <w:sz w:val="24"/>
          <w:szCs w:val="28"/>
          <w:lang w:val="en-US"/>
        </w:rPr>
      </w:pPr>
      <w:r w:rsidRPr="00111BDD">
        <w:rPr>
          <w:rFonts w:cstheme="minorHAnsi"/>
          <w:sz w:val="24"/>
          <w:szCs w:val="28"/>
          <w:lang w:val="en-US"/>
        </w:rPr>
        <w:t>Improvement of the predictions of simulation models for the calculation of the biological dose –Acquisition of biological data</w:t>
      </w:r>
    </w:p>
    <w:p w14:paraId="23DD0DB0" w14:textId="77777777" w:rsidR="000712C1" w:rsidRPr="000712C1" w:rsidRDefault="000712C1" w:rsidP="009932FC">
      <w:pPr>
        <w:pStyle w:val="Commentaire"/>
        <w:numPr>
          <w:ilvl w:val="0"/>
          <w:numId w:val="1"/>
        </w:numPr>
        <w:spacing w:after="120" w:line="276" w:lineRule="auto"/>
        <w:rPr>
          <w:rFonts w:cstheme="minorHAnsi"/>
          <w:sz w:val="24"/>
          <w:szCs w:val="28"/>
          <w:lang w:val="en-US"/>
        </w:rPr>
      </w:pPr>
      <w:r>
        <w:rPr>
          <w:rFonts w:cstheme="minorHAnsi"/>
          <w:sz w:val="24"/>
          <w:szCs w:val="28"/>
          <w:lang w:val="en-US"/>
        </w:rPr>
        <w:t>E</w:t>
      </w:r>
      <w:r w:rsidRPr="000712C1">
        <w:rPr>
          <w:rFonts w:cstheme="minorHAnsi"/>
          <w:sz w:val="24"/>
          <w:szCs w:val="28"/>
          <w:lang w:val="en-US"/>
        </w:rPr>
        <w:t xml:space="preserve">ffects of energetic heavy ions on cancer cells - as relevant for </w:t>
      </w:r>
      <w:proofErr w:type="spellStart"/>
      <w:r w:rsidRPr="000712C1">
        <w:rPr>
          <w:rFonts w:cstheme="minorHAnsi"/>
          <w:sz w:val="24"/>
          <w:szCs w:val="28"/>
          <w:lang w:val="en-US"/>
        </w:rPr>
        <w:t>hadrontherapy</w:t>
      </w:r>
      <w:proofErr w:type="spellEnd"/>
    </w:p>
    <w:p w14:paraId="7262ECC8" w14:textId="77777777" w:rsidR="000712C1" w:rsidRPr="000712C1" w:rsidRDefault="000712C1" w:rsidP="009932FC">
      <w:pPr>
        <w:pStyle w:val="Commentaire"/>
        <w:numPr>
          <w:ilvl w:val="0"/>
          <w:numId w:val="2"/>
        </w:numPr>
        <w:spacing w:after="100" w:afterAutospacing="1" w:line="276" w:lineRule="auto"/>
        <w:rPr>
          <w:rFonts w:cstheme="minorHAnsi"/>
          <w:sz w:val="24"/>
          <w:szCs w:val="28"/>
          <w:lang w:val="en-US"/>
        </w:rPr>
      </w:pPr>
      <w:proofErr w:type="spellStart"/>
      <w:r>
        <w:rPr>
          <w:rFonts w:cstheme="minorHAnsi"/>
          <w:sz w:val="24"/>
          <w:szCs w:val="28"/>
          <w:lang w:val="en-US"/>
        </w:rPr>
        <w:t>R</w:t>
      </w:r>
      <w:r w:rsidRPr="000712C1">
        <w:rPr>
          <w:rFonts w:cstheme="minorHAnsi"/>
          <w:sz w:val="24"/>
          <w:szCs w:val="28"/>
          <w:lang w:val="en-US"/>
        </w:rPr>
        <w:t>adioresistance</w:t>
      </w:r>
      <w:proofErr w:type="spellEnd"/>
      <w:r w:rsidRPr="000712C1">
        <w:rPr>
          <w:rFonts w:cstheme="minorHAnsi"/>
          <w:sz w:val="24"/>
          <w:szCs w:val="28"/>
          <w:lang w:val="en-US"/>
        </w:rPr>
        <w:t>, cancer progression &amp; metastasis:</w:t>
      </w:r>
    </w:p>
    <w:p w14:paraId="5822984F" w14:textId="77777777" w:rsidR="000712C1" w:rsidRDefault="000712C1" w:rsidP="009932FC">
      <w:pPr>
        <w:pStyle w:val="Commentaire"/>
        <w:numPr>
          <w:ilvl w:val="0"/>
          <w:numId w:val="2"/>
        </w:numPr>
        <w:spacing w:after="100" w:afterAutospacing="1" w:line="276" w:lineRule="auto"/>
        <w:ind w:left="1800"/>
        <w:rPr>
          <w:rFonts w:cstheme="minorHAnsi"/>
          <w:sz w:val="24"/>
          <w:szCs w:val="28"/>
          <w:lang w:val="en-US"/>
        </w:rPr>
      </w:pPr>
      <w:r>
        <w:rPr>
          <w:rFonts w:cstheme="minorHAnsi"/>
          <w:sz w:val="24"/>
          <w:szCs w:val="28"/>
          <w:lang w:val="en-US"/>
        </w:rPr>
        <w:t>M</w:t>
      </w:r>
      <w:r w:rsidRPr="000712C1">
        <w:rPr>
          <w:rFonts w:cstheme="minorHAnsi"/>
          <w:sz w:val="24"/>
          <w:szCs w:val="28"/>
          <w:lang w:val="en-US"/>
        </w:rPr>
        <w:t>olecular mechanisms</w:t>
      </w:r>
    </w:p>
    <w:p w14:paraId="4239FF04" w14:textId="77777777" w:rsidR="00111BDD" w:rsidRPr="000712C1" w:rsidRDefault="00111BDD" w:rsidP="009932FC">
      <w:pPr>
        <w:pStyle w:val="Commentaire"/>
        <w:numPr>
          <w:ilvl w:val="0"/>
          <w:numId w:val="2"/>
        </w:numPr>
        <w:spacing w:after="100" w:afterAutospacing="1" w:line="276" w:lineRule="auto"/>
        <w:ind w:left="1800"/>
        <w:rPr>
          <w:rFonts w:cstheme="minorHAnsi"/>
          <w:sz w:val="24"/>
          <w:szCs w:val="28"/>
          <w:lang w:val="en-US"/>
        </w:rPr>
      </w:pPr>
      <w:r>
        <w:rPr>
          <w:rFonts w:cstheme="minorHAnsi"/>
          <w:sz w:val="24"/>
          <w:szCs w:val="28"/>
          <w:lang w:val="en-US"/>
        </w:rPr>
        <w:t xml:space="preserve">Role of </w:t>
      </w:r>
      <w:r w:rsidR="00712040">
        <w:rPr>
          <w:rFonts w:cstheme="minorHAnsi"/>
          <w:sz w:val="24"/>
          <w:szCs w:val="28"/>
          <w:lang w:val="en-US"/>
        </w:rPr>
        <w:t>reactive oxygen species (</w:t>
      </w:r>
      <w:r>
        <w:rPr>
          <w:rFonts w:cstheme="minorHAnsi"/>
          <w:sz w:val="24"/>
          <w:szCs w:val="28"/>
          <w:lang w:val="en-US"/>
        </w:rPr>
        <w:t>ROS</w:t>
      </w:r>
      <w:r w:rsidR="00712040">
        <w:rPr>
          <w:rFonts w:cstheme="minorHAnsi"/>
          <w:sz w:val="24"/>
          <w:szCs w:val="28"/>
          <w:lang w:val="en-US"/>
        </w:rPr>
        <w:t>)</w:t>
      </w:r>
    </w:p>
    <w:p w14:paraId="45F92102" w14:textId="77777777" w:rsidR="000712C1" w:rsidRPr="000712C1" w:rsidRDefault="000712C1" w:rsidP="009932FC">
      <w:pPr>
        <w:pStyle w:val="Commentaire"/>
        <w:numPr>
          <w:ilvl w:val="0"/>
          <w:numId w:val="2"/>
        </w:numPr>
        <w:spacing w:after="100" w:afterAutospacing="1" w:line="276" w:lineRule="auto"/>
        <w:ind w:left="1800"/>
        <w:rPr>
          <w:rFonts w:cstheme="minorHAnsi"/>
          <w:sz w:val="24"/>
          <w:szCs w:val="28"/>
          <w:lang w:val="en-US"/>
        </w:rPr>
      </w:pPr>
      <w:r>
        <w:rPr>
          <w:rFonts w:cstheme="minorHAnsi"/>
          <w:sz w:val="24"/>
          <w:szCs w:val="28"/>
          <w:lang w:val="en-US"/>
        </w:rPr>
        <w:t>R</w:t>
      </w:r>
      <w:r w:rsidRPr="000712C1">
        <w:rPr>
          <w:rFonts w:cstheme="minorHAnsi"/>
          <w:sz w:val="24"/>
          <w:szCs w:val="28"/>
          <w:lang w:val="en-US"/>
        </w:rPr>
        <w:t>ole of tumor hypoxia</w:t>
      </w:r>
    </w:p>
    <w:p w14:paraId="01741A6E" w14:textId="77777777" w:rsidR="000712C1" w:rsidRPr="000712C1" w:rsidRDefault="000712C1" w:rsidP="009932FC">
      <w:pPr>
        <w:pStyle w:val="Commentaire"/>
        <w:numPr>
          <w:ilvl w:val="0"/>
          <w:numId w:val="2"/>
        </w:numPr>
        <w:spacing w:after="100" w:afterAutospacing="1" w:line="276" w:lineRule="auto"/>
        <w:ind w:left="1800"/>
        <w:rPr>
          <w:rFonts w:cstheme="minorHAnsi"/>
          <w:sz w:val="24"/>
          <w:szCs w:val="28"/>
          <w:lang w:val="en-US"/>
        </w:rPr>
      </w:pPr>
      <w:r>
        <w:rPr>
          <w:rFonts w:cstheme="minorHAnsi"/>
          <w:sz w:val="24"/>
          <w:szCs w:val="28"/>
          <w:lang w:val="en-US"/>
        </w:rPr>
        <w:t>R</w:t>
      </w:r>
      <w:r w:rsidRPr="000712C1">
        <w:rPr>
          <w:rFonts w:cstheme="minorHAnsi"/>
          <w:sz w:val="24"/>
          <w:szCs w:val="28"/>
          <w:lang w:val="en-US"/>
        </w:rPr>
        <w:t>ole of cancer stem cells</w:t>
      </w:r>
    </w:p>
    <w:p w14:paraId="5E269320" w14:textId="77777777" w:rsidR="000712C1" w:rsidRDefault="000712C1" w:rsidP="009932FC">
      <w:pPr>
        <w:pStyle w:val="Commentaire"/>
        <w:numPr>
          <w:ilvl w:val="0"/>
          <w:numId w:val="2"/>
        </w:numPr>
        <w:spacing w:after="100" w:afterAutospacing="1" w:line="276" w:lineRule="auto"/>
        <w:rPr>
          <w:rFonts w:cstheme="minorHAnsi"/>
          <w:sz w:val="24"/>
          <w:szCs w:val="28"/>
          <w:lang w:val="en-US"/>
        </w:rPr>
      </w:pPr>
      <w:r>
        <w:rPr>
          <w:rFonts w:cstheme="minorHAnsi"/>
          <w:sz w:val="24"/>
          <w:szCs w:val="28"/>
          <w:lang w:val="en-US"/>
        </w:rPr>
        <w:t>C</w:t>
      </w:r>
      <w:r w:rsidRPr="000712C1">
        <w:rPr>
          <w:rFonts w:cstheme="minorHAnsi"/>
          <w:sz w:val="24"/>
          <w:szCs w:val="28"/>
          <w:lang w:val="en-US"/>
        </w:rPr>
        <w:t>ombined treatments (</w:t>
      </w:r>
      <w:r w:rsidR="00111BDD">
        <w:rPr>
          <w:rFonts w:cstheme="minorHAnsi"/>
          <w:sz w:val="24"/>
          <w:szCs w:val="28"/>
          <w:lang w:val="en-US"/>
        </w:rPr>
        <w:t xml:space="preserve">immunotherapy, </w:t>
      </w:r>
      <w:r w:rsidRPr="000712C1">
        <w:rPr>
          <w:rFonts w:cstheme="minorHAnsi"/>
          <w:sz w:val="24"/>
          <w:szCs w:val="28"/>
          <w:lang w:val="en-US"/>
        </w:rPr>
        <w:t>nanop</w:t>
      </w:r>
      <w:r w:rsidR="00111BDD">
        <w:rPr>
          <w:rFonts w:cstheme="minorHAnsi"/>
          <w:sz w:val="24"/>
          <w:szCs w:val="28"/>
          <w:lang w:val="en-US"/>
        </w:rPr>
        <w:t>articles</w:t>
      </w:r>
      <w:r w:rsidRPr="000712C1">
        <w:rPr>
          <w:rFonts w:cstheme="minorHAnsi"/>
          <w:sz w:val="24"/>
          <w:szCs w:val="28"/>
          <w:lang w:val="en-US"/>
        </w:rPr>
        <w:t>, inhibitors...)</w:t>
      </w:r>
    </w:p>
    <w:p w14:paraId="08E71011" w14:textId="77777777" w:rsidR="00111BDD" w:rsidRPr="00111BDD" w:rsidRDefault="00111BDD" w:rsidP="009932FC">
      <w:pPr>
        <w:pStyle w:val="Paragraphedeliste"/>
        <w:numPr>
          <w:ilvl w:val="0"/>
          <w:numId w:val="2"/>
        </w:numPr>
        <w:spacing w:after="100" w:afterAutospacing="1"/>
        <w:contextualSpacing w:val="0"/>
        <w:rPr>
          <w:rFonts w:cstheme="minorHAnsi"/>
          <w:sz w:val="24"/>
          <w:szCs w:val="28"/>
          <w:lang w:val="en-US"/>
        </w:rPr>
      </w:pPr>
      <w:r w:rsidRPr="00111BDD">
        <w:rPr>
          <w:rFonts w:cstheme="minorHAnsi"/>
          <w:sz w:val="24"/>
          <w:szCs w:val="28"/>
          <w:lang w:val="en-US"/>
        </w:rPr>
        <w:t>Efficacy and toxicity of Flash therapy</w:t>
      </w:r>
    </w:p>
    <w:p w14:paraId="3625D846" w14:textId="77777777" w:rsidR="000712C1" w:rsidRPr="000712C1" w:rsidRDefault="000712C1" w:rsidP="009932FC">
      <w:pPr>
        <w:pStyle w:val="Commentaire"/>
        <w:numPr>
          <w:ilvl w:val="0"/>
          <w:numId w:val="1"/>
        </w:numPr>
        <w:spacing w:after="120" w:line="276" w:lineRule="auto"/>
        <w:rPr>
          <w:rFonts w:cstheme="minorHAnsi"/>
          <w:sz w:val="24"/>
          <w:szCs w:val="28"/>
          <w:lang w:val="en-US"/>
        </w:rPr>
      </w:pPr>
      <w:r>
        <w:rPr>
          <w:rFonts w:cstheme="minorHAnsi"/>
          <w:sz w:val="24"/>
          <w:szCs w:val="28"/>
          <w:lang w:val="en-US"/>
        </w:rPr>
        <w:t>E</w:t>
      </w:r>
      <w:r w:rsidRPr="000712C1">
        <w:rPr>
          <w:rFonts w:cstheme="minorHAnsi"/>
          <w:sz w:val="24"/>
          <w:szCs w:val="28"/>
          <w:lang w:val="en-US"/>
        </w:rPr>
        <w:t xml:space="preserve">ffects of energetic heavy ions on normal tissue – as relevant for space missions and </w:t>
      </w:r>
      <w:proofErr w:type="spellStart"/>
      <w:r w:rsidRPr="000712C1">
        <w:rPr>
          <w:rFonts w:cstheme="minorHAnsi"/>
          <w:sz w:val="24"/>
          <w:szCs w:val="28"/>
          <w:lang w:val="en-US"/>
        </w:rPr>
        <w:t>hadrontherapy</w:t>
      </w:r>
      <w:proofErr w:type="spellEnd"/>
    </w:p>
    <w:p w14:paraId="64E6C4ED" w14:textId="77777777" w:rsidR="000712C1" w:rsidRPr="000712C1" w:rsidRDefault="000712C1" w:rsidP="009932FC">
      <w:pPr>
        <w:pStyle w:val="Commentaire"/>
        <w:numPr>
          <w:ilvl w:val="0"/>
          <w:numId w:val="3"/>
        </w:numPr>
        <w:spacing w:after="100" w:afterAutospacing="1" w:line="276" w:lineRule="auto"/>
        <w:rPr>
          <w:rFonts w:cstheme="minorHAnsi"/>
          <w:sz w:val="24"/>
          <w:szCs w:val="28"/>
          <w:lang w:val="en-US"/>
        </w:rPr>
      </w:pPr>
      <w:r>
        <w:rPr>
          <w:rFonts w:cstheme="minorHAnsi"/>
          <w:sz w:val="24"/>
          <w:szCs w:val="28"/>
          <w:lang w:val="en-US"/>
        </w:rPr>
        <w:t>S</w:t>
      </w:r>
      <w:r w:rsidRPr="000712C1">
        <w:rPr>
          <w:rFonts w:cstheme="minorHAnsi"/>
          <w:sz w:val="24"/>
          <w:szCs w:val="28"/>
          <w:lang w:val="en-US"/>
        </w:rPr>
        <w:t>pace radiation effects on different cell types / tissues / organs</w:t>
      </w:r>
    </w:p>
    <w:p w14:paraId="041DAD97" w14:textId="77777777" w:rsidR="000712C1" w:rsidRPr="000712C1" w:rsidRDefault="000712C1" w:rsidP="009932FC">
      <w:pPr>
        <w:pStyle w:val="Commentaire"/>
        <w:numPr>
          <w:ilvl w:val="0"/>
          <w:numId w:val="3"/>
        </w:numPr>
        <w:spacing w:after="100" w:afterAutospacing="1" w:line="276" w:lineRule="auto"/>
        <w:rPr>
          <w:rFonts w:cstheme="minorHAnsi"/>
          <w:sz w:val="24"/>
          <w:szCs w:val="28"/>
          <w:lang w:val="en-US"/>
        </w:rPr>
      </w:pPr>
      <w:r>
        <w:rPr>
          <w:rFonts w:cstheme="minorHAnsi"/>
          <w:sz w:val="24"/>
          <w:szCs w:val="28"/>
          <w:lang w:val="en-US"/>
        </w:rPr>
        <w:t>S</w:t>
      </w:r>
      <w:r w:rsidRPr="000712C1">
        <w:rPr>
          <w:rFonts w:cstheme="minorHAnsi"/>
          <w:sz w:val="24"/>
          <w:szCs w:val="28"/>
          <w:lang w:val="en-US"/>
        </w:rPr>
        <w:t xml:space="preserve">ide effects of </w:t>
      </w:r>
      <w:proofErr w:type="spellStart"/>
      <w:r w:rsidRPr="000712C1">
        <w:rPr>
          <w:rFonts w:cstheme="minorHAnsi"/>
          <w:sz w:val="24"/>
          <w:szCs w:val="28"/>
          <w:lang w:val="en-US"/>
        </w:rPr>
        <w:t>hadrontherapy</w:t>
      </w:r>
      <w:proofErr w:type="spellEnd"/>
      <w:r w:rsidRPr="000712C1">
        <w:rPr>
          <w:rFonts w:cstheme="minorHAnsi"/>
          <w:sz w:val="24"/>
          <w:szCs w:val="28"/>
          <w:lang w:val="en-US"/>
        </w:rPr>
        <w:t xml:space="preserve"> on normal tissues</w:t>
      </w:r>
      <w:r w:rsidR="00111BDD">
        <w:rPr>
          <w:rFonts w:cstheme="minorHAnsi"/>
          <w:sz w:val="24"/>
          <w:szCs w:val="28"/>
          <w:lang w:val="en-US"/>
        </w:rPr>
        <w:t>, bystander effect</w:t>
      </w:r>
    </w:p>
    <w:p w14:paraId="01992624" w14:textId="77777777" w:rsidR="000712C1" w:rsidRPr="000712C1" w:rsidRDefault="000712C1" w:rsidP="009932FC">
      <w:pPr>
        <w:pStyle w:val="Commentaire"/>
        <w:numPr>
          <w:ilvl w:val="0"/>
          <w:numId w:val="3"/>
        </w:numPr>
        <w:spacing w:after="100" w:afterAutospacing="1" w:line="276" w:lineRule="auto"/>
        <w:rPr>
          <w:rFonts w:cstheme="minorHAnsi"/>
          <w:sz w:val="24"/>
          <w:szCs w:val="28"/>
          <w:lang w:val="en-US"/>
        </w:rPr>
      </w:pPr>
      <w:r>
        <w:rPr>
          <w:rFonts w:cstheme="minorHAnsi"/>
          <w:sz w:val="24"/>
          <w:szCs w:val="28"/>
          <w:lang w:val="en-US"/>
        </w:rPr>
        <w:t>R</w:t>
      </w:r>
      <w:r w:rsidRPr="000712C1">
        <w:rPr>
          <w:rFonts w:cstheme="minorHAnsi"/>
          <w:sz w:val="24"/>
          <w:szCs w:val="28"/>
          <w:lang w:val="en-US"/>
        </w:rPr>
        <w:t>adioprotection or mitigation of radiation effects:</w:t>
      </w:r>
    </w:p>
    <w:p w14:paraId="6B58F3F7" w14:textId="77777777" w:rsidR="000712C1" w:rsidRPr="000712C1" w:rsidRDefault="000712C1" w:rsidP="009932FC">
      <w:pPr>
        <w:pStyle w:val="Commentaire"/>
        <w:numPr>
          <w:ilvl w:val="0"/>
          <w:numId w:val="3"/>
        </w:numPr>
        <w:spacing w:after="100" w:afterAutospacing="1" w:line="276" w:lineRule="auto"/>
        <w:ind w:left="1800"/>
        <w:rPr>
          <w:rFonts w:cstheme="minorHAnsi"/>
          <w:sz w:val="24"/>
          <w:szCs w:val="28"/>
          <w:lang w:val="en-US"/>
        </w:rPr>
      </w:pPr>
      <w:r>
        <w:rPr>
          <w:rFonts w:cstheme="minorHAnsi"/>
          <w:sz w:val="24"/>
          <w:szCs w:val="28"/>
          <w:lang w:val="en-US"/>
        </w:rPr>
        <w:t>E</w:t>
      </w:r>
      <w:r w:rsidRPr="000712C1">
        <w:rPr>
          <w:rFonts w:cstheme="minorHAnsi"/>
          <w:sz w:val="24"/>
          <w:szCs w:val="28"/>
          <w:lang w:val="en-US"/>
        </w:rPr>
        <w:t>lucidation of protective / destructive pathways</w:t>
      </w:r>
    </w:p>
    <w:p w14:paraId="4E94301C" w14:textId="77777777" w:rsidR="000712C1" w:rsidRDefault="000712C1" w:rsidP="009932FC">
      <w:pPr>
        <w:pStyle w:val="Commentaire"/>
        <w:numPr>
          <w:ilvl w:val="0"/>
          <w:numId w:val="3"/>
        </w:numPr>
        <w:spacing w:after="100" w:afterAutospacing="1" w:line="276" w:lineRule="auto"/>
        <w:ind w:left="1800"/>
        <w:rPr>
          <w:rFonts w:cstheme="minorHAnsi"/>
          <w:sz w:val="24"/>
          <w:szCs w:val="28"/>
          <w:lang w:val="en-US"/>
        </w:rPr>
      </w:pPr>
      <w:r>
        <w:rPr>
          <w:rFonts w:cstheme="minorHAnsi"/>
          <w:sz w:val="24"/>
          <w:szCs w:val="28"/>
          <w:lang w:val="en-US"/>
        </w:rPr>
        <w:t>T</w:t>
      </w:r>
      <w:r w:rsidRPr="000712C1">
        <w:rPr>
          <w:rFonts w:cstheme="minorHAnsi"/>
          <w:sz w:val="24"/>
          <w:szCs w:val="28"/>
          <w:lang w:val="en-US"/>
        </w:rPr>
        <w:t xml:space="preserve">esting of </w:t>
      </w:r>
      <w:proofErr w:type="spellStart"/>
      <w:r w:rsidRPr="000712C1">
        <w:rPr>
          <w:rFonts w:cstheme="minorHAnsi"/>
          <w:sz w:val="24"/>
          <w:szCs w:val="28"/>
          <w:lang w:val="en-US"/>
        </w:rPr>
        <w:t>radioprotective</w:t>
      </w:r>
      <w:proofErr w:type="spellEnd"/>
      <w:r w:rsidRPr="000712C1">
        <w:rPr>
          <w:rFonts w:cstheme="minorHAnsi"/>
          <w:sz w:val="24"/>
          <w:szCs w:val="28"/>
          <w:lang w:val="en-US"/>
        </w:rPr>
        <w:t xml:space="preserve"> substances</w:t>
      </w:r>
    </w:p>
    <w:p w14:paraId="622C4C9F" w14:textId="77777777" w:rsidR="000712C1" w:rsidRPr="00DC62B3" w:rsidRDefault="000712C1" w:rsidP="00DC62B3">
      <w:pPr>
        <w:pStyle w:val="Commentaire"/>
        <w:rPr>
          <w:rFonts w:cstheme="minorHAnsi"/>
          <w:sz w:val="24"/>
          <w:szCs w:val="28"/>
          <w:lang w:val="en-US"/>
        </w:rPr>
      </w:pPr>
    </w:p>
    <w:p w14:paraId="58845EBB" w14:textId="2319A71C" w:rsidR="00DC62B3" w:rsidRDefault="00DC62B3" w:rsidP="00DC62B3">
      <w:pPr>
        <w:jc w:val="both"/>
        <w:rPr>
          <w:rFonts w:cstheme="minorHAnsi"/>
          <w:b/>
          <w:sz w:val="28"/>
          <w:szCs w:val="28"/>
          <w:lang w:val="en-US"/>
        </w:rPr>
      </w:pPr>
      <w:r>
        <w:rPr>
          <w:rFonts w:cstheme="minorHAnsi"/>
          <w:b/>
          <w:sz w:val="28"/>
          <w:szCs w:val="28"/>
          <w:lang w:val="en-US"/>
        </w:rPr>
        <w:t xml:space="preserve">Up-to-date experiments </w:t>
      </w:r>
      <w:r w:rsidR="00780A24">
        <w:rPr>
          <w:rFonts w:cstheme="minorHAnsi"/>
          <w:b/>
          <w:sz w:val="28"/>
          <w:szCs w:val="28"/>
          <w:lang w:val="en-US"/>
        </w:rPr>
        <w:t xml:space="preserve">at </w:t>
      </w:r>
      <w:r>
        <w:rPr>
          <w:rFonts w:cstheme="minorHAnsi"/>
          <w:b/>
          <w:sz w:val="28"/>
          <w:szCs w:val="28"/>
          <w:lang w:val="en-US"/>
        </w:rPr>
        <w:t>GANIL</w:t>
      </w:r>
      <w:r w:rsidR="00B45610">
        <w:rPr>
          <w:rFonts w:cstheme="minorHAnsi"/>
          <w:b/>
          <w:sz w:val="28"/>
          <w:szCs w:val="28"/>
          <w:lang w:val="en-US"/>
        </w:rPr>
        <w:t>: team by team</w:t>
      </w:r>
    </w:p>
    <w:p w14:paraId="69330625" w14:textId="0E287A47" w:rsidR="00B45610" w:rsidRDefault="00B45610" w:rsidP="00B45610">
      <w:pPr>
        <w:jc w:val="both"/>
        <w:rPr>
          <w:rFonts w:cstheme="minorHAnsi"/>
          <w:sz w:val="24"/>
          <w:szCs w:val="28"/>
          <w:lang w:val="en-US"/>
        </w:rPr>
      </w:pPr>
      <w:proofErr w:type="spellStart"/>
      <w:r w:rsidRPr="00B45610">
        <w:rPr>
          <w:rFonts w:cstheme="minorHAnsi"/>
          <w:b/>
          <w:i/>
          <w:sz w:val="28"/>
          <w:szCs w:val="28"/>
          <w:lang w:val="en-US"/>
        </w:rPr>
        <w:t>Cimap</w:t>
      </w:r>
      <w:proofErr w:type="spellEnd"/>
      <w:r w:rsidRPr="00B45610">
        <w:rPr>
          <w:rFonts w:cstheme="minorHAnsi"/>
          <w:b/>
          <w:i/>
          <w:sz w:val="28"/>
          <w:szCs w:val="28"/>
          <w:lang w:val="en-US"/>
        </w:rPr>
        <w:t xml:space="preserve"> / LARIA</w:t>
      </w:r>
      <w:r w:rsidRPr="00DC62B3">
        <w:rPr>
          <w:rFonts w:cstheme="minorHAnsi"/>
          <w:sz w:val="24"/>
          <w:szCs w:val="28"/>
          <w:lang w:val="en-US"/>
        </w:rPr>
        <w:t xml:space="preserve"> Since </w:t>
      </w:r>
      <w:r>
        <w:rPr>
          <w:rFonts w:cstheme="minorHAnsi"/>
          <w:sz w:val="24"/>
          <w:szCs w:val="28"/>
          <w:lang w:val="en-US"/>
        </w:rPr>
        <w:t>two decades</w:t>
      </w:r>
      <w:r w:rsidRPr="00DC62B3">
        <w:rPr>
          <w:rFonts w:cstheme="minorHAnsi"/>
          <w:sz w:val="24"/>
          <w:szCs w:val="28"/>
          <w:lang w:val="en-US"/>
        </w:rPr>
        <w:t xml:space="preserve">, the members of the </w:t>
      </w:r>
      <w:r>
        <w:rPr>
          <w:rFonts w:cstheme="minorHAnsi"/>
          <w:sz w:val="24"/>
          <w:szCs w:val="28"/>
          <w:lang w:val="en-US"/>
        </w:rPr>
        <w:t xml:space="preserve">LARIA are in charge of the organization of the beam time for biology, and use this beam time for their own </w:t>
      </w:r>
      <w:r w:rsidR="00780A24">
        <w:rPr>
          <w:rFonts w:cstheme="minorHAnsi"/>
          <w:sz w:val="24"/>
          <w:szCs w:val="28"/>
          <w:lang w:val="en-US"/>
        </w:rPr>
        <w:t xml:space="preserve">research </w:t>
      </w:r>
      <w:r>
        <w:rPr>
          <w:rFonts w:cstheme="minorHAnsi"/>
          <w:sz w:val="24"/>
          <w:szCs w:val="28"/>
          <w:lang w:val="en-US"/>
        </w:rPr>
        <w:t xml:space="preserve">activity. Our experiments were performed with different ions (Carbon; Neon; Oxygen; Calcium), relevant for radiation biology in the framework of </w:t>
      </w:r>
      <w:proofErr w:type="spellStart"/>
      <w:r>
        <w:rPr>
          <w:rFonts w:cstheme="minorHAnsi"/>
          <w:sz w:val="24"/>
          <w:szCs w:val="28"/>
          <w:lang w:val="en-US"/>
        </w:rPr>
        <w:t>iPAC</w:t>
      </w:r>
      <w:proofErr w:type="spellEnd"/>
      <w:r>
        <w:rPr>
          <w:rFonts w:cstheme="minorHAnsi"/>
          <w:sz w:val="24"/>
          <w:szCs w:val="28"/>
          <w:lang w:val="en-US"/>
        </w:rPr>
        <w:t xml:space="preserve"> and France-Hadron. With the help of </w:t>
      </w:r>
      <w:proofErr w:type="spellStart"/>
      <w:r>
        <w:rPr>
          <w:rFonts w:cstheme="minorHAnsi"/>
          <w:sz w:val="24"/>
          <w:szCs w:val="28"/>
          <w:lang w:val="en-US"/>
        </w:rPr>
        <w:t>Cimap</w:t>
      </w:r>
      <w:proofErr w:type="spellEnd"/>
      <w:r>
        <w:rPr>
          <w:rFonts w:cstheme="minorHAnsi"/>
          <w:sz w:val="24"/>
          <w:szCs w:val="28"/>
          <w:lang w:val="en-US"/>
        </w:rPr>
        <w:t xml:space="preserve"> engineers, we developed several devices and sample holders to allow the </w:t>
      </w:r>
      <w:r>
        <w:rPr>
          <w:rFonts w:cstheme="minorHAnsi"/>
          <w:sz w:val="24"/>
          <w:szCs w:val="28"/>
          <w:lang w:val="en-US"/>
        </w:rPr>
        <w:lastRenderedPageBreak/>
        <w:t xml:space="preserve">irradiation of new cellular models, with the goal to stay up-to-date with standard and modern experiments in radiation biology. Our cell culture lab, located within the INB area allows us to run fast and efficient experiments, which corresponds to the best conditions that </w:t>
      </w:r>
      <w:proofErr w:type="gramStart"/>
      <w:r>
        <w:rPr>
          <w:rFonts w:cstheme="minorHAnsi"/>
          <w:sz w:val="24"/>
          <w:szCs w:val="28"/>
          <w:lang w:val="en-US"/>
        </w:rPr>
        <w:t>could be expected</w:t>
      </w:r>
      <w:proofErr w:type="gramEnd"/>
      <w:r>
        <w:rPr>
          <w:rFonts w:cstheme="minorHAnsi"/>
          <w:sz w:val="24"/>
          <w:szCs w:val="28"/>
          <w:lang w:val="en-US"/>
        </w:rPr>
        <w:t>, and guaranty the quality of our results. We regularly published our research results with GANIL beam lines, with the respect to acknowledge GANIL support.</w:t>
      </w:r>
    </w:p>
    <w:p w14:paraId="657FADF4" w14:textId="77777777" w:rsidR="00B45610" w:rsidRDefault="00B45610" w:rsidP="00B45610">
      <w:pPr>
        <w:rPr>
          <w:rFonts w:cstheme="minorHAnsi"/>
          <w:sz w:val="28"/>
          <w:szCs w:val="28"/>
          <w:lang w:val="en-US"/>
        </w:rPr>
      </w:pPr>
    </w:p>
    <w:p w14:paraId="6E4154C9" w14:textId="77777777" w:rsidR="00DC62B3" w:rsidRPr="00DC62B3" w:rsidRDefault="000712C1" w:rsidP="00DC62B3">
      <w:pPr>
        <w:jc w:val="both"/>
        <w:rPr>
          <w:rFonts w:cstheme="minorHAnsi"/>
          <w:sz w:val="24"/>
          <w:szCs w:val="28"/>
          <w:lang w:val="en-US"/>
        </w:rPr>
      </w:pPr>
      <w:r w:rsidRPr="00B45610">
        <w:rPr>
          <w:rFonts w:cstheme="minorHAnsi"/>
          <w:b/>
          <w:i/>
          <w:sz w:val="28"/>
          <w:szCs w:val="28"/>
          <w:lang w:val="en-US"/>
        </w:rPr>
        <w:t>LRCM/IP2L</w:t>
      </w:r>
      <w:r w:rsidRPr="00DC62B3">
        <w:rPr>
          <w:rFonts w:cstheme="minorHAnsi"/>
          <w:sz w:val="24"/>
          <w:szCs w:val="28"/>
          <w:lang w:val="en-US"/>
        </w:rPr>
        <w:t xml:space="preserve"> </w:t>
      </w:r>
      <w:r w:rsidR="00DC62B3" w:rsidRPr="00DC62B3">
        <w:rPr>
          <w:rFonts w:cstheme="minorHAnsi"/>
          <w:sz w:val="24"/>
          <w:szCs w:val="28"/>
          <w:lang w:val="en-US"/>
        </w:rPr>
        <w:t>Since 2003, the members of the Rodriguez-</w:t>
      </w:r>
      <w:proofErr w:type="spellStart"/>
      <w:r w:rsidR="00DC62B3" w:rsidRPr="00DC62B3">
        <w:rPr>
          <w:rFonts w:cstheme="minorHAnsi"/>
          <w:sz w:val="24"/>
          <w:szCs w:val="28"/>
          <w:lang w:val="en-US"/>
        </w:rPr>
        <w:t>Lafrasse’s</w:t>
      </w:r>
      <w:proofErr w:type="spellEnd"/>
      <w:r w:rsidR="00DC62B3" w:rsidRPr="00DC62B3">
        <w:rPr>
          <w:rFonts w:cstheme="minorHAnsi"/>
          <w:sz w:val="24"/>
          <w:szCs w:val="28"/>
          <w:lang w:val="en-US"/>
        </w:rPr>
        <w:t xml:space="preserve"> lab have regularly performed experiments at GANIL. The ions used were Argon 85</w:t>
      </w:r>
      <w:r w:rsidR="00780A24">
        <w:rPr>
          <w:rFonts w:cstheme="minorHAnsi"/>
          <w:sz w:val="24"/>
          <w:szCs w:val="28"/>
          <w:lang w:val="en-US"/>
        </w:rPr>
        <w:t xml:space="preserve"> </w:t>
      </w:r>
      <w:r w:rsidR="00DC62B3" w:rsidRPr="00DC62B3">
        <w:rPr>
          <w:rFonts w:cstheme="minorHAnsi"/>
          <w:sz w:val="24"/>
          <w:szCs w:val="28"/>
          <w:lang w:val="en-US"/>
        </w:rPr>
        <w:t xml:space="preserve">MeV/n; </w:t>
      </w:r>
      <w:r w:rsidR="00DC62B3" w:rsidRPr="009932FC">
        <w:rPr>
          <w:rFonts w:cstheme="minorHAnsi"/>
          <w:sz w:val="24"/>
          <w:szCs w:val="28"/>
          <w:vertAlign w:val="superscript"/>
          <w:lang w:val="en-US"/>
        </w:rPr>
        <w:t>13</w:t>
      </w:r>
      <w:r w:rsidR="00DC62B3" w:rsidRPr="00DC62B3">
        <w:rPr>
          <w:rFonts w:cstheme="minorHAnsi"/>
          <w:sz w:val="24"/>
          <w:szCs w:val="28"/>
          <w:lang w:val="en-US"/>
        </w:rPr>
        <w:t xml:space="preserve">Carbon 75 MeV/n; </w:t>
      </w:r>
      <w:r w:rsidR="00DC62B3" w:rsidRPr="009932FC">
        <w:rPr>
          <w:rFonts w:cstheme="minorHAnsi"/>
          <w:sz w:val="24"/>
          <w:szCs w:val="28"/>
          <w:vertAlign w:val="superscript"/>
          <w:lang w:val="en-US"/>
        </w:rPr>
        <w:t>12</w:t>
      </w:r>
      <w:r w:rsidR="00DC62B3" w:rsidRPr="00DC62B3">
        <w:rPr>
          <w:rFonts w:cstheme="minorHAnsi"/>
          <w:sz w:val="24"/>
          <w:szCs w:val="28"/>
          <w:lang w:val="en-US"/>
        </w:rPr>
        <w:t xml:space="preserve">Carbon 95 MeV/n. Experiments were performed in the framework of </w:t>
      </w:r>
      <w:proofErr w:type="spellStart"/>
      <w:r w:rsidR="00DC62B3" w:rsidRPr="00DC62B3">
        <w:rPr>
          <w:rFonts w:cstheme="minorHAnsi"/>
          <w:sz w:val="24"/>
          <w:szCs w:val="28"/>
          <w:lang w:val="en-US"/>
        </w:rPr>
        <w:t>iPAC</w:t>
      </w:r>
      <w:proofErr w:type="spellEnd"/>
      <w:r w:rsidR="00DC62B3" w:rsidRPr="00DC62B3">
        <w:rPr>
          <w:rFonts w:cstheme="minorHAnsi"/>
          <w:sz w:val="24"/>
          <w:szCs w:val="28"/>
          <w:lang w:val="en-US"/>
        </w:rPr>
        <w:t xml:space="preserve"> (more than 15 </w:t>
      </w:r>
      <w:proofErr w:type="spellStart"/>
      <w:r w:rsidR="00DC62B3" w:rsidRPr="00DC62B3">
        <w:rPr>
          <w:rFonts w:cstheme="minorHAnsi"/>
          <w:sz w:val="24"/>
          <w:szCs w:val="28"/>
          <w:lang w:val="en-US"/>
        </w:rPr>
        <w:t>iPac</w:t>
      </w:r>
      <w:proofErr w:type="spellEnd"/>
      <w:r w:rsidR="00DC62B3" w:rsidRPr="00DC62B3">
        <w:rPr>
          <w:rFonts w:cstheme="minorHAnsi"/>
          <w:sz w:val="24"/>
          <w:szCs w:val="28"/>
          <w:lang w:val="en-US"/>
        </w:rPr>
        <w:t xml:space="preserve"> approved) or </w:t>
      </w:r>
      <w:proofErr w:type="spellStart"/>
      <w:r w:rsidR="00DC62B3" w:rsidRPr="00DC62B3">
        <w:rPr>
          <w:rFonts w:cstheme="minorHAnsi"/>
          <w:sz w:val="24"/>
          <w:szCs w:val="28"/>
          <w:lang w:val="en-US"/>
        </w:rPr>
        <w:t>FranceHadron</w:t>
      </w:r>
      <w:proofErr w:type="spellEnd"/>
      <w:r w:rsidR="00DC62B3" w:rsidRPr="00DC62B3">
        <w:rPr>
          <w:rFonts w:cstheme="minorHAnsi"/>
          <w:sz w:val="24"/>
          <w:szCs w:val="28"/>
          <w:lang w:val="en-US"/>
        </w:rPr>
        <w:t xml:space="preserve">. GANIL was originally our main facility for radiobiological studies with carbon ions, which represent more than 50% of our research program. However, as we could not have access to carbon ion beam more than 1 or 2 times per year, we were obliged to find other solutions. Since 2016, a part of the group is going to HIMAC (Japan) to perform experiments. In GANIL, the radiobiological experiments are possible thanks to the presence and the help of LARIA. We collaborate with the researchers of </w:t>
      </w:r>
      <w:proofErr w:type="gramStart"/>
      <w:r w:rsidR="00DC62B3" w:rsidRPr="00DC62B3">
        <w:rPr>
          <w:rFonts w:cstheme="minorHAnsi"/>
          <w:sz w:val="24"/>
          <w:szCs w:val="28"/>
          <w:lang w:val="en-US"/>
        </w:rPr>
        <w:t>LARIA,</w:t>
      </w:r>
      <w:proofErr w:type="gramEnd"/>
      <w:r w:rsidR="00DC62B3" w:rsidRPr="00DC62B3">
        <w:rPr>
          <w:rFonts w:cstheme="minorHAnsi"/>
          <w:sz w:val="24"/>
          <w:szCs w:val="28"/>
          <w:lang w:val="en-US"/>
        </w:rPr>
        <w:t xml:space="preserve"> they grant us access to their own material as well as platform facilities. They are regularly associated</w:t>
      </w:r>
      <w:r w:rsidR="00DC62B3">
        <w:rPr>
          <w:rFonts w:cstheme="minorHAnsi"/>
          <w:sz w:val="24"/>
          <w:szCs w:val="28"/>
          <w:lang w:val="en-US"/>
        </w:rPr>
        <w:t xml:space="preserve"> to our publications. The </w:t>
      </w:r>
      <w:proofErr w:type="gramStart"/>
      <w:r w:rsidR="00DC62B3">
        <w:rPr>
          <w:rFonts w:cstheme="minorHAnsi"/>
          <w:sz w:val="24"/>
          <w:szCs w:val="28"/>
          <w:lang w:val="en-US"/>
        </w:rPr>
        <w:t>guest-</w:t>
      </w:r>
      <w:r w:rsidR="00DC62B3" w:rsidRPr="00DC62B3">
        <w:rPr>
          <w:rFonts w:cstheme="minorHAnsi"/>
          <w:sz w:val="24"/>
          <w:szCs w:val="28"/>
          <w:lang w:val="en-US"/>
        </w:rPr>
        <w:t>house</w:t>
      </w:r>
      <w:proofErr w:type="gramEnd"/>
      <w:r w:rsidR="00DC62B3" w:rsidRPr="00DC62B3">
        <w:rPr>
          <w:rFonts w:cstheme="minorHAnsi"/>
          <w:sz w:val="24"/>
          <w:szCs w:val="28"/>
          <w:lang w:val="en-US"/>
        </w:rPr>
        <w:t xml:space="preserve"> located on site is very convenient (closed, clean, not expensive).</w:t>
      </w:r>
    </w:p>
    <w:p w14:paraId="5B5E997B" w14:textId="77777777" w:rsidR="00CA2EA8" w:rsidRDefault="00CA2EA8">
      <w:pPr>
        <w:rPr>
          <w:rFonts w:cstheme="minorHAnsi"/>
          <w:sz w:val="28"/>
          <w:szCs w:val="28"/>
          <w:lang w:val="en-US"/>
        </w:rPr>
      </w:pPr>
    </w:p>
    <w:p w14:paraId="5732E444" w14:textId="77777777" w:rsidR="00974C22" w:rsidRDefault="00974C22" w:rsidP="00974C22">
      <w:pPr>
        <w:jc w:val="both"/>
        <w:rPr>
          <w:rFonts w:cstheme="minorHAnsi"/>
          <w:sz w:val="24"/>
          <w:szCs w:val="28"/>
          <w:lang w:val="en-US"/>
        </w:rPr>
      </w:pPr>
      <w:r w:rsidRPr="00B45610">
        <w:rPr>
          <w:rFonts w:cstheme="minorHAnsi"/>
          <w:b/>
          <w:i/>
          <w:sz w:val="28"/>
          <w:szCs w:val="28"/>
          <w:lang w:val="en-US"/>
        </w:rPr>
        <w:t>DLR</w:t>
      </w:r>
      <w:r w:rsidRPr="00DC62B3">
        <w:rPr>
          <w:rFonts w:cstheme="minorHAnsi"/>
          <w:sz w:val="24"/>
          <w:szCs w:val="28"/>
          <w:lang w:val="en-US"/>
        </w:rPr>
        <w:t xml:space="preserve"> </w:t>
      </w:r>
      <w:r w:rsidRPr="00974C22">
        <w:rPr>
          <w:rFonts w:cstheme="minorHAnsi"/>
          <w:sz w:val="24"/>
          <w:szCs w:val="28"/>
          <w:lang w:val="en-US"/>
        </w:rPr>
        <w:t xml:space="preserve">The </w:t>
      </w:r>
      <w:proofErr w:type="spellStart"/>
      <w:r w:rsidRPr="00974C22">
        <w:rPr>
          <w:rFonts w:cstheme="minorHAnsi"/>
          <w:sz w:val="24"/>
          <w:szCs w:val="28"/>
          <w:lang w:val="en-US"/>
        </w:rPr>
        <w:t>Biodiagnostics</w:t>
      </w:r>
      <w:proofErr w:type="spellEnd"/>
      <w:r w:rsidRPr="00974C22">
        <w:rPr>
          <w:rFonts w:cstheme="minorHAnsi"/>
          <w:sz w:val="24"/>
          <w:szCs w:val="28"/>
          <w:lang w:val="en-US"/>
        </w:rPr>
        <w:t xml:space="preserve"> Group of the DLR Radiobiology Department performed 21 </w:t>
      </w:r>
      <w:proofErr w:type="spellStart"/>
      <w:r w:rsidRPr="00974C22">
        <w:rPr>
          <w:rFonts w:cstheme="minorHAnsi"/>
          <w:sz w:val="24"/>
          <w:szCs w:val="28"/>
          <w:lang w:val="en-US"/>
        </w:rPr>
        <w:t>beamtimes</w:t>
      </w:r>
      <w:proofErr w:type="spellEnd"/>
      <w:r w:rsidRPr="00974C22">
        <w:rPr>
          <w:rFonts w:cstheme="minorHAnsi"/>
          <w:sz w:val="24"/>
          <w:szCs w:val="28"/>
          <w:lang w:val="en-US"/>
        </w:rPr>
        <w:t xml:space="preserve"> at GANIL since 2002, using the following ions: </w:t>
      </w:r>
      <w:r w:rsidRPr="009932FC">
        <w:rPr>
          <w:rFonts w:cstheme="minorHAnsi"/>
          <w:sz w:val="24"/>
          <w:szCs w:val="28"/>
          <w:vertAlign w:val="superscript"/>
          <w:lang w:val="en-US"/>
        </w:rPr>
        <w:t>12</w:t>
      </w:r>
      <w:r w:rsidRPr="00974C22">
        <w:rPr>
          <w:rFonts w:cstheme="minorHAnsi"/>
          <w:sz w:val="24"/>
          <w:szCs w:val="28"/>
          <w:lang w:val="en-US"/>
        </w:rPr>
        <w:t xml:space="preserve">C, </w:t>
      </w:r>
      <w:r w:rsidRPr="009932FC">
        <w:rPr>
          <w:rFonts w:cstheme="minorHAnsi"/>
          <w:sz w:val="24"/>
          <w:szCs w:val="28"/>
          <w:vertAlign w:val="superscript"/>
          <w:lang w:val="en-US"/>
        </w:rPr>
        <w:t>13</w:t>
      </w:r>
      <w:r w:rsidRPr="00974C22">
        <w:rPr>
          <w:rFonts w:cstheme="minorHAnsi"/>
          <w:sz w:val="24"/>
          <w:szCs w:val="28"/>
          <w:lang w:val="en-US"/>
        </w:rPr>
        <w:t xml:space="preserve">C, </w:t>
      </w:r>
      <w:r w:rsidRPr="009932FC">
        <w:rPr>
          <w:rFonts w:cstheme="minorHAnsi"/>
          <w:sz w:val="24"/>
          <w:szCs w:val="28"/>
          <w:vertAlign w:val="superscript"/>
          <w:lang w:val="en-US"/>
        </w:rPr>
        <w:t>36</w:t>
      </w:r>
      <w:r w:rsidRPr="00974C22">
        <w:rPr>
          <w:rFonts w:cstheme="minorHAnsi"/>
          <w:sz w:val="24"/>
          <w:szCs w:val="28"/>
          <w:lang w:val="en-US"/>
        </w:rPr>
        <w:t xml:space="preserve">Ar, </w:t>
      </w:r>
      <w:r w:rsidRPr="009932FC">
        <w:rPr>
          <w:rFonts w:cstheme="minorHAnsi"/>
          <w:sz w:val="24"/>
          <w:szCs w:val="28"/>
          <w:vertAlign w:val="superscript"/>
          <w:lang w:val="en-US"/>
        </w:rPr>
        <w:t>208</w:t>
      </w:r>
      <w:r w:rsidRPr="00974C22">
        <w:rPr>
          <w:rFonts w:cstheme="minorHAnsi"/>
          <w:sz w:val="24"/>
          <w:szCs w:val="28"/>
          <w:lang w:val="en-US"/>
        </w:rPr>
        <w:t xml:space="preserve">Pb, </w:t>
      </w:r>
      <w:r w:rsidRPr="009932FC">
        <w:rPr>
          <w:rFonts w:cstheme="minorHAnsi"/>
          <w:sz w:val="24"/>
          <w:szCs w:val="28"/>
          <w:vertAlign w:val="superscript"/>
          <w:lang w:val="en-US"/>
        </w:rPr>
        <w:t>20</w:t>
      </w:r>
      <w:r w:rsidRPr="00974C22">
        <w:rPr>
          <w:rFonts w:cstheme="minorHAnsi"/>
          <w:sz w:val="24"/>
          <w:szCs w:val="28"/>
          <w:lang w:val="en-US"/>
        </w:rPr>
        <w:t xml:space="preserve">Ne, </w:t>
      </w:r>
      <w:r w:rsidRPr="009932FC">
        <w:rPr>
          <w:rFonts w:cstheme="minorHAnsi"/>
          <w:sz w:val="24"/>
          <w:szCs w:val="28"/>
          <w:vertAlign w:val="superscript"/>
          <w:lang w:val="en-US"/>
        </w:rPr>
        <w:t>22</w:t>
      </w:r>
      <w:r w:rsidRPr="00974C22">
        <w:rPr>
          <w:rFonts w:cstheme="minorHAnsi"/>
          <w:sz w:val="24"/>
          <w:szCs w:val="28"/>
          <w:lang w:val="en-US"/>
        </w:rPr>
        <w:t xml:space="preserve">Ne, </w:t>
      </w:r>
      <w:r w:rsidRPr="009932FC">
        <w:rPr>
          <w:rFonts w:cstheme="minorHAnsi"/>
          <w:sz w:val="24"/>
          <w:szCs w:val="28"/>
          <w:vertAlign w:val="superscript"/>
          <w:lang w:val="en-US"/>
        </w:rPr>
        <w:t>58</w:t>
      </w:r>
      <w:r w:rsidRPr="00974C22">
        <w:rPr>
          <w:rFonts w:cstheme="minorHAnsi"/>
          <w:sz w:val="24"/>
          <w:szCs w:val="28"/>
          <w:lang w:val="en-US"/>
        </w:rPr>
        <w:t xml:space="preserve">Ni, </w:t>
      </w:r>
      <w:r w:rsidRPr="009932FC">
        <w:rPr>
          <w:rFonts w:cstheme="minorHAnsi"/>
          <w:sz w:val="24"/>
          <w:szCs w:val="28"/>
          <w:vertAlign w:val="superscript"/>
          <w:lang w:val="en-US"/>
        </w:rPr>
        <w:t>16</w:t>
      </w:r>
      <w:r w:rsidRPr="00974C22">
        <w:rPr>
          <w:rFonts w:cstheme="minorHAnsi"/>
          <w:sz w:val="24"/>
          <w:szCs w:val="28"/>
          <w:lang w:val="en-US"/>
        </w:rPr>
        <w:t xml:space="preserve">O. These </w:t>
      </w:r>
      <w:proofErr w:type="spellStart"/>
      <w:r w:rsidRPr="00974C22">
        <w:rPr>
          <w:rFonts w:cstheme="minorHAnsi"/>
          <w:sz w:val="24"/>
          <w:szCs w:val="28"/>
          <w:lang w:val="en-US"/>
        </w:rPr>
        <w:t>beamtimes</w:t>
      </w:r>
      <w:proofErr w:type="spellEnd"/>
      <w:r w:rsidRPr="00974C22">
        <w:rPr>
          <w:rFonts w:cstheme="minorHAnsi"/>
          <w:sz w:val="24"/>
          <w:szCs w:val="28"/>
          <w:lang w:val="en-US"/>
        </w:rPr>
        <w:t xml:space="preserve"> enabled the working group to address fundamental questions of space radiation biology such as the relative biological efficiency of space-relevant heavy ions to activate transcription factors and induce gene expression. The construction of the “</w:t>
      </w:r>
      <w:proofErr w:type="spellStart"/>
      <w:r w:rsidRPr="009932FC">
        <w:rPr>
          <w:rFonts w:cstheme="minorHAnsi"/>
          <w:sz w:val="24"/>
          <w:szCs w:val="28"/>
          <w:lang w:val="en-GB"/>
        </w:rPr>
        <w:t>Laboratoire</w:t>
      </w:r>
      <w:proofErr w:type="spellEnd"/>
      <w:r w:rsidRPr="009932FC">
        <w:rPr>
          <w:rFonts w:cstheme="minorHAnsi"/>
          <w:sz w:val="24"/>
          <w:szCs w:val="28"/>
          <w:lang w:val="en-GB"/>
        </w:rPr>
        <w:t xml:space="preserve"> de </w:t>
      </w:r>
      <w:proofErr w:type="spellStart"/>
      <w:r w:rsidRPr="009932FC">
        <w:rPr>
          <w:rFonts w:cstheme="minorHAnsi"/>
          <w:sz w:val="24"/>
          <w:szCs w:val="28"/>
          <w:lang w:val="en-GB"/>
        </w:rPr>
        <w:t>radiobiologie</w:t>
      </w:r>
      <w:proofErr w:type="spellEnd"/>
      <w:r w:rsidRPr="009932FC">
        <w:rPr>
          <w:rFonts w:cstheme="minorHAnsi"/>
          <w:sz w:val="24"/>
          <w:szCs w:val="28"/>
          <w:lang w:val="en-GB"/>
        </w:rPr>
        <w:t xml:space="preserve"> avec des ions </w:t>
      </w:r>
      <w:proofErr w:type="spellStart"/>
      <w:r w:rsidRPr="009932FC">
        <w:rPr>
          <w:rFonts w:cstheme="minorHAnsi"/>
          <w:sz w:val="24"/>
          <w:szCs w:val="28"/>
          <w:lang w:val="en-GB"/>
        </w:rPr>
        <w:t>accélérés</w:t>
      </w:r>
      <w:proofErr w:type="spellEnd"/>
      <w:r w:rsidRPr="00974C22">
        <w:rPr>
          <w:rFonts w:cstheme="minorHAnsi"/>
          <w:sz w:val="24"/>
          <w:szCs w:val="28"/>
          <w:lang w:val="en-US"/>
        </w:rPr>
        <w:t xml:space="preserve">” (LARIA) greatly improved the biological research capabilities and together with the development of the biological sample holders and the control software, the number of samples that can be irradiated per day </w:t>
      </w:r>
      <w:r w:rsidR="00780A24">
        <w:rPr>
          <w:rFonts w:cstheme="minorHAnsi"/>
          <w:sz w:val="24"/>
          <w:szCs w:val="28"/>
          <w:lang w:val="en-US"/>
        </w:rPr>
        <w:t xml:space="preserve">(24 h) </w:t>
      </w:r>
      <w:r w:rsidRPr="00974C22">
        <w:rPr>
          <w:rFonts w:cstheme="minorHAnsi"/>
          <w:sz w:val="24"/>
          <w:szCs w:val="28"/>
          <w:lang w:val="en-US"/>
        </w:rPr>
        <w:t xml:space="preserve">increased from ~100 to several hundreds. </w:t>
      </w:r>
      <w:proofErr w:type="gramStart"/>
      <w:r w:rsidRPr="00974C22">
        <w:rPr>
          <w:rFonts w:cstheme="minorHAnsi"/>
          <w:sz w:val="24"/>
          <w:szCs w:val="28"/>
          <w:lang w:val="en-US"/>
        </w:rPr>
        <w:t>Also</w:t>
      </w:r>
      <w:proofErr w:type="gramEnd"/>
      <w:r w:rsidRPr="00974C22">
        <w:rPr>
          <w:rFonts w:cstheme="minorHAnsi"/>
          <w:sz w:val="24"/>
          <w:szCs w:val="28"/>
          <w:lang w:val="en-US"/>
        </w:rPr>
        <w:t xml:space="preserve">, the enlargement of the irradiated area allowed using larger cell numbers and different culture vessels suitable for many different biological analyses, such as immunofluorescence staining and microscopy, colony forming ability tests, gene expression and cell cycle analyses. The availability of a hypoxia station and incubators allowing cultivation under defined oxygen concentrations enabled experiments assessing the killing potential of carbon ions under continuous hypoxia for the first time and might result in reformulation of a central radiobiological dogma that hypoxic cells are more </w:t>
      </w:r>
      <w:proofErr w:type="spellStart"/>
      <w:r w:rsidRPr="00974C22">
        <w:rPr>
          <w:rFonts w:cstheme="minorHAnsi"/>
          <w:sz w:val="24"/>
          <w:szCs w:val="28"/>
          <w:lang w:val="en-US"/>
        </w:rPr>
        <w:t>radioresistant</w:t>
      </w:r>
      <w:proofErr w:type="spellEnd"/>
      <w:r w:rsidRPr="00974C22">
        <w:rPr>
          <w:rFonts w:cstheme="minorHAnsi"/>
          <w:sz w:val="24"/>
          <w:szCs w:val="28"/>
          <w:lang w:val="en-US"/>
        </w:rPr>
        <w:t>.</w:t>
      </w:r>
      <w:r>
        <w:rPr>
          <w:rFonts w:cstheme="minorHAnsi"/>
          <w:sz w:val="24"/>
          <w:szCs w:val="28"/>
          <w:lang w:val="en-US"/>
        </w:rPr>
        <w:t xml:space="preserve"> </w:t>
      </w:r>
      <w:r w:rsidRPr="00974C22">
        <w:rPr>
          <w:rFonts w:cstheme="minorHAnsi"/>
          <w:sz w:val="24"/>
          <w:szCs w:val="28"/>
          <w:lang w:val="en-US"/>
        </w:rPr>
        <w:t xml:space="preserve">The close-by guesthouse is of high importance for the biological experiments, as for many biological endpoints, time kinetics are required, and the short distance allows </w:t>
      </w:r>
      <w:proofErr w:type="gramStart"/>
      <w:r w:rsidRPr="00974C22">
        <w:rPr>
          <w:rFonts w:cstheme="minorHAnsi"/>
          <w:sz w:val="24"/>
          <w:szCs w:val="28"/>
          <w:lang w:val="en-US"/>
        </w:rPr>
        <w:t>to perform</w:t>
      </w:r>
      <w:proofErr w:type="gramEnd"/>
      <w:r w:rsidRPr="00974C22">
        <w:rPr>
          <w:rFonts w:cstheme="minorHAnsi"/>
          <w:sz w:val="24"/>
          <w:szCs w:val="28"/>
          <w:lang w:val="en-US"/>
        </w:rPr>
        <w:t xml:space="preserve"> close meshed kinetics. </w:t>
      </w:r>
    </w:p>
    <w:p w14:paraId="566BE3B6" w14:textId="77777777" w:rsidR="00974C22" w:rsidRDefault="00974C22">
      <w:pPr>
        <w:rPr>
          <w:rFonts w:cstheme="minorHAnsi"/>
          <w:sz w:val="28"/>
          <w:szCs w:val="28"/>
          <w:lang w:val="en-US"/>
        </w:rPr>
      </w:pPr>
    </w:p>
    <w:p w14:paraId="040BA340" w14:textId="41E7A9A5" w:rsidR="005F51F9" w:rsidRPr="005F51F9" w:rsidRDefault="005F51F9" w:rsidP="009932FC">
      <w:pPr>
        <w:jc w:val="both"/>
        <w:rPr>
          <w:rFonts w:cstheme="minorHAnsi"/>
          <w:sz w:val="24"/>
          <w:szCs w:val="28"/>
          <w:lang w:val="en-US"/>
        </w:rPr>
      </w:pPr>
      <w:proofErr w:type="spellStart"/>
      <w:r w:rsidRPr="005F51F9">
        <w:rPr>
          <w:rFonts w:cstheme="minorHAnsi"/>
          <w:b/>
          <w:i/>
          <w:sz w:val="28"/>
          <w:szCs w:val="28"/>
          <w:lang w:val="en-US"/>
        </w:rPr>
        <w:lastRenderedPageBreak/>
        <w:t>LRMed</w:t>
      </w:r>
      <w:proofErr w:type="spellEnd"/>
      <w:r w:rsidRPr="005F51F9">
        <w:rPr>
          <w:rFonts w:cstheme="minorHAnsi"/>
          <w:b/>
          <w:i/>
          <w:sz w:val="28"/>
          <w:szCs w:val="28"/>
          <w:lang w:val="en-US"/>
        </w:rPr>
        <w:t>/IRSN</w:t>
      </w:r>
      <w:r w:rsidRPr="005F51F9">
        <w:rPr>
          <w:rFonts w:ascii="Times New Roman" w:eastAsia="Times New Roman" w:hAnsi="Times New Roman" w:cs="Times New Roman"/>
          <w:sz w:val="24"/>
          <w:szCs w:val="24"/>
          <w:lang w:val="en-US" w:eastAsia="en-GB"/>
        </w:rPr>
        <w:t xml:space="preserve"> </w:t>
      </w:r>
      <w:proofErr w:type="gramStart"/>
      <w:r w:rsidRPr="005F51F9">
        <w:rPr>
          <w:rFonts w:cstheme="minorHAnsi"/>
          <w:sz w:val="24"/>
          <w:szCs w:val="28"/>
          <w:lang w:val="en-US"/>
        </w:rPr>
        <w:t>The</w:t>
      </w:r>
      <w:proofErr w:type="gramEnd"/>
      <w:r w:rsidRPr="005F51F9">
        <w:rPr>
          <w:rFonts w:cstheme="minorHAnsi"/>
          <w:sz w:val="24"/>
          <w:szCs w:val="28"/>
          <w:lang w:val="en-US"/>
        </w:rPr>
        <w:t xml:space="preserve"> IRSN’s </w:t>
      </w:r>
      <w:proofErr w:type="spellStart"/>
      <w:r w:rsidRPr="005F51F9">
        <w:rPr>
          <w:rFonts w:cstheme="minorHAnsi"/>
          <w:sz w:val="24"/>
          <w:szCs w:val="28"/>
          <w:lang w:val="en-US"/>
        </w:rPr>
        <w:t>LRMed</w:t>
      </w:r>
      <w:proofErr w:type="spellEnd"/>
      <w:r w:rsidRPr="005F51F9">
        <w:rPr>
          <w:rFonts w:cstheme="minorHAnsi"/>
          <w:sz w:val="24"/>
          <w:szCs w:val="28"/>
          <w:lang w:val="en-US"/>
        </w:rPr>
        <w:t xml:space="preserve"> team has long been interested in the role of vascular endothelium in the initiation and the development of tissue damages induced by high doses of g</w:t>
      </w:r>
      <w:r w:rsidR="001635D0">
        <w:rPr>
          <w:rFonts w:cstheme="minorHAnsi"/>
          <w:sz w:val="24"/>
          <w:szCs w:val="28"/>
          <w:lang w:val="en-US"/>
        </w:rPr>
        <w:t>amma</w:t>
      </w:r>
      <w:r w:rsidR="00780A24">
        <w:rPr>
          <w:rFonts w:cstheme="minorHAnsi"/>
          <w:sz w:val="24"/>
          <w:szCs w:val="28"/>
          <w:lang w:val="en-US"/>
        </w:rPr>
        <w:t>-</w:t>
      </w:r>
      <w:r w:rsidR="00780A24" w:rsidRPr="005F51F9">
        <w:rPr>
          <w:rFonts w:cstheme="minorHAnsi"/>
          <w:sz w:val="24"/>
          <w:szCs w:val="28"/>
          <w:lang w:val="en-US"/>
        </w:rPr>
        <w:t>radiation</w:t>
      </w:r>
      <w:r w:rsidRPr="005F51F9">
        <w:rPr>
          <w:rFonts w:cstheme="minorHAnsi"/>
          <w:sz w:val="24"/>
          <w:szCs w:val="28"/>
          <w:lang w:val="en-US"/>
        </w:rPr>
        <w:t xml:space="preserve"> or X-rays in the context of radiotherapy. Two experiments </w:t>
      </w:r>
      <w:proofErr w:type="gramStart"/>
      <w:r w:rsidRPr="005F51F9">
        <w:rPr>
          <w:rFonts w:cstheme="minorHAnsi"/>
          <w:sz w:val="24"/>
          <w:szCs w:val="28"/>
          <w:lang w:val="en-US"/>
        </w:rPr>
        <w:t>were performed</w:t>
      </w:r>
      <w:proofErr w:type="gramEnd"/>
      <w:r w:rsidRPr="005F51F9">
        <w:rPr>
          <w:rFonts w:cstheme="minorHAnsi"/>
          <w:sz w:val="24"/>
          <w:szCs w:val="28"/>
          <w:lang w:val="en-US"/>
        </w:rPr>
        <w:t xml:space="preserve"> in the framework of </w:t>
      </w:r>
      <w:proofErr w:type="spellStart"/>
      <w:r w:rsidRPr="005F51F9">
        <w:rPr>
          <w:rFonts w:cstheme="minorHAnsi"/>
          <w:sz w:val="24"/>
          <w:szCs w:val="28"/>
          <w:lang w:val="en-US"/>
        </w:rPr>
        <w:t>iPAC</w:t>
      </w:r>
      <w:proofErr w:type="spellEnd"/>
      <w:r w:rsidRPr="005F51F9">
        <w:rPr>
          <w:rFonts w:cstheme="minorHAnsi"/>
          <w:sz w:val="24"/>
          <w:szCs w:val="28"/>
          <w:lang w:val="en-US"/>
        </w:rPr>
        <w:t xml:space="preserve"> or </w:t>
      </w:r>
      <w:proofErr w:type="spellStart"/>
      <w:r w:rsidRPr="005F51F9">
        <w:rPr>
          <w:rFonts w:cstheme="minorHAnsi"/>
          <w:sz w:val="24"/>
          <w:szCs w:val="28"/>
          <w:lang w:val="en-US"/>
        </w:rPr>
        <w:t>FranceHadron</w:t>
      </w:r>
      <w:proofErr w:type="spellEnd"/>
      <w:r w:rsidRPr="005F51F9">
        <w:rPr>
          <w:rFonts w:cstheme="minorHAnsi"/>
          <w:sz w:val="24"/>
          <w:szCs w:val="28"/>
          <w:lang w:val="en-US"/>
        </w:rPr>
        <w:t xml:space="preserve">. Senescence, proliferation, proteins and transcriptional profiles of primary human vascular endothelial cells (HUVECs) exposed to high doses of carbon ions </w:t>
      </w:r>
      <w:proofErr w:type="gramStart"/>
      <w:r w:rsidRPr="005F51F9">
        <w:rPr>
          <w:rFonts w:cstheme="minorHAnsi"/>
          <w:sz w:val="24"/>
          <w:szCs w:val="28"/>
          <w:lang w:val="en-US"/>
        </w:rPr>
        <w:t>are investigated</w:t>
      </w:r>
      <w:proofErr w:type="gramEnd"/>
      <w:r w:rsidRPr="005F51F9">
        <w:rPr>
          <w:rFonts w:cstheme="minorHAnsi"/>
          <w:sz w:val="24"/>
          <w:szCs w:val="28"/>
          <w:lang w:val="en-US"/>
        </w:rPr>
        <w:t xml:space="preserve"> in comparison to </w:t>
      </w:r>
      <w:r w:rsidRPr="009932FC">
        <w:rPr>
          <w:rFonts w:cstheme="minorHAnsi"/>
          <w:sz w:val="24"/>
          <w:szCs w:val="28"/>
          <w:vertAlign w:val="superscript"/>
          <w:lang w:val="en-US"/>
        </w:rPr>
        <w:t>137</w:t>
      </w:r>
      <w:r w:rsidRPr="005F51F9">
        <w:rPr>
          <w:rFonts w:cstheme="minorHAnsi"/>
          <w:sz w:val="24"/>
          <w:szCs w:val="28"/>
          <w:lang w:val="en-US"/>
        </w:rPr>
        <w:t xml:space="preserve">Cs and X-rays irradiation. Preliminary results show that transcriptional profiles are markedly different between </w:t>
      </w:r>
      <w:r w:rsidRPr="009932FC">
        <w:rPr>
          <w:rFonts w:cstheme="minorHAnsi"/>
          <w:sz w:val="24"/>
          <w:szCs w:val="28"/>
          <w:vertAlign w:val="superscript"/>
          <w:lang w:val="en-US"/>
        </w:rPr>
        <w:t>137</w:t>
      </w:r>
      <w:r w:rsidRPr="005F51F9">
        <w:rPr>
          <w:rFonts w:cstheme="minorHAnsi"/>
          <w:sz w:val="24"/>
          <w:szCs w:val="28"/>
          <w:lang w:val="en-US"/>
        </w:rPr>
        <w:t xml:space="preserve">Cs/X-rays and C ions for equivalent doses of radiation. We now need to complete and repeat these experiments to confirm first results and to give insight into the cause of such differences of responses between the two types of radiation. </w:t>
      </w:r>
    </w:p>
    <w:p w14:paraId="4D827177" w14:textId="77777777" w:rsidR="005F51F9" w:rsidRDefault="005F51F9">
      <w:pPr>
        <w:rPr>
          <w:rFonts w:cstheme="minorHAnsi"/>
          <w:sz w:val="28"/>
          <w:szCs w:val="28"/>
          <w:lang w:val="en-GB"/>
        </w:rPr>
      </w:pPr>
    </w:p>
    <w:p w14:paraId="2047CA4F" w14:textId="1CC11407" w:rsidR="005F51F9" w:rsidRDefault="005F51F9" w:rsidP="005F51F9">
      <w:pPr>
        <w:jc w:val="both"/>
        <w:rPr>
          <w:rFonts w:cstheme="minorHAnsi"/>
          <w:sz w:val="24"/>
          <w:szCs w:val="28"/>
          <w:lang w:val="en-US"/>
        </w:rPr>
      </w:pPr>
      <w:r w:rsidRPr="00B45610">
        <w:rPr>
          <w:rFonts w:cstheme="minorHAnsi"/>
          <w:b/>
          <w:i/>
          <w:sz w:val="28"/>
          <w:szCs w:val="28"/>
          <w:lang w:val="en-US"/>
        </w:rPr>
        <w:t>ISTCT/</w:t>
      </w:r>
      <w:proofErr w:type="spellStart"/>
      <w:r w:rsidRPr="00B45610">
        <w:rPr>
          <w:rFonts w:cstheme="minorHAnsi"/>
          <w:b/>
          <w:i/>
          <w:sz w:val="28"/>
          <w:szCs w:val="28"/>
          <w:lang w:val="en-US"/>
        </w:rPr>
        <w:t>CERVOxy</w:t>
      </w:r>
      <w:proofErr w:type="spellEnd"/>
      <w:r w:rsidRPr="00F34452">
        <w:rPr>
          <w:rFonts w:cstheme="minorHAnsi"/>
          <w:sz w:val="24"/>
          <w:szCs w:val="28"/>
          <w:lang w:val="en-US"/>
        </w:rPr>
        <w:t xml:space="preserve"> </w:t>
      </w:r>
      <w:r>
        <w:rPr>
          <w:rFonts w:cstheme="minorHAnsi"/>
          <w:sz w:val="24"/>
          <w:szCs w:val="28"/>
          <w:lang w:val="en-US"/>
        </w:rPr>
        <w:t>D</w:t>
      </w:r>
      <w:r w:rsidRPr="00532825">
        <w:rPr>
          <w:rFonts w:cstheme="minorHAnsi"/>
          <w:sz w:val="24"/>
          <w:szCs w:val="28"/>
          <w:lang w:val="en-US"/>
        </w:rPr>
        <w:t xml:space="preserve">uring the last five years, </w:t>
      </w:r>
      <w:proofErr w:type="spellStart"/>
      <w:r w:rsidRPr="00532825">
        <w:rPr>
          <w:rFonts w:cstheme="minorHAnsi"/>
          <w:sz w:val="24"/>
          <w:szCs w:val="28"/>
          <w:lang w:val="en-US"/>
        </w:rPr>
        <w:t>CERVOxy</w:t>
      </w:r>
      <w:proofErr w:type="spellEnd"/>
      <w:r w:rsidRPr="00532825">
        <w:rPr>
          <w:rFonts w:cstheme="minorHAnsi"/>
          <w:sz w:val="24"/>
          <w:szCs w:val="28"/>
          <w:lang w:val="en-US"/>
        </w:rPr>
        <w:t xml:space="preserve"> has confirmed that hypoxia through the transcriptional hypoxia-inducible factors </w:t>
      </w:r>
      <w:r w:rsidR="006C17C1">
        <w:rPr>
          <w:rFonts w:cstheme="minorHAnsi"/>
          <w:sz w:val="24"/>
          <w:szCs w:val="28"/>
          <w:lang w:val="en-US"/>
        </w:rPr>
        <w:t>(</w:t>
      </w:r>
      <w:r w:rsidRPr="00532825">
        <w:rPr>
          <w:rFonts w:cstheme="minorHAnsi"/>
          <w:sz w:val="24"/>
          <w:szCs w:val="28"/>
          <w:lang w:val="en-US"/>
        </w:rPr>
        <w:t>HIFs</w:t>
      </w:r>
      <w:r w:rsidR="006C17C1">
        <w:rPr>
          <w:rFonts w:cstheme="minorHAnsi"/>
          <w:sz w:val="24"/>
          <w:szCs w:val="28"/>
          <w:lang w:val="en-US"/>
        </w:rPr>
        <w:t>)</w:t>
      </w:r>
      <w:r w:rsidRPr="00532825">
        <w:rPr>
          <w:rFonts w:cstheme="minorHAnsi"/>
          <w:sz w:val="24"/>
          <w:szCs w:val="28"/>
          <w:lang w:val="en-US"/>
        </w:rPr>
        <w:t xml:space="preserve"> and other hypoxia-related proteins such as erythropoietin </w:t>
      </w:r>
      <w:r w:rsidR="006C17C1">
        <w:rPr>
          <w:rFonts w:cstheme="minorHAnsi"/>
          <w:sz w:val="24"/>
          <w:szCs w:val="28"/>
          <w:lang w:val="en-US"/>
        </w:rPr>
        <w:t>(</w:t>
      </w:r>
      <w:r w:rsidRPr="00532825">
        <w:rPr>
          <w:rFonts w:cstheme="minorHAnsi"/>
          <w:sz w:val="24"/>
          <w:szCs w:val="28"/>
          <w:lang w:val="en-US"/>
        </w:rPr>
        <w:t>EPO</w:t>
      </w:r>
      <w:r w:rsidR="006C17C1">
        <w:rPr>
          <w:rFonts w:cstheme="minorHAnsi"/>
          <w:sz w:val="24"/>
          <w:szCs w:val="28"/>
          <w:lang w:val="en-US"/>
        </w:rPr>
        <w:t>)</w:t>
      </w:r>
      <w:r w:rsidRPr="00532825">
        <w:rPr>
          <w:rFonts w:cstheme="minorHAnsi"/>
          <w:sz w:val="24"/>
          <w:szCs w:val="28"/>
          <w:lang w:val="en-US"/>
        </w:rPr>
        <w:t xml:space="preserve"> are involved in resista</w:t>
      </w:r>
      <w:r>
        <w:rPr>
          <w:rFonts w:cstheme="minorHAnsi"/>
          <w:sz w:val="24"/>
          <w:szCs w:val="28"/>
          <w:lang w:val="en-US"/>
        </w:rPr>
        <w:t xml:space="preserve">nce to conventional therapies. </w:t>
      </w:r>
      <w:r w:rsidRPr="00532825">
        <w:rPr>
          <w:rFonts w:cstheme="minorHAnsi"/>
          <w:sz w:val="24"/>
          <w:szCs w:val="28"/>
          <w:lang w:val="en-US"/>
        </w:rPr>
        <w:t xml:space="preserve">Interestingly, we have also demonstrated that while carbon ions (provided by GANIL in the framework of </w:t>
      </w:r>
      <w:proofErr w:type="spellStart"/>
      <w:r w:rsidRPr="00532825">
        <w:rPr>
          <w:rFonts w:cstheme="minorHAnsi"/>
          <w:sz w:val="24"/>
          <w:szCs w:val="28"/>
          <w:lang w:val="en-US"/>
        </w:rPr>
        <w:t>iPAC</w:t>
      </w:r>
      <w:proofErr w:type="spellEnd"/>
      <w:r w:rsidRPr="00532825">
        <w:rPr>
          <w:rFonts w:cstheme="minorHAnsi"/>
          <w:sz w:val="24"/>
          <w:szCs w:val="28"/>
          <w:lang w:val="en-US"/>
        </w:rPr>
        <w:t xml:space="preserve"> and France-Hadron) are much more efficient to kill tumor cells in hypoxia, the efficacy remains cell line dependent. Moreover, we highlighted that hypoxia-induced </w:t>
      </w:r>
      <w:proofErr w:type="spellStart"/>
      <w:r w:rsidRPr="00532825">
        <w:rPr>
          <w:rFonts w:cstheme="minorHAnsi"/>
          <w:sz w:val="24"/>
          <w:szCs w:val="28"/>
          <w:lang w:val="en-US"/>
        </w:rPr>
        <w:t>radioresistance</w:t>
      </w:r>
      <w:proofErr w:type="spellEnd"/>
      <w:r w:rsidRPr="00532825">
        <w:rPr>
          <w:rFonts w:cstheme="minorHAnsi"/>
          <w:sz w:val="24"/>
          <w:szCs w:val="28"/>
          <w:lang w:val="en-US"/>
        </w:rPr>
        <w:t xml:space="preserve"> to carbon irradiation might be reduced by high LET and/or by targeting hypoxia-dependent signaling such as EPO</w:t>
      </w:r>
      <w:r w:rsidR="006C17C1">
        <w:rPr>
          <w:rFonts w:cstheme="minorHAnsi"/>
          <w:sz w:val="24"/>
          <w:szCs w:val="28"/>
          <w:lang w:val="en-US"/>
        </w:rPr>
        <w:t>)</w:t>
      </w:r>
      <w:r w:rsidRPr="00532825">
        <w:rPr>
          <w:rFonts w:cstheme="minorHAnsi"/>
          <w:sz w:val="24"/>
          <w:szCs w:val="28"/>
          <w:lang w:val="en-US"/>
        </w:rPr>
        <w:t xml:space="preserve"> These results have allowed us to start simulation studies to tune </w:t>
      </w:r>
      <w:r>
        <w:rPr>
          <w:rFonts w:cstheme="minorHAnsi"/>
          <w:sz w:val="24"/>
          <w:szCs w:val="28"/>
          <w:lang w:val="en-US"/>
        </w:rPr>
        <w:t xml:space="preserve">radiotherapy including </w:t>
      </w:r>
      <w:proofErr w:type="spellStart"/>
      <w:r w:rsidRPr="00532825">
        <w:rPr>
          <w:rFonts w:cstheme="minorHAnsi"/>
          <w:sz w:val="24"/>
          <w:szCs w:val="28"/>
          <w:lang w:val="en-US"/>
        </w:rPr>
        <w:t>hadrontherapy</w:t>
      </w:r>
      <w:proofErr w:type="spellEnd"/>
      <w:r w:rsidRPr="00532825">
        <w:rPr>
          <w:rFonts w:cstheme="minorHAnsi"/>
          <w:sz w:val="24"/>
          <w:szCs w:val="28"/>
          <w:lang w:val="en-US"/>
        </w:rPr>
        <w:t xml:space="preserve"> dosimetry according to hypoxia </w:t>
      </w:r>
      <w:r w:rsidRPr="00532825">
        <w:rPr>
          <w:rFonts w:cstheme="minorHAnsi"/>
          <w:i/>
          <w:sz w:val="24"/>
          <w:szCs w:val="28"/>
          <w:lang w:val="en-US"/>
        </w:rPr>
        <w:t>in vivo</w:t>
      </w:r>
      <w:r w:rsidRPr="00532825">
        <w:rPr>
          <w:rFonts w:cstheme="minorHAnsi"/>
          <w:sz w:val="24"/>
          <w:szCs w:val="28"/>
          <w:lang w:val="en-US"/>
        </w:rPr>
        <w:t xml:space="preserve">. The </w:t>
      </w:r>
      <w:proofErr w:type="spellStart"/>
      <w:r w:rsidRPr="00532825">
        <w:rPr>
          <w:rFonts w:cstheme="minorHAnsi"/>
          <w:sz w:val="24"/>
          <w:szCs w:val="28"/>
          <w:lang w:val="en-US"/>
        </w:rPr>
        <w:t>CERVOxy</w:t>
      </w:r>
      <w:proofErr w:type="spellEnd"/>
      <w:r w:rsidRPr="00532825">
        <w:rPr>
          <w:rFonts w:cstheme="minorHAnsi"/>
          <w:sz w:val="24"/>
          <w:szCs w:val="28"/>
          <w:lang w:val="en-US"/>
        </w:rPr>
        <w:t xml:space="preserve"> team has </w:t>
      </w:r>
      <w:r>
        <w:rPr>
          <w:rFonts w:cstheme="minorHAnsi"/>
          <w:sz w:val="24"/>
          <w:szCs w:val="28"/>
          <w:lang w:val="en-US"/>
        </w:rPr>
        <w:t>its</w:t>
      </w:r>
      <w:r w:rsidRPr="00532825">
        <w:rPr>
          <w:rFonts w:cstheme="minorHAnsi"/>
          <w:sz w:val="24"/>
          <w:szCs w:val="28"/>
          <w:lang w:val="en-US"/>
        </w:rPr>
        <w:t xml:space="preserve"> own cell culture lab, located within CYCERON that allows us to run fast and efficient experiments, which corresponds to the best conditions that </w:t>
      </w:r>
      <w:proofErr w:type="gramStart"/>
      <w:r w:rsidRPr="00532825">
        <w:rPr>
          <w:rFonts w:cstheme="minorHAnsi"/>
          <w:sz w:val="24"/>
          <w:szCs w:val="28"/>
          <w:lang w:val="en-US"/>
        </w:rPr>
        <w:t>could be expected</w:t>
      </w:r>
      <w:proofErr w:type="gramEnd"/>
      <w:r w:rsidRPr="00532825">
        <w:rPr>
          <w:rFonts w:cstheme="minorHAnsi"/>
          <w:sz w:val="24"/>
          <w:szCs w:val="28"/>
          <w:lang w:val="en-US"/>
        </w:rPr>
        <w:t>, and guaranty the quality of our results. We publish our research results with GANIL beam lines, with the respect to acknowledge GANIL support.</w:t>
      </w:r>
    </w:p>
    <w:p w14:paraId="7D28F7A3" w14:textId="77777777" w:rsidR="005F51F9" w:rsidRDefault="005F51F9">
      <w:pPr>
        <w:rPr>
          <w:rFonts w:cstheme="minorHAnsi"/>
          <w:sz w:val="28"/>
          <w:szCs w:val="28"/>
          <w:lang w:val="en-US"/>
        </w:rPr>
      </w:pPr>
    </w:p>
    <w:p w14:paraId="27B1183C" w14:textId="77777777" w:rsidR="000712C1" w:rsidRPr="00B45610" w:rsidRDefault="000712C1" w:rsidP="00B45610">
      <w:pPr>
        <w:pStyle w:val="Paragraphedeliste"/>
        <w:numPr>
          <w:ilvl w:val="0"/>
          <w:numId w:val="6"/>
        </w:numPr>
        <w:jc w:val="both"/>
        <w:rPr>
          <w:rFonts w:cstheme="minorHAnsi"/>
          <w:b/>
          <w:sz w:val="28"/>
          <w:szCs w:val="28"/>
          <w:lang w:val="en-US"/>
        </w:rPr>
      </w:pPr>
      <w:r w:rsidRPr="00B45610">
        <w:rPr>
          <w:rFonts w:cstheme="minorHAnsi"/>
          <w:b/>
          <w:sz w:val="28"/>
          <w:szCs w:val="28"/>
          <w:lang w:val="en-US"/>
        </w:rPr>
        <w:t>Evolution of GANIL</w:t>
      </w:r>
    </w:p>
    <w:p w14:paraId="4FFB7E8D" w14:textId="77777777" w:rsidR="00BC4A46" w:rsidRDefault="00BC4A46" w:rsidP="00BC4A46">
      <w:pPr>
        <w:jc w:val="both"/>
        <w:rPr>
          <w:rFonts w:cstheme="minorHAnsi"/>
          <w:sz w:val="24"/>
          <w:szCs w:val="28"/>
          <w:lang w:val="en-US"/>
        </w:rPr>
      </w:pPr>
      <w:r w:rsidRPr="00BC4A46">
        <w:rPr>
          <w:rFonts w:cstheme="minorHAnsi"/>
          <w:sz w:val="24"/>
          <w:szCs w:val="28"/>
          <w:lang w:val="en-US"/>
        </w:rPr>
        <w:t>1)</w:t>
      </w:r>
      <w:r>
        <w:rPr>
          <w:rFonts w:cstheme="minorHAnsi"/>
          <w:sz w:val="24"/>
          <w:szCs w:val="28"/>
          <w:lang w:val="en-US"/>
        </w:rPr>
        <w:t xml:space="preserve"> </w:t>
      </w:r>
      <w:r w:rsidR="00974C22" w:rsidRPr="00BC4A46">
        <w:rPr>
          <w:rFonts w:cstheme="minorHAnsi"/>
          <w:sz w:val="24"/>
          <w:szCs w:val="28"/>
          <w:lang w:val="en-US"/>
        </w:rPr>
        <w:t>For</w:t>
      </w:r>
      <w:r>
        <w:rPr>
          <w:rFonts w:cstheme="minorHAnsi"/>
          <w:sz w:val="24"/>
          <w:szCs w:val="28"/>
          <w:lang w:val="en-US"/>
        </w:rPr>
        <w:t xml:space="preserve"> radiation biology</w:t>
      </w:r>
      <w:r w:rsidR="00974C22" w:rsidRPr="00BC4A46">
        <w:rPr>
          <w:rFonts w:cstheme="minorHAnsi"/>
          <w:sz w:val="24"/>
          <w:szCs w:val="28"/>
          <w:lang w:val="en-US"/>
        </w:rPr>
        <w:t xml:space="preserve"> research</w:t>
      </w:r>
    </w:p>
    <w:p w14:paraId="7E32CF5F" w14:textId="77777777" w:rsidR="00BC4A46" w:rsidRDefault="00BC4A46" w:rsidP="00BC4A46">
      <w:pPr>
        <w:jc w:val="both"/>
        <w:rPr>
          <w:rFonts w:cstheme="minorHAnsi"/>
          <w:sz w:val="24"/>
          <w:szCs w:val="28"/>
          <w:lang w:val="en-US"/>
        </w:rPr>
      </w:pPr>
      <w:r>
        <w:rPr>
          <w:rFonts w:cstheme="minorHAnsi"/>
          <w:sz w:val="24"/>
          <w:szCs w:val="28"/>
          <w:lang w:val="en-US"/>
        </w:rPr>
        <w:t>I</w:t>
      </w:r>
      <w:r w:rsidR="00974C22" w:rsidRPr="00BC4A46">
        <w:rPr>
          <w:rFonts w:cstheme="minorHAnsi"/>
          <w:sz w:val="24"/>
          <w:szCs w:val="28"/>
          <w:lang w:val="en-US"/>
        </w:rPr>
        <w:t xml:space="preserve">ndependent repetitions of the experiments are </w:t>
      </w:r>
      <w:proofErr w:type="gramStart"/>
      <w:r w:rsidR="00974C22" w:rsidRPr="00BC4A46">
        <w:rPr>
          <w:rFonts w:cstheme="minorHAnsi"/>
          <w:sz w:val="24"/>
          <w:szCs w:val="28"/>
          <w:lang w:val="en-US"/>
        </w:rPr>
        <w:t>crucial,</w:t>
      </w:r>
      <w:proofErr w:type="gramEnd"/>
      <w:r w:rsidR="00974C22" w:rsidRPr="00BC4A46">
        <w:rPr>
          <w:rFonts w:cstheme="minorHAnsi"/>
          <w:sz w:val="24"/>
          <w:szCs w:val="28"/>
          <w:lang w:val="en-US"/>
        </w:rPr>
        <w:t xml:space="preserve"> therefore, </w:t>
      </w:r>
      <w:r w:rsidR="00974C22" w:rsidRPr="00BC4A46">
        <w:rPr>
          <w:rFonts w:cstheme="minorHAnsi"/>
          <w:b/>
          <w:sz w:val="24"/>
          <w:szCs w:val="28"/>
          <w:lang w:val="en-US"/>
        </w:rPr>
        <w:t xml:space="preserve">multiple accesses to short </w:t>
      </w:r>
      <w:proofErr w:type="spellStart"/>
      <w:r w:rsidR="00974C22" w:rsidRPr="00BC4A46">
        <w:rPr>
          <w:rFonts w:cstheme="minorHAnsi"/>
          <w:b/>
          <w:sz w:val="24"/>
          <w:szCs w:val="28"/>
          <w:lang w:val="en-US"/>
        </w:rPr>
        <w:t>beamtimes</w:t>
      </w:r>
      <w:proofErr w:type="spellEnd"/>
      <w:r w:rsidR="00974C22" w:rsidRPr="00BC4A46">
        <w:rPr>
          <w:rFonts w:cstheme="minorHAnsi"/>
          <w:b/>
          <w:sz w:val="24"/>
          <w:szCs w:val="28"/>
          <w:lang w:val="en-US"/>
        </w:rPr>
        <w:t xml:space="preserve"> (6-8 h) per year</w:t>
      </w:r>
      <w:r w:rsidR="00974C22" w:rsidRPr="00BC4A46">
        <w:rPr>
          <w:rFonts w:cstheme="minorHAnsi"/>
          <w:sz w:val="24"/>
          <w:szCs w:val="28"/>
          <w:lang w:val="en-US"/>
        </w:rPr>
        <w:t xml:space="preserve"> would be more useful than one long </w:t>
      </w:r>
      <w:proofErr w:type="spellStart"/>
      <w:r w:rsidR="00974C22" w:rsidRPr="00BC4A46">
        <w:rPr>
          <w:rFonts w:cstheme="minorHAnsi"/>
          <w:sz w:val="24"/>
          <w:szCs w:val="28"/>
          <w:lang w:val="en-US"/>
        </w:rPr>
        <w:t>beamtime</w:t>
      </w:r>
      <w:proofErr w:type="spellEnd"/>
      <w:r w:rsidR="00974C22" w:rsidRPr="00BC4A46">
        <w:rPr>
          <w:rFonts w:cstheme="minorHAnsi"/>
          <w:sz w:val="24"/>
          <w:szCs w:val="28"/>
          <w:lang w:val="en-US"/>
        </w:rPr>
        <w:t xml:space="preserve"> per year. This could greatly fasten the publication of data. </w:t>
      </w:r>
    </w:p>
    <w:p w14:paraId="7E4A5BC8" w14:textId="77777777" w:rsidR="00BC4A46" w:rsidRDefault="00974C22" w:rsidP="00BC4A46">
      <w:pPr>
        <w:jc w:val="both"/>
        <w:rPr>
          <w:rFonts w:cstheme="minorHAnsi"/>
          <w:sz w:val="24"/>
          <w:szCs w:val="28"/>
          <w:lang w:val="en-US"/>
        </w:rPr>
      </w:pPr>
      <w:proofErr w:type="gramStart"/>
      <w:r w:rsidRPr="00BC4A46">
        <w:rPr>
          <w:rFonts w:cstheme="minorHAnsi"/>
          <w:sz w:val="24"/>
          <w:szCs w:val="28"/>
          <w:lang w:val="en-US"/>
        </w:rPr>
        <w:t>Also</w:t>
      </w:r>
      <w:proofErr w:type="gramEnd"/>
      <w:r w:rsidRPr="00BC4A46">
        <w:rPr>
          <w:rFonts w:cstheme="minorHAnsi"/>
          <w:sz w:val="24"/>
          <w:szCs w:val="28"/>
          <w:lang w:val="en-US"/>
        </w:rPr>
        <w:t xml:space="preserve">, LARIA has already reached the limits of its capacity during </w:t>
      </w:r>
      <w:proofErr w:type="spellStart"/>
      <w:r w:rsidRPr="00BC4A46">
        <w:rPr>
          <w:rFonts w:cstheme="minorHAnsi"/>
          <w:sz w:val="24"/>
          <w:szCs w:val="28"/>
          <w:lang w:val="en-US"/>
        </w:rPr>
        <w:t>beamtimes</w:t>
      </w:r>
      <w:proofErr w:type="spellEnd"/>
      <w:r w:rsidRPr="00BC4A46">
        <w:rPr>
          <w:rFonts w:cstheme="minorHAnsi"/>
          <w:sz w:val="24"/>
          <w:szCs w:val="28"/>
          <w:lang w:val="en-US"/>
        </w:rPr>
        <w:t xml:space="preserve"> with several groups, and </w:t>
      </w:r>
      <w:r w:rsidRPr="00BC4A46">
        <w:rPr>
          <w:rFonts w:cstheme="minorHAnsi"/>
          <w:b/>
          <w:sz w:val="24"/>
          <w:szCs w:val="28"/>
          <w:lang w:val="en-US"/>
        </w:rPr>
        <w:t>enlargement of the cell culture area would help</w:t>
      </w:r>
      <w:r w:rsidRPr="00BC4A46">
        <w:rPr>
          <w:rFonts w:cstheme="minorHAnsi"/>
          <w:sz w:val="24"/>
          <w:szCs w:val="28"/>
          <w:lang w:val="en-US"/>
        </w:rPr>
        <w:t xml:space="preserve"> to improve the quality of the biological experiments. </w:t>
      </w:r>
    </w:p>
    <w:p w14:paraId="05AFF3A2" w14:textId="77777777" w:rsidR="00974C22" w:rsidRDefault="00974C22" w:rsidP="00BC4A46">
      <w:pPr>
        <w:jc w:val="both"/>
        <w:rPr>
          <w:rFonts w:cstheme="minorHAnsi"/>
          <w:sz w:val="24"/>
          <w:szCs w:val="28"/>
          <w:lang w:val="en-US"/>
        </w:rPr>
      </w:pPr>
      <w:r w:rsidRPr="00BC4A46">
        <w:rPr>
          <w:rFonts w:cstheme="minorHAnsi"/>
          <w:sz w:val="24"/>
          <w:szCs w:val="28"/>
          <w:lang w:val="en-US"/>
        </w:rPr>
        <w:t xml:space="preserve">The hypoxia bench gives unprecedented opportunities for investigation of the role of tumor hypoxia in the response to carbon ion therapy. It has to be considered that one bench will allow the cultivate the cells under one defined oxygen concentration and to compare it to </w:t>
      </w:r>
      <w:r w:rsidRPr="00BC4A46">
        <w:rPr>
          <w:rFonts w:cstheme="minorHAnsi"/>
          <w:sz w:val="24"/>
          <w:szCs w:val="28"/>
          <w:lang w:val="en-US"/>
        </w:rPr>
        <w:lastRenderedPageBreak/>
        <w:t xml:space="preserve">ambient oxygen (21 %) during a </w:t>
      </w:r>
      <w:proofErr w:type="spellStart"/>
      <w:r w:rsidRPr="00BC4A46">
        <w:rPr>
          <w:rFonts w:cstheme="minorHAnsi"/>
          <w:sz w:val="24"/>
          <w:szCs w:val="28"/>
          <w:lang w:val="en-US"/>
        </w:rPr>
        <w:t>beamtime</w:t>
      </w:r>
      <w:proofErr w:type="spellEnd"/>
      <w:r w:rsidRPr="00BC4A46">
        <w:rPr>
          <w:rFonts w:cstheme="minorHAnsi"/>
          <w:sz w:val="24"/>
          <w:szCs w:val="28"/>
          <w:lang w:val="en-US"/>
        </w:rPr>
        <w:t xml:space="preserve">, but in many cases, several oxygen concentrations (e.g. 0.1 %, 0.5 % and 1 %) have to be compared, and such experiments can only be performed sequentially. If </w:t>
      </w:r>
      <w:r w:rsidRPr="00BC4A46">
        <w:rPr>
          <w:rFonts w:cstheme="minorHAnsi"/>
          <w:b/>
          <w:sz w:val="24"/>
          <w:szCs w:val="28"/>
          <w:lang w:val="en-US"/>
        </w:rPr>
        <w:t>a second hypoxia bench</w:t>
      </w:r>
      <w:r w:rsidRPr="00BC4A46">
        <w:rPr>
          <w:rFonts w:cstheme="minorHAnsi"/>
          <w:sz w:val="24"/>
          <w:szCs w:val="28"/>
          <w:lang w:val="en-US"/>
        </w:rPr>
        <w:t xml:space="preserve"> were available, two hypoxic conditions </w:t>
      </w:r>
      <w:proofErr w:type="gramStart"/>
      <w:r w:rsidRPr="00BC4A46">
        <w:rPr>
          <w:rFonts w:cstheme="minorHAnsi"/>
          <w:sz w:val="24"/>
          <w:szCs w:val="28"/>
          <w:lang w:val="en-US"/>
        </w:rPr>
        <w:t>could be compared</w:t>
      </w:r>
      <w:proofErr w:type="gramEnd"/>
      <w:r w:rsidRPr="00BC4A46">
        <w:rPr>
          <w:rFonts w:cstheme="minorHAnsi"/>
          <w:sz w:val="24"/>
          <w:szCs w:val="28"/>
          <w:lang w:val="en-US"/>
        </w:rPr>
        <w:t xml:space="preserve"> to </w:t>
      </w:r>
      <w:proofErr w:type="spellStart"/>
      <w:r w:rsidRPr="00BC4A46">
        <w:rPr>
          <w:rFonts w:cstheme="minorHAnsi"/>
          <w:sz w:val="24"/>
          <w:szCs w:val="28"/>
          <w:lang w:val="en-US"/>
        </w:rPr>
        <w:t>normoxia</w:t>
      </w:r>
      <w:proofErr w:type="spellEnd"/>
      <w:r w:rsidRPr="00BC4A46">
        <w:rPr>
          <w:rFonts w:cstheme="minorHAnsi"/>
          <w:sz w:val="24"/>
          <w:szCs w:val="28"/>
          <w:lang w:val="en-US"/>
        </w:rPr>
        <w:t xml:space="preserve"> during one </w:t>
      </w:r>
      <w:proofErr w:type="spellStart"/>
      <w:r w:rsidRPr="00BC4A46">
        <w:rPr>
          <w:rFonts w:cstheme="minorHAnsi"/>
          <w:sz w:val="24"/>
          <w:szCs w:val="28"/>
          <w:lang w:val="en-US"/>
        </w:rPr>
        <w:t>beamtime</w:t>
      </w:r>
      <w:proofErr w:type="spellEnd"/>
      <w:r w:rsidRPr="00BC4A46">
        <w:rPr>
          <w:rFonts w:cstheme="minorHAnsi"/>
          <w:sz w:val="24"/>
          <w:szCs w:val="28"/>
          <w:lang w:val="en-US"/>
        </w:rPr>
        <w:t>, or two research groups could perform hypoxia experiments.</w:t>
      </w:r>
    </w:p>
    <w:p w14:paraId="4A223796" w14:textId="77777777" w:rsidR="00BC4A46" w:rsidRDefault="00BC4A46" w:rsidP="00974C22">
      <w:pPr>
        <w:jc w:val="both"/>
        <w:rPr>
          <w:rFonts w:cstheme="minorHAnsi"/>
          <w:sz w:val="24"/>
          <w:szCs w:val="28"/>
          <w:lang w:val="en-US"/>
        </w:rPr>
      </w:pPr>
      <w:r>
        <w:rPr>
          <w:rFonts w:cstheme="minorHAnsi"/>
          <w:sz w:val="24"/>
          <w:szCs w:val="28"/>
          <w:lang w:val="en-US"/>
        </w:rPr>
        <w:t>2) F</w:t>
      </w:r>
      <w:r w:rsidRPr="00974C22">
        <w:rPr>
          <w:rFonts w:cstheme="minorHAnsi"/>
          <w:sz w:val="24"/>
          <w:szCs w:val="28"/>
          <w:lang w:val="en-US"/>
        </w:rPr>
        <w:t>or space radiation biology</w:t>
      </w:r>
    </w:p>
    <w:p w14:paraId="1DBB5601" w14:textId="77777777" w:rsidR="00BC4A46" w:rsidRDefault="00BC4A46" w:rsidP="00974C22">
      <w:pPr>
        <w:jc w:val="both"/>
        <w:rPr>
          <w:rFonts w:cstheme="minorHAnsi"/>
          <w:sz w:val="24"/>
          <w:szCs w:val="28"/>
          <w:lang w:val="en-US"/>
        </w:rPr>
      </w:pPr>
      <w:r>
        <w:rPr>
          <w:rFonts w:cstheme="minorHAnsi"/>
          <w:sz w:val="24"/>
          <w:szCs w:val="28"/>
          <w:lang w:val="en-US"/>
        </w:rPr>
        <w:t>T</w:t>
      </w:r>
      <w:r w:rsidR="00974C22" w:rsidRPr="00974C22">
        <w:rPr>
          <w:rFonts w:cstheme="minorHAnsi"/>
          <w:sz w:val="24"/>
          <w:szCs w:val="28"/>
          <w:lang w:val="en-US"/>
        </w:rPr>
        <w:t xml:space="preserve">he demand of </w:t>
      </w:r>
      <w:proofErr w:type="spellStart"/>
      <w:r w:rsidR="00974C22" w:rsidRPr="00974C22">
        <w:rPr>
          <w:rFonts w:cstheme="minorHAnsi"/>
          <w:sz w:val="24"/>
          <w:szCs w:val="28"/>
          <w:lang w:val="en-US"/>
        </w:rPr>
        <w:t>beamtimes</w:t>
      </w:r>
      <w:proofErr w:type="spellEnd"/>
      <w:r w:rsidR="00974C22" w:rsidRPr="00974C22">
        <w:rPr>
          <w:rFonts w:cstheme="minorHAnsi"/>
          <w:sz w:val="24"/>
          <w:szCs w:val="28"/>
          <w:lang w:val="en-US"/>
        </w:rPr>
        <w:t xml:space="preserve"> for space radiation biology will remain high as fundamental questions concerning the mechanisms of heavy ion-induced degenerative alterations are still open and the risk assessment is incomplete. </w:t>
      </w:r>
    </w:p>
    <w:p w14:paraId="36DF160B" w14:textId="77777777" w:rsidR="00BC4A46" w:rsidRDefault="00BC4A46" w:rsidP="00BC4A46">
      <w:pPr>
        <w:jc w:val="both"/>
        <w:rPr>
          <w:rFonts w:cstheme="minorHAnsi"/>
          <w:sz w:val="28"/>
          <w:szCs w:val="28"/>
          <w:lang w:val="en-US"/>
        </w:rPr>
      </w:pPr>
      <w:r>
        <w:rPr>
          <w:rFonts w:cstheme="minorHAnsi"/>
          <w:sz w:val="24"/>
          <w:szCs w:val="28"/>
          <w:lang w:val="en-US"/>
        </w:rPr>
        <w:t>I</w:t>
      </w:r>
      <w:r w:rsidRPr="00974C22">
        <w:rPr>
          <w:rFonts w:cstheme="minorHAnsi"/>
          <w:sz w:val="24"/>
          <w:szCs w:val="28"/>
          <w:lang w:val="en-US"/>
        </w:rPr>
        <w:t xml:space="preserve">ons with Z numbers up to 26 are of highest interest. The ions with even Z are more abundant in the galactic cosmic ray spectrum (He, Be, C, O, Ne, Mg, Si, S, </w:t>
      </w:r>
      <w:proofErr w:type="spellStart"/>
      <w:r w:rsidRPr="00974C22">
        <w:rPr>
          <w:rFonts w:cstheme="minorHAnsi"/>
          <w:sz w:val="24"/>
          <w:szCs w:val="28"/>
          <w:lang w:val="en-US"/>
        </w:rPr>
        <w:t>Ar</w:t>
      </w:r>
      <w:proofErr w:type="spellEnd"/>
      <w:r w:rsidRPr="00974C22">
        <w:rPr>
          <w:rFonts w:cstheme="minorHAnsi"/>
          <w:sz w:val="24"/>
          <w:szCs w:val="28"/>
          <w:lang w:val="en-US"/>
        </w:rPr>
        <w:t xml:space="preserve">, Ca, </w:t>
      </w:r>
      <w:proofErr w:type="spellStart"/>
      <w:r w:rsidRPr="00974C22">
        <w:rPr>
          <w:rFonts w:cstheme="minorHAnsi"/>
          <w:sz w:val="24"/>
          <w:szCs w:val="28"/>
          <w:lang w:val="en-US"/>
        </w:rPr>
        <w:t>Ti</w:t>
      </w:r>
      <w:proofErr w:type="spellEnd"/>
      <w:r w:rsidRPr="00974C22">
        <w:rPr>
          <w:rFonts w:cstheme="minorHAnsi"/>
          <w:sz w:val="24"/>
          <w:szCs w:val="28"/>
          <w:lang w:val="en-US"/>
        </w:rPr>
        <w:t>, Cr, Fe), except for protons, which are most abundant. He ions make up ~ 12 % of the spectrum, followed by carbon and oxygen ions (&gt;2x10</w:t>
      </w:r>
      <w:r w:rsidRPr="009932FC">
        <w:rPr>
          <w:rFonts w:cstheme="minorHAnsi"/>
          <w:sz w:val="24"/>
          <w:szCs w:val="28"/>
          <w:vertAlign w:val="superscript"/>
          <w:lang w:val="en-US"/>
        </w:rPr>
        <w:t>6</w:t>
      </w:r>
      <w:r w:rsidRPr="00974C22">
        <w:rPr>
          <w:rFonts w:cstheme="minorHAnsi"/>
          <w:sz w:val="24"/>
          <w:szCs w:val="28"/>
          <w:lang w:val="en-US"/>
        </w:rPr>
        <w:t xml:space="preserve"> particles/day/m</w:t>
      </w:r>
      <w:r w:rsidRPr="009932FC">
        <w:rPr>
          <w:rFonts w:cstheme="minorHAnsi"/>
          <w:sz w:val="24"/>
          <w:szCs w:val="28"/>
          <w:vertAlign w:val="superscript"/>
          <w:lang w:val="en-US"/>
        </w:rPr>
        <w:t>2</w:t>
      </w:r>
      <w:r w:rsidRPr="00974C22">
        <w:rPr>
          <w:rFonts w:cstheme="minorHAnsi"/>
          <w:sz w:val="24"/>
          <w:szCs w:val="28"/>
          <w:lang w:val="en-US"/>
        </w:rPr>
        <w:t xml:space="preserve">). A flux peak </w:t>
      </w:r>
      <w:proofErr w:type="gramStart"/>
      <w:r w:rsidRPr="00974C22">
        <w:rPr>
          <w:rFonts w:cstheme="minorHAnsi"/>
          <w:sz w:val="24"/>
          <w:szCs w:val="28"/>
          <w:lang w:val="en-US"/>
        </w:rPr>
        <w:t>is observed</w:t>
      </w:r>
      <w:proofErr w:type="gramEnd"/>
      <w:r w:rsidRPr="00974C22">
        <w:rPr>
          <w:rFonts w:cstheme="minorHAnsi"/>
          <w:sz w:val="24"/>
          <w:szCs w:val="28"/>
          <w:lang w:val="en-US"/>
        </w:rPr>
        <w:t xml:space="preserve"> also for Ne, Mg, Si and Fe ions. For therapy-related research, protons and carbon ions are most important.</w:t>
      </w:r>
    </w:p>
    <w:p w14:paraId="275D67E2" w14:textId="77777777" w:rsidR="00BC4A46" w:rsidRDefault="00974C22" w:rsidP="00974C22">
      <w:pPr>
        <w:jc w:val="both"/>
        <w:rPr>
          <w:rFonts w:cstheme="minorHAnsi"/>
          <w:sz w:val="24"/>
          <w:szCs w:val="28"/>
          <w:lang w:val="en-US"/>
        </w:rPr>
      </w:pPr>
      <w:r w:rsidRPr="00974C22">
        <w:rPr>
          <w:rFonts w:cstheme="minorHAnsi"/>
          <w:sz w:val="24"/>
          <w:szCs w:val="28"/>
          <w:lang w:val="en-US"/>
        </w:rPr>
        <w:t xml:space="preserve">It </w:t>
      </w:r>
      <w:proofErr w:type="gramStart"/>
      <w:r w:rsidRPr="00974C22">
        <w:rPr>
          <w:rFonts w:cstheme="minorHAnsi"/>
          <w:sz w:val="24"/>
          <w:szCs w:val="28"/>
          <w:lang w:val="en-US"/>
        </w:rPr>
        <w:t>can be expected</w:t>
      </w:r>
      <w:proofErr w:type="gramEnd"/>
      <w:r w:rsidRPr="00974C22">
        <w:rPr>
          <w:rFonts w:cstheme="minorHAnsi"/>
          <w:sz w:val="24"/>
          <w:szCs w:val="28"/>
          <w:lang w:val="en-US"/>
        </w:rPr>
        <w:t xml:space="preserve"> that a shift from two-dimensional cell culture to three-dimensional culture and organoids will occur and that more complex structures will be irradiated – </w:t>
      </w:r>
      <w:r w:rsidRPr="00BC4A46">
        <w:rPr>
          <w:rFonts w:cstheme="minorHAnsi"/>
          <w:b/>
          <w:sz w:val="24"/>
          <w:szCs w:val="28"/>
          <w:lang w:val="en-US"/>
        </w:rPr>
        <w:t>adaptations to sample holders and the irradiation field</w:t>
      </w:r>
      <w:r w:rsidRPr="00974C22">
        <w:rPr>
          <w:rFonts w:cstheme="minorHAnsi"/>
          <w:sz w:val="24"/>
          <w:szCs w:val="28"/>
          <w:lang w:val="en-US"/>
        </w:rPr>
        <w:t xml:space="preserve"> might be necessary. </w:t>
      </w:r>
    </w:p>
    <w:p w14:paraId="4567124E" w14:textId="77777777" w:rsidR="00974C22" w:rsidRPr="00974C22" w:rsidRDefault="00974C22" w:rsidP="00974C22">
      <w:pPr>
        <w:jc w:val="both"/>
        <w:rPr>
          <w:rFonts w:cstheme="minorHAnsi"/>
          <w:sz w:val="24"/>
          <w:szCs w:val="28"/>
          <w:lang w:val="en-US"/>
        </w:rPr>
      </w:pPr>
      <w:r w:rsidRPr="00974C22">
        <w:rPr>
          <w:rFonts w:cstheme="minorHAnsi"/>
          <w:sz w:val="24"/>
          <w:szCs w:val="28"/>
          <w:lang w:val="en-US"/>
        </w:rPr>
        <w:t xml:space="preserve">Furthermore, experiments with </w:t>
      </w:r>
      <w:r w:rsidRPr="00BC4A46">
        <w:rPr>
          <w:rFonts w:cstheme="minorHAnsi"/>
          <w:b/>
          <w:sz w:val="24"/>
          <w:szCs w:val="28"/>
          <w:lang w:val="en-US"/>
        </w:rPr>
        <w:t>low dose rates</w:t>
      </w:r>
      <w:r w:rsidRPr="00974C22">
        <w:rPr>
          <w:rFonts w:cstheme="minorHAnsi"/>
          <w:sz w:val="24"/>
          <w:szCs w:val="28"/>
          <w:lang w:val="en-US"/>
        </w:rPr>
        <w:t xml:space="preserve"> are of high relevance and might be possible in </w:t>
      </w:r>
      <w:proofErr w:type="gramStart"/>
      <w:r w:rsidRPr="00974C22">
        <w:rPr>
          <w:rFonts w:cstheme="minorHAnsi"/>
          <w:sz w:val="24"/>
          <w:szCs w:val="28"/>
          <w:lang w:val="en-US"/>
        </w:rPr>
        <w:t>piggy-back</w:t>
      </w:r>
      <w:proofErr w:type="gramEnd"/>
      <w:r w:rsidRPr="00974C22">
        <w:rPr>
          <w:rFonts w:cstheme="minorHAnsi"/>
          <w:sz w:val="24"/>
          <w:szCs w:val="28"/>
          <w:lang w:val="en-US"/>
        </w:rPr>
        <w:t xml:space="preserve"> to other experiments. Especially for such experiments, temperature or even CO</w:t>
      </w:r>
      <w:r w:rsidRPr="009932FC">
        <w:rPr>
          <w:rFonts w:cstheme="minorHAnsi"/>
          <w:sz w:val="24"/>
          <w:szCs w:val="28"/>
          <w:vertAlign w:val="subscript"/>
          <w:lang w:val="en-US"/>
        </w:rPr>
        <w:t>2</w:t>
      </w:r>
      <w:r w:rsidRPr="00974C22">
        <w:rPr>
          <w:rFonts w:cstheme="minorHAnsi"/>
          <w:sz w:val="24"/>
          <w:szCs w:val="28"/>
          <w:lang w:val="en-US"/>
        </w:rPr>
        <w:t xml:space="preserve"> concentration control will be necessary. Tests of </w:t>
      </w:r>
      <w:proofErr w:type="spellStart"/>
      <w:r w:rsidRPr="00974C22">
        <w:rPr>
          <w:rFonts w:cstheme="minorHAnsi"/>
          <w:sz w:val="24"/>
          <w:szCs w:val="28"/>
          <w:lang w:val="en-US"/>
        </w:rPr>
        <w:t>radioprotective</w:t>
      </w:r>
      <w:proofErr w:type="spellEnd"/>
      <w:r w:rsidRPr="00974C22">
        <w:rPr>
          <w:rFonts w:cstheme="minorHAnsi"/>
          <w:sz w:val="24"/>
          <w:szCs w:val="28"/>
          <w:lang w:val="en-US"/>
        </w:rPr>
        <w:t xml:space="preserve"> substances could help to develop space radiation countermeasures, but also reduce normal tissue toxicity during cancer radiotherapy.</w:t>
      </w:r>
    </w:p>
    <w:p w14:paraId="1E3625EF" w14:textId="77777777" w:rsidR="00BC4A46" w:rsidRDefault="00BC4A46" w:rsidP="00974C22">
      <w:pPr>
        <w:jc w:val="both"/>
        <w:rPr>
          <w:rFonts w:cstheme="minorHAnsi"/>
          <w:sz w:val="24"/>
          <w:szCs w:val="28"/>
          <w:lang w:val="en-US"/>
        </w:rPr>
      </w:pPr>
      <w:r>
        <w:rPr>
          <w:rFonts w:cstheme="minorHAnsi"/>
          <w:sz w:val="24"/>
          <w:szCs w:val="28"/>
          <w:lang w:val="en-US"/>
        </w:rPr>
        <w:t xml:space="preserve">3) </w:t>
      </w:r>
      <w:proofErr w:type="spellStart"/>
      <w:r>
        <w:rPr>
          <w:rFonts w:cstheme="minorHAnsi"/>
          <w:sz w:val="24"/>
          <w:szCs w:val="28"/>
          <w:lang w:val="en-US"/>
        </w:rPr>
        <w:t>B</w:t>
      </w:r>
      <w:r w:rsidRPr="00974C22">
        <w:rPr>
          <w:rFonts w:cstheme="minorHAnsi"/>
          <w:sz w:val="24"/>
          <w:szCs w:val="28"/>
          <w:lang w:val="en-US"/>
        </w:rPr>
        <w:t>eamtime</w:t>
      </w:r>
      <w:proofErr w:type="spellEnd"/>
      <w:r w:rsidRPr="00974C22">
        <w:rPr>
          <w:rFonts w:cstheme="minorHAnsi"/>
          <w:sz w:val="24"/>
          <w:szCs w:val="28"/>
          <w:lang w:val="en-US"/>
        </w:rPr>
        <w:t xml:space="preserve"> </w:t>
      </w:r>
      <w:r>
        <w:rPr>
          <w:rFonts w:cstheme="minorHAnsi"/>
          <w:sz w:val="24"/>
          <w:szCs w:val="28"/>
          <w:lang w:val="en-US"/>
        </w:rPr>
        <w:t>improvement</w:t>
      </w:r>
    </w:p>
    <w:p w14:paraId="1E5A155F" w14:textId="77777777" w:rsidR="00974C22" w:rsidRDefault="00974C22" w:rsidP="00974C22">
      <w:pPr>
        <w:jc w:val="both"/>
        <w:rPr>
          <w:rFonts w:cstheme="minorHAnsi"/>
          <w:sz w:val="24"/>
          <w:szCs w:val="28"/>
          <w:lang w:val="en-US"/>
        </w:rPr>
      </w:pPr>
      <w:r w:rsidRPr="00974C22">
        <w:rPr>
          <w:rFonts w:cstheme="minorHAnsi"/>
          <w:sz w:val="24"/>
          <w:szCs w:val="28"/>
          <w:lang w:val="en-US"/>
        </w:rPr>
        <w:t xml:space="preserve">Short-notice </w:t>
      </w:r>
      <w:proofErr w:type="spellStart"/>
      <w:r w:rsidRPr="00974C22">
        <w:rPr>
          <w:rFonts w:cstheme="minorHAnsi"/>
          <w:sz w:val="24"/>
          <w:szCs w:val="28"/>
          <w:lang w:val="en-US"/>
        </w:rPr>
        <w:t>beamtime</w:t>
      </w:r>
      <w:proofErr w:type="spellEnd"/>
      <w:r w:rsidRPr="00974C22">
        <w:rPr>
          <w:rFonts w:cstheme="minorHAnsi"/>
          <w:sz w:val="24"/>
          <w:szCs w:val="28"/>
          <w:lang w:val="en-US"/>
        </w:rPr>
        <w:t xml:space="preserve"> cancellations or abandonment of a started </w:t>
      </w:r>
      <w:proofErr w:type="spellStart"/>
      <w:r w:rsidRPr="00974C22">
        <w:rPr>
          <w:rFonts w:cstheme="minorHAnsi"/>
          <w:sz w:val="24"/>
          <w:szCs w:val="28"/>
          <w:lang w:val="en-US"/>
        </w:rPr>
        <w:t>beamtime</w:t>
      </w:r>
      <w:proofErr w:type="spellEnd"/>
      <w:r w:rsidRPr="00974C22">
        <w:rPr>
          <w:rFonts w:cstheme="minorHAnsi"/>
          <w:sz w:val="24"/>
          <w:szCs w:val="28"/>
          <w:lang w:val="en-US"/>
        </w:rPr>
        <w:t xml:space="preserve"> have occurred quite often in the past and they always result in high scientific and financial losses, therefore, attempts for </w:t>
      </w:r>
      <w:r w:rsidRPr="00BC4A46">
        <w:rPr>
          <w:rFonts w:cstheme="minorHAnsi"/>
          <w:b/>
          <w:sz w:val="24"/>
          <w:szCs w:val="28"/>
          <w:lang w:val="en-US"/>
        </w:rPr>
        <w:t>higher robustness and redundancy are very useful</w:t>
      </w:r>
      <w:r w:rsidRPr="00974C22">
        <w:rPr>
          <w:rFonts w:cstheme="minorHAnsi"/>
          <w:sz w:val="24"/>
          <w:szCs w:val="28"/>
          <w:lang w:val="en-US"/>
        </w:rPr>
        <w:t>. Furthermore, advanced online dosimetry might reduce the time required for detector calibration based on CR39 plastic detectors.</w:t>
      </w:r>
    </w:p>
    <w:p w14:paraId="00F2A54C" w14:textId="77777777" w:rsidR="00BC4A46" w:rsidRDefault="00974C22" w:rsidP="00974C22">
      <w:pPr>
        <w:jc w:val="both"/>
        <w:rPr>
          <w:rFonts w:cstheme="minorHAnsi"/>
          <w:sz w:val="24"/>
          <w:szCs w:val="28"/>
          <w:lang w:val="en-US"/>
        </w:rPr>
      </w:pPr>
      <w:r w:rsidRPr="00B806FB">
        <w:rPr>
          <w:rFonts w:cstheme="minorHAnsi"/>
          <w:sz w:val="24"/>
          <w:szCs w:val="28"/>
          <w:lang w:val="en-US"/>
        </w:rPr>
        <w:t xml:space="preserve">With the main goal to continue </w:t>
      </w:r>
      <w:r>
        <w:rPr>
          <w:rFonts w:cstheme="minorHAnsi"/>
          <w:sz w:val="24"/>
          <w:szCs w:val="28"/>
          <w:lang w:val="en-US"/>
        </w:rPr>
        <w:t xml:space="preserve">their experiments, radiobiology users have several requests to improve the structure and the capacity of experiments in amount and in quality: </w:t>
      </w:r>
    </w:p>
    <w:p w14:paraId="77BC0888" w14:textId="64233BD0" w:rsidR="00974C22" w:rsidRPr="00C7520B" w:rsidRDefault="00974C22" w:rsidP="00974C22">
      <w:pPr>
        <w:jc w:val="both"/>
        <w:rPr>
          <w:rFonts w:cstheme="minorHAnsi"/>
          <w:sz w:val="24"/>
          <w:szCs w:val="28"/>
          <w:lang w:val="en-US"/>
        </w:rPr>
      </w:pPr>
      <w:proofErr w:type="gramStart"/>
      <w:r>
        <w:rPr>
          <w:rFonts w:cstheme="minorHAnsi"/>
          <w:sz w:val="24"/>
          <w:szCs w:val="28"/>
          <w:lang w:val="en-US"/>
        </w:rPr>
        <w:t>m</w:t>
      </w:r>
      <w:r w:rsidRPr="00C7520B">
        <w:rPr>
          <w:rFonts w:cstheme="minorHAnsi"/>
          <w:sz w:val="24"/>
          <w:szCs w:val="28"/>
          <w:lang w:val="en-US"/>
        </w:rPr>
        <w:t>ore</w:t>
      </w:r>
      <w:proofErr w:type="gramEnd"/>
      <w:r w:rsidRPr="00C7520B">
        <w:rPr>
          <w:rFonts w:cstheme="minorHAnsi"/>
          <w:sz w:val="24"/>
          <w:szCs w:val="28"/>
          <w:lang w:val="en-US"/>
        </w:rPr>
        <w:t xml:space="preserve"> </w:t>
      </w:r>
      <w:r>
        <w:rPr>
          <w:rFonts w:cstheme="minorHAnsi"/>
          <w:sz w:val="24"/>
          <w:szCs w:val="28"/>
          <w:lang w:val="en-US"/>
        </w:rPr>
        <w:t>beam time / year is requested (3-4 times/y</w:t>
      </w:r>
      <w:r w:rsidRPr="00C7520B">
        <w:rPr>
          <w:rFonts w:cstheme="minorHAnsi"/>
          <w:sz w:val="24"/>
          <w:szCs w:val="28"/>
          <w:lang w:val="en-US"/>
        </w:rPr>
        <w:t>ears</w:t>
      </w:r>
      <w:r>
        <w:rPr>
          <w:rFonts w:cstheme="minorHAnsi"/>
          <w:sz w:val="24"/>
          <w:szCs w:val="28"/>
          <w:lang w:val="en-US"/>
        </w:rPr>
        <w:t xml:space="preserve"> with 1 UT / team</w:t>
      </w:r>
      <w:r w:rsidRPr="00C7520B">
        <w:rPr>
          <w:rFonts w:cstheme="minorHAnsi"/>
          <w:sz w:val="24"/>
          <w:szCs w:val="28"/>
          <w:lang w:val="en-US"/>
        </w:rPr>
        <w:t>)</w:t>
      </w:r>
      <w:r>
        <w:rPr>
          <w:rFonts w:cstheme="minorHAnsi"/>
          <w:sz w:val="24"/>
          <w:szCs w:val="28"/>
          <w:lang w:val="en-US"/>
        </w:rPr>
        <w:t xml:space="preserve"> ; f</w:t>
      </w:r>
      <w:r w:rsidRPr="00C7520B">
        <w:rPr>
          <w:rFonts w:cstheme="minorHAnsi"/>
          <w:sz w:val="24"/>
          <w:szCs w:val="28"/>
          <w:lang w:val="en-US"/>
        </w:rPr>
        <w:t xml:space="preserve">or the radiobiology experiments, </w:t>
      </w:r>
      <w:r>
        <w:rPr>
          <w:rFonts w:cstheme="minorHAnsi"/>
          <w:sz w:val="24"/>
          <w:szCs w:val="28"/>
          <w:lang w:val="en-US"/>
        </w:rPr>
        <w:t>t</w:t>
      </w:r>
      <w:r w:rsidRPr="00C7520B">
        <w:rPr>
          <w:rFonts w:cstheme="minorHAnsi"/>
          <w:sz w:val="24"/>
          <w:szCs w:val="28"/>
          <w:lang w:val="en-US"/>
        </w:rPr>
        <w:t>he LARIA</w:t>
      </w:r>
      <w:r>
        <w:rPr>
          <w:rFonts w:cstheme="minorHAnsi"/>
          <w:sz w:val="24"/>
          <w:szCs w:val="28"/>
          <w:lang w:val="en-US"/>
        </w:rPr>
        <w:t xml:space="preserve"> cell culture lab</w:t>
      </w:r>
      <w:r w:rsidRPr="00C7520B">
        <w:rPr>
          <w:rFonts w:cstheme="minorHAnsi"/>
          <w:sz w:val="24"/>
          <w:szCs w:val="28"/>
          <w:lang w:val="en-US"/>
        </w:rPr>
        <w:t xml:space="preserve"> is too small </w:t>
      </w:r>
      <w:r>
        <w:rPr>
          <w:rFonts w:cstheme="minorHAnsi"/>
          <w:sz w:val="24"/>
          <w:szCs w:val="28"/>
          <w:lang w:val="en-US"/>
        </w:rPr>
        <w:t xml:space="preserve">for </w:t>
      </w:r>
      <w:r w:rsidRPr="00C7520B">
        <w:rPr>
          <w:rFonts w:cstheme="minorHAnsi"/>
          <w:sz w:val="24"/>
          <w:szCs w:val="28"/>
          <w:lang w:val="en-US"/>
        </w:rPr>
        <w:t>to</w:t>
      </w:r>
      <w:r>
        <w:rPr>
          <w:rFonts w:cstheme="minorHAnsi"/>
          <w:sz w:val="24"/>
          <w:szCs w:val="28"/>
          <w:lang w:val="en-US"/>
        </w:rPr>
        <w:t>o many groups at the same time, an enlargement is recommended.</w:t>
      </w:r>
      <w:r w:rsidR="007503F2">
        <w:rPr>
          <w:rFonts w:cstheme="minorHAnsi"/>
          <w:sz w:val="24"/>
          <w:szCs w:val="28"/>
          <w:lang w:val="en-US"/>
        </w:rPr>
        <w:t xml:space="preserve"> </w:t>
      </w:r>
      <w:r w:rsidRPr="000712C1">
        <w:rPr>
          <w:rFonts w:cstheme="minorHAnsi"/>
          <w:sz w:val="24"/>
          <w:szCs w:val="28"/>
          <w:lang w:val="en-US"/>
        </w:rPr>
        <w:t>We would also like to have the possibility:</w:t>
      </w:r>
      <w:r>
        <w:rPr>
          <w:rFonts w:cstheme="minorHAnsi"/>
          <w:sz w:val="24"/>
          <w:szCs w:val="28"/>
          <w:lang w:val="en-US"/>
        </w:rPr>
        <w:t xml:space="preserve"> </w:t>
      </w:r>
      <w:r w:rsidRPr="00C7520B">
        <w:rPr>
          <w:rFonts w:cstheme="minorHAnsi"/>
          <w:sz w:val="24"/>
          <w:szCs w:val="28"/>
          <w:lang w:val="en-US"/>
        </w:rPr>
        <w:t>to irradiate small animals (mice)</w:t>
      </w:r>
      <w:r>
        <w:rPr>
          <w:rFonts w:cstheme="minorHAnsi"/>
          <w:sz w:val="24"/>
          <w:szCs w:val="28"/>
          <w:lang w:val="en-US"/>
        </w:rPr>
        <w:t xml:space="preserve">; </w:t>
      </w:r>
      <w:r w:rsidRPr="00C7520B">
        <w:rPr>
          <w:rFonts w:cstheme="minorHAnsi"/>
          <w:sz w:val="24"/>
          <w:szCs w:val="28"/>
          <w:lang w:val="en-US"/>
        </w:rPr>
        <w:t>to irradiate with other ions (Proton, Helium, Oxygen)</w:t>
      </w:r>
      <w:r>
        <w:rPr>
          <w:rFonts w:cstheme="minorHAnsi"/>
          <w:sz w:val="24"/>
          <w:szCs w:val="28"/>
          <w:lang w:val="en-US"/>
        </w:rPr>
        <w:t xml:space="preserve">; </w:t>
      </w:r>
      <w:r w:rsidRPr="00C7520B">
        <w:rPr>
          <w:rFonts w:cstheme="minorHAnsi"/>
          <w:sz w:val="24"/>
          <w:szCs w:val="28"/>
          <w:lang w:val="en-US"/>
        </w:rPr>
        <w:t>to irradiate at different positions in the Bragg peak for carbon ions</w:t>
      </w:r>
      <w:r>
        <w:rPr>
          <w:rFonts w:cstheme="minorHAnsi"/>
          <w:sz w:val="24"/>
          <w:szCs w:val="28"/>
          <w:lang w:val="en-US"/>
        </w:rPr>
        <w:t xml:space="preserve">; </w:t>
      </w:r>
      <w:r w:rsidRPr="00C7520B">
        <w:rPr>
          <w:rFonts w:cstheme="minorHAnsi"/>
          <w:sz w:val="24"/>
          <w:szCs w:val="28"/>
          <w:lang w:val="en-US"/>
        </w:rPr>
        <w:t>to have flash ion irradiation with proton, helium and carbon ions</w:t>
      </w:r>
    </w:p>
    <w:sectPr w:rsidR="00974C22" w:rsidRPr="00C75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CD8"/>
    <w:multiLevelType w:val="hybridMultilevel"/>
    <w:tmpl w:val="93BC2E2A"/>
    <w:lvl w:ilvl="0" w:tplc="040C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F794981"/>
    <w:multiLevelType w:val="hybridMultilevel"/>
    <w:tmpl w:val="499A2FDA"/>
    <w:lvl w:ilvl="0" w:tplc="040C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19FE4F80"/>
    <w:multiLevelType w:val="hybridMultilevel"/>
    <w:tmpl w:val="5B3EAF5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C76BA"/>
    <w:multiLevelType w:val="hybridMultilevel"/>
    <w:tmpl w:val="0F78AB54"/>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F64EE"/>
    <w:multiLevelType w:val="hybridMultilevel"/>
    <w:tmpl w:val="77E639A8"/>
    <w:lvl w:ilvl="0" w:tplc="040C000B">
      <w:start w:val="1"/>
      <w:numFmt w:val="bullet"/>
      <w:lvlText w:val=""/>
      <w:lvlJc w:val="left"/>
      <w:pPr>
        <w:ind w:left="781" w:hanging="360"/>
      </w:pPr>
      <w:rPr>
        <w:rFonts w:ascii="Wingdings" w:hAnsi="Wingding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553808AC"/>
    <w:multiLevelType w:val="hybridMultilevel"/>
    <w:tmpl w:val="C58E6DC4"/>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1E12AD"/>
    <w:multiLevelType w:val="hybridMultilevel"/>
    <w:tmpl w:val="BB9CD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B3"/>
    <w:rsid w:val="0004419B"/>
    <w:rsid w:val="000712C1"/>
    <w:rsid w:val="00111BDD"/>
    <w:rsid w:val="001635D0"/>
    <w:rsid w:val="002140F3"/>
    <w:rsid w:val="005F51F9"/>
    <w:rsid w:val="006509F9"/>
    <w:rsid w:val="006C17C1"/>
    <w:rsid w:val="00712040"/>
    <w:rsid w:val="007503F2"/>
    <w:rsid w:val="00780A24"/>
    <w:rsid w:val="0089705D"/>
    <w:rsid w:val="00905243"/>
    <w:rsid w:val="00953A6F"/>
    <w:rsid w:val="00974C22"/>
    <w:rsid w:val="009932FC"/>
    <w:rsid w:val="00A20B0C"/>
    <w:rsid w:val="00AE004F"/>
    <w:rsid w:val="00B45610"/>
    <w:rsid w:val="00B806FB"/>
    <w:rsid w:val="00BC4A46"/>
    <w:rsid w:val="00C7520B"/>
    <w:rsid w:val="00CA2EA8"/>
    <w:rsid w:val="00CE6651"/>
    <w:rsid w:val="00DB1959"/>
    <w:rsid w:val="00DC62B3"/>
    <w:rsid w:val="00EA29A3"/>
    <w:rsid w:val="00FA4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8209"/>
  <w15:docId w15:val="{8149BBED-4F0C-4D2F-B317-129DC37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2B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DC62B3"/>
    <w:pPr>
      <w:spacing w:line="240" w:lineRule="auto"/>
    </w:pPr>
    <w:rPr>
      <w:sz w:val="20"/>
      <w:szCs w:val="20"/>
    </w:rPr>
  </w:style>
  <w:style w:type="character" w:customStyle="1" w:styleId="CommentaireCar">
    <w:name w:val="Commentaire Car"/>
    <w:basedOn w:val="Policepardfaut"/>
    <w:link w:val="Commentaire"/>
    <w:uiPriority w:val="99"/>
    <w:rsid w:val="00DC62B3"/>
    <w:rPr>
      <w:sz w:val="20"/>
      <w:szCs w:val="20"/>
    </w:rPr>
  </w:style>
  <w:style w:type="paragraph" w:styleId="Paragraphedeliste">
    <w:name w:val="List Paragraph"/>
    <w:basedOn w:val="Normal"/>
    <w:uiPriority w:val="34"/>
    <w:qFormat/>
    <w:rsid w:val="00C7520B"/>
    <w:pPr>
      <w:ind w:left="720"/>
      <w:contextualSpacing/>
    </w:pPr>
  </w:style>
  <w:style w:type="paragraph" w:styleId="Textedebulles">
    <w:name w:val="Balloon Text"/>
    <w:basedOn w:val="Normal"/>
    <w:link w:val="TextedebullesCar"/>
    <w:uiPriority w:val="99"/>
    <w:semiHidden/>
    <w:unhideWhenUsed/>
    <w:rsid w:val="00780A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0A24"/>
    <w:rPr>
      <w:rFonts w:ascii="Tahoma" w:hAnsi="Tahoma" w:cs="Tahoma"/>
      <w:sz w:val="16"/>
      <w:szCs w:val="16"/>
    </w:rPr>
  </w:style>
  <w:style w:type="character" w:styleId="Marquedecommentaire">
    <w:name w:val="annotation reference"/>
    <w:basedOn w:val="Policepardfaut"/>
    <w:uiPriority w:val="99"/>
    <w:semiHidden/>
    <w:unhideWhenUsed/>
    <w:rsid w:val="00712040"/>
    <w:rPr>
      <w:sz w:val="16"/>
      <w:szCs w:val="16"/>
    </w:rPr>
  </w:style>
  <w:style w:type="paragraph" w:styleId="Objetducommentaire">
    <w:name w:val="annotation subject"/>
    <w:basedOn w:val="Commentaire"/>
    <w:next w:val="Commentaire"/>
    <w:link w:val="ObjetducommentaireCar"/>
    <w:uiPriority w:val="99"/>
    <w:semiHidden/>
    <w:unhideWhenUsed/>
    <w:rsid w:val="00712040"/>
    <w:rPr>
      <w:b/>
      <w:bCs/>
    </w:rPr>
  </w:style>
  <w:style w:type="character" w:customStyle="1" w:styleId="ObjetducommentaireCar">
    <w:name w:val="Objet du commentaire Car"/>
    <w:basedOn w:val="CommentaireCar"/>
    <w:link w:val="Objetducommentaire"/>
    <w:uiPriority w:val="99"/>
    <w:semiHidden/>
    <w:rsid w:val="00712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89564">
      <w:bodyDiv w:val="1"/>
      <w:marLeft w:val="0"/>
      <w:marRight w:val="0"/>
      <w:marTop w:val="0"/>
      <w:marBottom w:val="0"/>
      <w:divBdr>
        <w:top w:val="none" w:sz="0" w:space="0" w:color="auto"/>
        <w:left w:val="none" w:sz="0" w:space="0" w:color="auto"/>
        <w:bottom w:val="none" w:sz="0" w:space="0" w:color="auto"/>
        <w:right w:val="none" w:sz="0" w:space="0" w:color="auto"/>
      </w:divBdr>
      <w:divsChild>
        <w:div w:id="136690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8651</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dc:creator>
  <cp:keywords/>
  <dc:description/>
  <cp:lastModifiedBy>chevalier</cp:lastModifiedBy>
  <cp:revision>2</cp:revision>
  <dcterms:created xsi:type="dcterms:W3CDTF">2020-04-15T09:29:00Z</dcterms:created>
  <dcterms:modified xsi:type="dcterms:W3CDTF">2020-04-15T09:29:00Z</dcterms:modified>
</cp:coreProperties>
</file>