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F70A5" w14:textId="77777777" w:rsidR="00567C46" w:rsidRPr="0002214D" w:rsidRDefault="0002214D" w:rsidP="0002214D">
      <w:pPr>
        <w:jc w:val="center"/>
        <w:rPr>
          <w:b/>
        </w:rPr>
      </w:pPr>
      <w:r w:rsidRPr="0002214D">
        <w:rPr>
          <w:b/>
        </w:rPr>
        <w:t>Contribution aux exercices de prospective 2020-2030</w:t>
      </w:r>
    </w:p>
    <w:p w14:paraId="07F139E5" w14:textId="77777777" w:rsidR="0002214D" w:rsidRPr="001E01A9" w:rsidRDefault="0002214D" w:rsidP="0002214D">
      <w:pPr>
        <w:jc w:val="center"/>
        <w:rPr>
          <w:b/>
          <w:i/>
        </w:rPr>
      </w:pPr>
      <w:r w:rsidRPr="001E01A9">
        <w:rPr>
          <w:b/>
          <w:i/>
        </w:rPr>
        <w:t>Contribution to the 2020-2030 prospective refle</w:t>
      </w:r>
      <w:r w:rsidR="00767EB6" w:rsidRPr="001E01A9">
        <w:rPr>
          <w:b/>
          <w:i/>
        </w:rPr>
        <w:t>cti</w:t>
      </w:r>
      <w:r w:rsidRPr="001E01A9">
        <w:rPr>
          <w:b/>
          <w:i/>
        </w:rPr>
        <w:t>on</w:t>
      </w:r>
    </w:p>
    <w:p w14:paraId="4C46B266" w14:textId="77777777" w:rsidR="0002214D" w:rsidRPr="001E01A9" w:rsidRDefault="0002214D" w:rsidP="0002214D">
      <w:pPr>
        <w:jc w:val="center"/>
        <w:rPr>
          <w:b/>
        </w:rPr>
      </w:pPr>
    </w:p>
    <w:p w14:paraId="4F36D356" w14:textId="77777777" w:rsidR="0002214D" w:rsidRPr="0002214D" w:rsidRDefault="0002214D" w:rsidP="0002214D">
      <w:pPr>
        <w:jc w:val="center"/>
        <w:rPr>
          <w:b/>
        </w:rPr>
      </w:pPr>
      <w:r w:rsidRPr="0002214D">
        <w:rPr>
          <w:b/>
        </w:rPr>
        <w:t>Energie nucléaire et environnement</w:t>
      </w:r>
    </w:p>
    <w:p w14:paraId="055673BF" w14:textId="77777777" w:rsidR="0002214D" w:rsidRPr="0002214D" w:rsidRDefault="0002214D" w:rsidP="0002214D">
      <w:pPr>
        <w:jc w:val="center"/>
        <w:rPr>
          <w:i/>
          <w:lang w:val="en-US"/>
        </w:rPr>
      </w:pPr>
      <w:r w:rsidRPr="0002214D">
        <w:rPr>
          <w:i/>
          <w:lang w:val="en-US"/>
        </w:rPr>
        <w:t>Nuclear energy and environment</w:t>
      </w:r>
    </w:p>
    <w:p w14:paraId="60A31045" w14:textId="77777777" w:rsidR="0002214D" w:rsidRPr="0002214D" w:rsidRDefault="0002214D">
      <w:pPr>
        <w:rPr>
          <w:lang w:val="en-US"/>
        </w:rPr>
      </w:pPr>
    </w:p>
    <w:p w14:paraId="6AB41582" w14:textId="77777777" w:rsidR="0002214D" w:rsidRPr="0002214D" w:rsidRDefault="0002214D" w:rsidP="003B5089">
      <w:pPr>
        <w:jc w:val="both"/>
        <w:rPr>
          <w:b/>
          <w:lang w:val="en-US"/>
        </w:rPr>
      </w:pPr>
      <w:r w:rsidRPr="0002214D">
        <w:rPr>
          <w:b/>
          <w:lang w:val="en-US"/>
        </w:rPr>
        <w:t xml:space="preserve">1) Aperçu / </w:t>
      </w:r>
      <w:r w:rsidRPr="0002214D">
        <w:rPr>
          <w:b/>
          <w:i/>
          <w:lang w:val="en-US"/>
        </w:rPr>
        <w:t>Overview</w:t>
      </w:r>
    </w:p>
    <w:p w14:paraId="19AA1264" w14:textId="77777777" w:rsidR="0002214D" w:rsidRPr="0002214D" w:rsidRDefault="0002214D" w:rsidP="003B5089">
      <w:pPr>
        <w:jc w:val="both"/>
        <w:rPr>
          <w:lang w:val="en-US"/>
        </w:rPr>
      </w:pPr>
    </w:p>
    <w:p w14:paraId="2C904AF7" w14:textId="516CE84E" w:rsidR="006D5F80" w:rsidRDefault="006D5F80" w:rsidP="003B5089">
      <w:pPr>
        <w:jc w:val="both"/>
      </w:pPr>
      <w:r w:rsidRPr="00E477E3">
        <w:rPr>
          <w:u w:val="single"/>
        </w:rPr>
        <w:t>Thème de recherche proposé</w:t>
      </w:r>
      <w:r w:rsidR="00314287">
        <w:t xml:space="preserve"> </w:t>
      </w:r>
      <w:r>
        <w:t>:</w:t>
      </w:r>
      <w:r w:rsidR="00E477E3">
        <w:t xml:space="preserve"> Cartographie</w:t>
      </w:r>
      <w:r w:rsidR="00F931A9">
        <w:t xml:space="preserve"> de la radioactivité environnementale (radionucléides dans l’environnement, démantèlement des installations nucléaires)</w:t>
      </w:r>
    </w:p>
    <w:p w14:paraId="196DBE95" w14:textId="77777777" w:rsidR="004C600F" w:rsidRPr="00314287" w:rsidRDefault="004C600F" w:rsidP="003B5089">
      <w:pPr>
        <w:jc w:val="both"/>
      </w:pPr>
    </w:p>
    <w:p w14:paraId="22350B0F" w14:textId="3AABB048" w:rsidR="004C600F" w:rsidRPr="00F931A9" w:rsidRDefault="00E477E3" w:rsidP="00F2613A">
      <w:pPr>
        <w:jc w:val="both"/>
      </w:pPr>
      <w:r w:rsidRPr="00E477E3">
        <w:rPr>
          <w:u w:val="single"/>
        </w:rPr>
        <w:t>Axe principal concerné</w:t>
      </w:r>
      <w:r>
        <w:t> </w:t>
      </w:r>
      <w:r w:rsidR="004C600F" w:rsidRPr="004C600F">
        <w:t>:</w:t>
      </w:r>
      <w:r w:rsidR="00F931A9">
        <w:t xml:space="preserve"> radioactivité et environnement</w:t>
      </w:r>
    </w:p>
    <w:p w14:paraId="67F60960" w14:textId="77777777" w:rsidR="004C600F" w:rsidRPr="004C600F" w:rsidRDefault="004C600F" w:rsidP="00F2613A">
      <w:pPr>
        <w:jc w:val="both"/>
        <w:rPr>
          <w:lang w:val="en-US"/>
        </w:rPr>
      </w:pPr>
    </w:p>
    <w:p w14:paraId="64D29A4A" w14:textId="0406146A" w:rsidR="00F2613A" w:rsidRPr="00F931A9" w:rsidRDefault="00983468" w:rsidP="00F2613A">
      <w:pPr>
        <w:jc w:val="both"/>
      </w:pPr>
      <w:r w:rsidRPr="00E477E3">
        <w:rPr>
          <w:u w:val="single"/>
        </w:rPr>
        <w:t>Contributeur</w:t>
      </w:r>
      <w:r w:rsidR="00F2613A" w:rsidRPr="00E477E3">
        <w:rPr>
          <w:u w:val="single"/>
        </w:rPr>
        <w:t xml:space="preserve">(s) </w:t>
      </w:r>
      <w:r w:rsidR="00377B76" w:rsidRPr="00E477E3">
        <w:rPr>
          <w:u w:val="single"/>
        </w:rPr>
        <w:t>(et affiliation</w:t>
      </w:r>
      <w:r w:rsidRPr="00E477E3">
        <w:rPr>
          <w:u w:val="single"/>
        </w:rPr>
        <w:t>s</w:t>
      </w:r>
      <w:r w:rsidR="00377B76" w:rsidRPr="00E477E3">
        <w:rPr>
          <w:u w:val="single"/>
        </w:rPr>
        <w:t xml:space="preserve">) </w:t>
      </w:r>
      <w:r w:rsidR="00F2613A" w:rsidRPr="00E477E3">
        <w:rPr>
          <w:u w:val="single"/>
        </w:rPr>
        <w:t>de la proposition</w:t>
      </w:r>
      <w:r w:rsidR="00314287">
        <w:t xml:space="preserve"> </w:t>
      </w:r>
      <w:r w:rsidR="00F2613A" w:rsidRPr="00F2613A">
        <w:t>:</w:t>
      </w:r>
      <w:r w:rsidR="00F931A9">
        <w:t xml:space="preserve"> Nicolas ARBOR – IPHC Strasbourg</w:t>
      </w:r>
      <w:r w:rsidR="00E477E3">
        <w:t xml:space="preserve"> (UMR7178)</w:t>
      </w:r>
      <w:r w:rsidR="006A3C8B">
        <w:t xml:space="preserve"> – Equipe DeSIs</w:t>
      </w:r>
    </w:p>
    <w:p w14:paraId="7E75F0BB" w14:textId="77777777" w:rsidR="00314287" w:rsidRPr="00246AE0" w:rsidRDefault="00314287" w:rsidP="00F2613A">
      <w:pPr>
        <w:jc w:val="both"/>
        <w:rPr>
          <w:lang w:val="en-US"/>
        </w:rPr>
      </w:pPr>
    </w:p>
    <w:p w14:paraId="0DA12CB3" w14:textId="77777777" w:rsidR="00246AE0" w:rsidRPr="00F931A9" w:rsidRDefault="00F2613A" w:rsidP="00F2613A">
      <w:pPr>
        <w:jc w:val="both"/>
      </w:pPr>
      <w:r w:rsidRPr="00E477E3">
        <w:rPr>
          <w:u w:val="single"/>
        </w:rPr>
        <w:t>Email du contact de la proposition</w:t>
      </w:r>
      <w:r>
        <w:t> :</w:t>
      </w:r>
      <w:r w:rsidR="00F931A9">
        <w:t xml:space="preserve"> nicolas.arbor@iphc.cnrs.fr</w:t>
      </w:r>
    </w:p>
    <w:p w14:paraId="7B3C7EC1" w14:textId="77777777" w:rsidR="00314287" w:rsidRPr="00246AE0" w:rsidRDefault="00314287" w:rsidP="00F2613A">
      <w:pPr>
        <w:jc w:val="both"/>
        <w:rPr>
          <w:lang w:val="en-US"/>
        </w:rPr>
      </w:pPr>
    </w:p>
    <w:p w14:paraId="5AD7A700" w14:textId="77777777" w:rsidR="00F2613A" w:rsidRPr="0002214D" w:rsidRDefault="00246AE0" w:rsidP="00F2613A">
      <w:pPr>
        <w:jc w:val="both"/>
      </w:pPr>
      <w:r w:rsidRPr="00E477E3">
        <w:rPr>
          <w:u w:val="single"/>
        </w:rPr>
        <w:t>Résumé</w:t>
      </w:r>
      <w:r>
        <w:t xml:space="preserve"> (5</w:t>
      </w:r>
      <w:r w:rsidR="00F2613A" w:rsidRPr="0002214D">
        <w:t>00 caractères max., inc</w:t>
      </w:r>
      <w:r w:rsidR="00F2613A">
        <w:t>l</w:t>
      </w:r>
      <w:r w:rsidR="00F2613A" w:rsidRPr="0002214D">
        <w:t>uant les espaces)</w:t>
      </w:r>
      <w:r w:rsidR="00314287">
        <w:t xml:space="preserve"> </w:t>
      </w:r>
      <w:r w:rsidR="00F2613A">
        <w:t>:</w:t>
      </w:r>
    </w:p>
    <w:p w14:paraId="1E2E92A1" w14:textId="77777777" w:rsidR="008A43A3" w:rsidRDefault="008A43A3" w:rsidP="00F2613A">
      <w:pPr>
        <w:jc w:val="both"/>
        <w:rPr>
          <w:i/>
          <w:lang w:val="en-US"/>
        </w:rPr>
      </w:pPr>
    </w:p>
    <w:p w14:paraId="7BBBE5FA" w14:textId="2D02FBFD" w:rsidR="00F931A9" w:rsidRDefault="00F931A9" w:rsidP="00F2613A">
      <w:pPr>
        <w:jc w:val="both"/>
        <w:rPr>
          <w:i/>
          <w:lang w:val="en-US"/>
        </w:rPr>
      </w:pPr>
      <w:r>
        <w:rPr>
          <w:rFonts w:eastAsia="Times New Roman" w:cs="Arial"/>
        </w:rPr>
        <w:t>La compréhension du comportement des radionucléides</w:t>
      </w:r>
      <w:r w:rsidRPr="006848BE">
        <w:rPr>
          <w:rFonts w:eastAsia="Times New Roman" w:cs="Arial"/>
        </w:rPr>
        <w:t xml:space="preserve"> dans les écos</w:t>
      </w:r>
      <w:r>
        <w:rPr>
          <w:rFonts w:eastAsia="Times New Roman" w:cs="Arial"/>
        </w:rPr>
        <w:t>ystèmes est à la base de l’</w:t>
      </w:r>
      <w:r w:rsidRPr="006848BE">
        <w:rPr>
          <w:rFonts w:eastAsia="Times New Roman" w:cs="Arial"/>
        </w:rPr>
        <w:t>évaluation des risqu</w:t>
      </w:r>
      <w:r w:rsidR="00967132">
        <w:rPr>
          <w:rFonts w:eastAsia="Times New Roman" w:cs="Arial"/>
        </w:rPr>
        <w:t>es d’exposition des populations</w:t>
      </w:r>
      <w:r>
        <w:rPr>
          <w:rFonts w:eastAsia="Times New Roman" w:cs="Arial"/>
        </w:rPr>
        <w:t xml:space="preserve">. </w:t>
      </w:r>
      <w:r w:rsidR="00E477E3">
        <w:rPr>
          <w:rFonts w:eastAsia="Calibri" w:cs="Arial"/>
        </w:rPr>
        <w:t>A</w:t>
      </w:r>
      <w:r>
        <w:rPr>
          <w:rFonts w:eastAsia="Calibri" w:cs="Arial"/>
        </w:rPr>
        <w:t>ucun</w:t>
      </w:r>
      <w:r w:rsidR="00E477E3">
        <w:rPr>
          <w:rFonts w:eastAsia="Calibri" w:cs="Arial"/>
        </w:rPr>
        <w:t xml:space="preserve"> système</w:t>
      </w:r>
      <w:r>
        <w:rPr>
          <w:rFonts w:eastAsia="Calibri" w:cs="Arial"/>
        </w:rPr>
        <w:t xml:space="preserve"> ne permet actuellement la </w:t>
      </w:r>
      <w:r w:rsidR="00967132">
        <w:rPr>
          <w:rFonts w:eastAsia="Calibri" w:cs="Arial"/>
        </w:rPr>
        <w:t>caractérisation radiologique</w:t>
      </w:r>
      <w:r>
        <w:rPr>
          <w:rFonts w:eastAsia="Calibri" w:cs="Arial"/>
        </w:rPr>
        <w:t xml:space="preserve"> de grandes surfaces avec une précision suffisante pour identifier et quantifier la distribution surfacique et en profondeur des principaux radionucléides. L’objectif de ce projet est de développer un</w:t>
      </w:r>
      <w:r w:rsidR="00E477E3">
        <w:rPr>
          <w:rFonts w:eastAsia="Calibri" w:cs="Arial"/>
        </w:rPr>
        <w:t xml:space="preserve"> tel</w:t>
      </w:r>
      <w:r>
        <w:rPr>
          <w:rFonts w:eastAsia="Calibri" w:cs="Arial"/>
        </w:rPr>
        <w:t xml:space="preserve"> système</w:t>
      </w:r>
      <w:r w:rsidR="007C72A7">
        <w:rPr>
          <w:rFonts w:eastAsia="Calibri" w:cs="Arial"/>
        </w:rPr>
        <w:t xml:space="preserve"> de cartographie 3D de la radioactivité environnementale</w:t>
      </w:r>
      <w:r w:rsidR="00E477E3">
        <w:rPr>
          <w:rFonts w:eastAsia="Calibri" w:cs="Arial"/>
        </w:rPr>
        <w:t>.</w:t>
      </w:r>
      <w:r>
        <w:rPr>
          <w:rFonts w:eastAsia="Calibri" w:cs="Arial"/>
        </w:rPr>
        <w:t xml:space="preserve"> </w:t>
      </w:r>
    </w:p>
    <w:p w14:paraId="7272B090" w14:textId="77777777" w:rsidR="006D5F80" w:rsidRDefault="006D5F80" w:rsidP="003B5089">
      <w:pPr>
        <w:jc w:val="both"/>
        <w:rPr>
          <w:lang w:val="en-US"/>
        </w:rPr>
      </w:pPr>
    </w:p>
    <w:p w14:paraId="34EC712F" w14:textId="77777777" w:rsidR="00F2613A" w:rsidRPr="00314287" w:rsidRDefault="00F2613A" w:rsidP="00F2613A">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Description of the scientific issue connected to the topic (1 page)</w:t>
      </w:r>
    </w:p>
    <w:p w14:paraId="6DBEEF10" w14:textId="77777777" w:rsidR="00314287" w:rsidRDefault="00314287" w:rsidP="006D5F80">
      <w:pPr>
        <w:jc w:val="both"/>
        <w:rPr>
          <w:i/>
          <w:color w:val="0070C0"/>
        </w:rPr>
      </w:pPr>
    </w:p>
    <w:p w14:paraId="50E63498" w14:textId="4C86E645" w:rsidR="00F931A9" w:rsidRDefault="00F931A9" w:rsidP="00F931A9">
      <w:pPr>
        <w:jc w:val="both"/>
        <w:rPr>
          <w:rFonts w:eastAsia="Calibri" w:cs="Arial"/>
        </w:rPr>
      </w:pPr>
      <w:r w:rsidRPr="006848BE">
        <w:rPr>
          <w:rFonts w:eastAsia="Calibri" w:cs="Arial"/>
        </w:rPr>
        <w:t xml:space="preserve">La radioactivité est un phénomène présent naturellement dans l’environnement via la décroissance des familles </w:t>
      </w:r>
      <w:r w:rsidRPr="006848BE">
        <w:rPr>
          <w:rFonts w:eastAsia="Calibri" w:cs="Arial"/>
          <w:vertAlign w:val="superscript"/>
        </w:rPr>
        <w:t>235</w:t>
      </w:r>
      <w:r w:rsidRPr="006848BE">
        <w:rPr>
          <w:rFonts w:eastAsia="Calibri" w:cs="Arial"/>
        </w:rPr>
        <w:t xml:space="preserve">U, </w:t>
      </w:r>
      <w:r w:rsidRPr="006848BE">
        <w:rPr>
          <w:rFonts w:eastAsia="Calibri" w:cs="Arial"/>
          <w:vertAlign w:val="superscript"/>
        </w:rPr>
        <w:t>238</w:t>
      </w:r>
      <w:r w:rsidRPr="006848BE">
        <w:rPr>
          <w:rFonts w:eastAsia="Calibri" w:cs="Arial"/>
        </w:rPr>
        <w:t xml:space="preserve">U, </w:t>
      </w:r>
      <w:r w:rsidRPr="006848BE">
        <w:rPr>
          <w:rFonts w:eastAsia="Calibri" w:cs="Arial"/>
          <w:vertAlign w:val="superscript"/>
        </w:rPr>
        <w:t>232</w:t>
      </w:r>
      <w:r w:rsidRPr="006848BE">
        <w:rPr>
          <w:rFonts w:eastAsia="Calibri" w:cs="Arial"/>
        </w:rPr>
        <w:t xml:space="preserve">Th, et du </w:t>
      </w:r>
      <w:r w:rsidRPr="006848BE">
        <w:rPr>
          <w:rFonts w:eastAsia="Calibri" w:cs="Arial"/>
          <w:vertAlign w:val="superscript"/>
        </w:rPr>
        <w:t>40</w:t>
      </w:r>
      <w:r w:rsidRPr="006848BE">
        <w:rPr>
          <w:rFonts w:eastAsia="Calibri" w:cs="Arial"/>
        </w:rPr>
        <w:t>K (émetteurs gamma). A cet</w:t>
      </w:r>
      <w:r>
        <w:rPr>
          <w:rFonts w:eastAsia="Calibri" w:cs="Arial"/>
        </w:rPr>
        <w:t>te radioactivité naturelle peut venir</w:t>
      </w:r>
      <w:r w:rsidRPr="006848BE">
        <w:rPr>
          <w:rFonts w:eastAsia="Calibri" w:cs="Arial"/>
        </w:rPr>
        <w:t xml:space="preserve"> s’ajouter la contamin</w:t>
      </w:r>
      <w:r>
        <w:rPr>
          <w:rFonts w:eastAsia="Calibri" w:cs="Arial"/>
        </w:rPr>
        <w:t>ation radioactive anthropique</w:t>
      </w:r>
      <w:r w:rsidRPr="006848BE">
        <w:rPr>
          <w:rFonts w:eastAsia="Calibri" w:cs="Arial"/>
        </w:rPr>
        <w:t xml:space="preserve"> (en particulier le </w:t>
      </w:r>
      <w:r w:rsidRPr="006848BE">
        <w:rPr>
          <w:rFonts w:eastAsia="Calibri" w:cs="Arial"/>
          <w:vertAlign w:val="superscript"/>
        </w:rPr>
        <w:t>137</w:t>
      </w:r>
      <w:r>
        <w:rPr>
          <w:rFonts w:eastAsia="Calibri" w:cs="Arial"/>
        </w:rPr>
        <w:t xml:space="preserve">Cs). </w:t>
      </w:r>
      <w:r w:rsidRPr="006848BE">
        <w:rPr>
          <w:rFonts w:eastAsia="Times New Roman" w:cs="Arial"/>
        </w:rPr>
        <w:t xml:space="preserve">Le suivi systématique de la radioactivité </w:t>
      </w:r>
      <w:r>
        <w:rPr>
          <w:rFonts w:eastAsia="Times New Roman" w:cs="Arial"/>
        </w:rPr>
        <w:t>dans l’environnement</w:t>
      </w:r>
      <w:r w:rsidRPr="006848BE">
        <w:rPr>
          <w:rFonts w:eastAsia="Times New Roman" w:cs="Arial"/>
        </w:rPr>
        <w:t xml:space="preserve"> </w:t>
      </w:r>
      <w:r>
        <w:rPr>
          <w:rFonts w:eastAsia="Times New Roman" w:cs="Arial"/>
        </w:rPr>
        <w:t>présente un intérêt à la fois scientifique,</w:t>
      </w:r>
      <w:r w:rsidRPr="006848BE">
        <w:rPr>
          <w:rFonts w:eastAsia="Times New Roman" w:cs="Arial"/>
        </w:rPr>
        <w:t xml:space="preserve"> </w:t>
      </w:r>
      <w:r>
        <w:rPr>
          <w:rFonts w:eastAsia="Times New Roman" w:cs="Arial"/>
        </w:rPr>
        <w:t>au travers des travaux de recherche permettant de</w:t>
      </w:r>
      <w:r w:rsidRPr="006848BE">
        <w:rPr>
          <w:rFonts w:eastAsia="Times New Roman" w:cs="Arial"/>
        </w:rPr>
        <w:t xml:space="preserve"> mieux comprendre </w:t>
      </w:r>
      <w:r>
        <w:rPr>
          <w:rFonts w:eastAsia="Times New Roman" w:cs="Arial"/>
        </w:rPr>
        <w:t>le comportement des radionucléides</w:t>
      </w:r>
      <w:r w:rsidRPr="006848BE">
        <w:rPr>
          <w:rFonts w:eastAsia="Times New Roman" w:cs="Arial"/>
        </w:rPr>
        <w:t xml:space="preserve"> dans les écosystèmes (radio-écologie), et</w:t>
      </w:r>
      <w:r>
        <w:rPr>
          <w:rFonts w:eastAsia="Times New Roman" w:cs="Arial"/>
        </w:rPr>
        <w:t xml:space="preserve"> un intérêt sociétal via l’amélioration de</w:t>
      </w:r>
      <w:r w:rsidRPr="006848BE">
        <w:rPr>
          <w:rFonts w:eastAsia="Times New Roman" w:cs="Arial"/>
        </w:rPr>
        <w:t xml:space="preserve"> l’évaluation des risques d’exposition des populations (radioprotection).</w:t>
      </w:r>
      <w:r w:rsidRPr="006848BE">
        <w:rPr>
          <w:rFonts w:eastAsia="Calibri" w:cs="Arial"/>
        </w:rPr>
        <w:t xml:space="preserve"> Les outils de mesures disponibles actuellement peuvent être classés de manière schématique dans deux catégories bien distinctes mettant l’</w:t>
      </w:r>
      <w:r>
        <w:rPr>
          <w:rFonts w:eastAsia="Calibri" w:cs="Arial"/>
        </w:rPr>
        <w:t>accent soit sur la précision (</w:t>
      </w:r>
      <w:r w:rsidRPr="006848BE">
        <w:rPr>
          <w:rFonts w:eastAsia="Calibri" w:cs="Arial"/>
        </w:rPr>
        <w:t>exemple</w:t>
      </w:r>
      <w:r>
        <w:rPr>
          <w:rFonts w:eastAsia="Calibri" w:cs="Arial"/>
        </w:rPr>
        <w:t xml:space="preserve"> de</w:t>
      </w:r>
      <w:r w:rsidRPr="006848BE">
        <w:rPr>
          <w:rFonts w:eastAsia="Calibri" w:cs="Arial"/>
        </w:rPr>
        <w:t xml:space="preserve"> l’analyse par spectrométrie gamma ultra bas bruit de fond d’</w:t>
      </w:r>
      <w:r>
        <w:rPr>
          <w:rFonts w:eastAsia="Calibri" w:cs="Arial"/>
        </w:rPr>
        <w:t>échantillons en laboratoire ou d</w:t>
      </w:r>
      <w:r w:rsidRPr="006848BE">
        <w:rPr>
          <w:rFonts w:eastAsia="Calibri" w:cs="Arial"/>
        </w:rPr>
        <w:t xml:space="preserve">es mesures en points fixes </w:t>
      </w:r>
      <w:r w:rsidRPr="00F61808">
        <w:rPr>
          <w:rFonts w:eastAsia="Calibri" w:cs="Arial"/>
          <w:i/>
        </w:rPr>
        <w:t>in situ</w:t>
      </w:r>
      <w:r w:rsidRPr="006848BE">
        <w:rPr>
          <w:rFonts w:eastAsia="Calibri" w:cs="Arial"/>
        </w:rPr>
        <w:t>)</w:t>
      </w:r>
      <w:r>
        <w:rPr>
          <w:rFonts w:eastAsia="Calibri" w:cs="Arial"/>
        </w:rPr>
        <w:t>,</w:t>
      </w:r>
      <w:r w:rsidRPr="006848BE">
        <w:rPr>
          <w:rFonts w:eastAsia="Calibri" w:cs="Arial"/>
        </w:rPr>
        <w:t xml:space="preserve"> soit</w:t>
      </w:r>
      <w:r>
        <w:rPr>
          <w:rFonts w:eastAsia="Calibri" w:cs="Arial"/>
        </w:rPr>
        <w:t xml:space="preserve"> sur la rapidité/praticité (exemple d</w:t>
      </w:r>
      <w:r w:rsidRPr="006848BE">
        <w:rPr>
          <w:rFonts w:eastAsia="Calibri" w:cs="Arial"/>
        </w:rPr>
        <w:t>es sondes gamma</w:t>
      </w:r>
      <w:r>
        <w:rPr>
          <w:rFonts w:eastAsia="Calibri" w:cs="Arial"/>
        </w:rPr>
        <w:t xml:space="preserve"> portatives ou</w:t>
      </w:r>
      <w:r w:rsidRPr="006848BE">
        <w:rPr>
          <w:rFonts w:eastAsia="Calibri" w:cs="Arial"/>
        </w:rPr>
        <w:t xml:space="preserve"> embarquées sur </w:t>
      </w:r>
      <w:r>
        <w:rPr>
          <w:rFonts w:eastAsia="Calibri" w:cs="Arial"/>
        </w:rPr>
        <w:t>des véhicules terrestres</w:t>
      </w:r>
      <w:r w:rsidRPr="006848BE">
        <w:rPr>
          <w:rFonts w:eastAsia="Calibri" w:cs="Arial"/>
        </w:rPr>
        <w:t>).  Le premier type de système permet de fournir une caractérisation très précise de la radioactivité environnementale, avec en particulier l’identification et l’estimation de l’activ</w:t>
      </w:r>
      <w:r w:rsidR="00DA07F0">
        <w:rPr>
          <w:rFonts w:eastAsia="Calibri" w:cs="Arial"/>
        </w:rPr>
        <w:t>ité des</w:t>
      </w:r>
      <w:r>
        <w:rPr>
          <w:rFonts w:eastAsia="Calibri" w:cs="Arial"/>
        </w:rPr>
        <w:t xml:space="preserve"> radionucléides</w:t>
      </w:r>
      <w:r w:rsidRPr="006848BE">
        <w:rPr>
          <w:rFonts w:eastAsia="Calibri" w:cs="Arial"/>
        </w:rPr>
        <w:t xml:space="preserve"> présents</w:t>
      </w:r>
      <w:r>
        <w:rPr>
          <w:rFonts w:eastAsia="Calibri" w:cs="Arial"/>
        </w:rPr>
        <w:t xml:space="preserve"> à différentes profondeurs dans les sols</w:t>
      </w:r>
      <w:r w:rsidRPr="006848BE">
        <w:rPr>
          <w:rFonts w:eastAsia="Calibri" w:cs="Arial"/>
        </w:rPr>
        <w:t xml:space="preserve">, mais en contrepartie </w:t>
      </w:r>
      <w:r>
        <w:rPr>
          <w:rFonts w:eastAsia="Calibri" w:cs="Arial"/>
        </w:rPr>
        <w:t xml:space="preserve">d’un nombre limité de points de mesures. La précision des mesures est ainsi contrebalancée par une couverture géographique très partielle des sites étudiés, ne </w:t>
      </w:r>
      <w:r>
        <w:rPr>
          <w:rFonts w:eastAsia="Calibri" w:cs="Arial"/>
        </w:rPr>
        <w:lastRenderedPageBreak/>
        <w:t xml:space="preserve">permettant pas le suivi des radionucléides sur des grandes surfaces ou la recherche de zones de concentration de la radioactivité. </w:t>
      </w:r>
      <w:r w:rsidRPr="006848BE">
        <w:rPr>
          <w:rFonts w:eastAsia="Calibri" w:cs="Arial"/>
        </w:rPr>
        <w:t>Le</w:t>
      </w:r>
      <w:r>
        <w:rPr>
          <w:rFonts w:eastAsia="Calibri" w:cs="Arial"/>
        </w:rPr>
        <w:t xml:space="preserve"> second type de système permet au contraire de couvrir des surfaces beaucoup plus importantes, mais il n’offre en général qu’une estimation approximative</w:t>
      </w:r>
      <w:r w:rsidRPr="006848BE">
        <w:rPr>
          <w:rFonts w:eastAsia="Calibri" w:cs="Arial"/>
        </w:rPr>
        <w:t xml:space="preserve"> du taux de radioactivité</w:t>
      </w:r>
      <w:r>
        <w:rPr>
          <w:rFonts w:eastAsia="Calibri" w:cs="Arial"/>
        </w:rPr>
        <w:t xml:space="preserve"> en surface</w:t>
      </w:r>
      <w:r w:rsidRPr="006848BE">
        <w:rPr>
          <w:rFonts w:eastAsia="Calibri" w:cs="Arial"/>
        </w:rPr>
        <w:t xml:space="preserve"> (exprimé en coups/seconde ou en équivalent de dose</w:t>
      </w:r>
      <w:r>
        <w:rPr>
          <w:rFonts w:eastAsia="Calibri" w:cs="Arial"/>
        </w:rPr>
        <w:t xml:space="preserve"> selon l’étalonnage des systèmes</w:t>
      </w:r>
      <w:r w:rsidRPr="006848BE">
        <w:rPr>
          <w:rFonts w:eastAsia="Calibri" w:cs="Arial"/>
        </w:rPr>
        <w:t>).</w:t>
      </w:r>
      <w:r>
        <w:rPr>
          <w:rFonts w:eastAsia="Calibri" w:cs="Arial"/>
        </w:rPr>
        <w:t xml:space="preserve"> Seuls les systèmes de spectrométrie gamma héliportés permettent actuellement un suivi précis de la radioactivité environnementale sur de grandes surfaces. Les systèmes héliportés (comme par exemple le système HELINUC du CEA) n’offrent cependant qu’une reconstruction à 2 dimensions (2D) de la distribution des radionucléides. Ils doivent donc être nécessairement complétés par des prélèvements sur site pour obtenir une information sur la distribution en profondeur de la radioactivité. De plus, la complexité opérationnelle (pilote, autorisation, …) et le coût économique limite leur utilisation à des situations exceptionnelles de surveillance du territoire (sureté nucléaire, gestion de crise). La mise en place d’un nouveau système de cartographie à 3 dimensions (position (x,y) + profondeur (z)) de la radioactivité dans l’environnement devra donc associer une sensibilité et un niveau de précision suffisant pour l’identification et la quantification de l’activité des radionucléides, des capacités de reconstruction à 3 dimensions, et des aspects pratiques (rapidité et coût économique limité) permettant la réalisation régulière de mesures. </w:t>
      </w:r>
    </w:p>
    <w:p w14:paraId="2A7C87C2" w14:textId="77777777" w:rsidR="006D5F80" w:rsidRPr="008A43A3" w:rsidRDefault="006D5F80" w:rsidP="00F931A9">
      <w:pPr>
        <w:jc w:val="both"/>
        <w:rPr>
          <w:lang w:val="en-US"/>
        </w:rPr>
      </w:pPr>
    </w:p>
    <w:p w14:paraId="0670DD78" w14:textId="77777777" w:rsidR="00F931A9" w:rsidRDefault="00F931A9" w:rsidP="003B5089">
      <w:pPr>
        <w:jc w:val="both"/>
      </w:pPr>
    </w:p>
    <w:p w14:paraId="32ECFCB7" w14:textId="77777777" w:rsidR="006D5F80" w:rsidRPr="00C45A5A" w:rsidRDefault="006D5F80" w:rsidP="003B5089">
      <w:pPr>
        <w:jc w:val="both"/>
        <w:rPr>
          <w:b/>
        </w:rPr>
      </w:pPr>
      <w:r w:rsidRPr="00C45A5A">
        <w:rPr>
          <w:b/>
        </w:rPr>
        <w:t xml:space="preserve">Collaborateurs </w:t>
      </w:r>
      <w:r w:rsidR="008A43A3" w:rsidRPr="00C45A5A">
        <w:rPr>
          <w:b/>
        </w:rPr>
        <w:t xml:space="preserve">(personnes ou organismes) </w:t>
      </w:r>
      <w:r w:rsidRPr="00C45A5A">
        <w:rPr>
          <w:b/>
        </w:rPr>
        <w:t>identifiés ou potentiels</w:t>
      </w:r>
      <w:r w:rsidR="00F2613A" w:rsidRPr="00C45A5A">
        <w:rPr>
          <w:b/>
        </w:rPr>
        <w:t> (dans et hors IN2P3) :</w:t>
      </w:r>
    </w:p>
    <w:p w14:paraId="6984423A" w14:textId="77777777" w:rsidR="00F2613A" w:rsidRDefault="00F2613A" w:rsidP="003B5089">
      <w:pPr>
        <w:jc w:val="both"/>
        <w:rPr>
          <w:lang w:val="en-US"/>
        </w:rPr>
      </w:pPr>
    </w:p>
    <w:p w14:paraId="20CB70D7" w14:textId="77777777" w:rsidR="00AA03C8" w:rsidRDefault="00F931A9" w:rsidP="00F931A9">
      <w:pPr>
        <w:jc w:val="both"/>
        <w:rPr>
          <w:rFonts w:eastAsia="Calibri" w:cs="Arial"/>
          <w:color w:val="000000" w:themeColor="text1"/>
        </w:rPr>
      </w:pPr>
      <w:r>
        <w:rPr>
          <w:rFonts w:eastAsia="Calibri" w:cs="Arial"/>
          <w:color w:val="000000" w:themeColor="text1"/>
        </w:rPr>
        <w:t xml:space="preserve">L’équipe DeSIs a intégré récemment le projet de recherche CNRS/IN2P3 TERROIR (RN&amp;Biosphère), porté par Gilles Montavon, auquel participe également l’équipe de Radiochimie de l’IPHC. Le projet TERROIR porte sur l’étude du comportement des radionucléides sur le site de la Zone Atelier Territoire Uranifère (ZATU - </w:t>
      </w:r>
      <w:hyperlink r:id="rId8" w:history="1">
        <w:r w:rsidRPr="00B7449D">
          <w:rPr>
            <w:rStyle w:val="Lienhypertexte"/>
            <w:rFonts w:eastAsia="Calibri" w:cs="Arial"/>
          </w:rPr>
          <w:t>https://zatu.org/</w:t>
        </w:r>
      </w:hyperlink>
      <w:r>
        <w:rPr>
          <w:rFonts w:eastAsia="Calibri" w:cs="Arial"/>
          <w:color w:val="000000" w:themeColor="text1"/>
        </w:rPr>
        <w:t>).</w:t>
      </w:r>
      <w:r w:rsidR="00B44A95">
        <w:rPr>
          <w:rFonts w:eastAsia="Calibri" w:cs="Arial"/>
          <w:color w:val="000000" w:themeColor="text1"/>
        </w:rPr>
        <w:t xml:space="preserve"> Seules des</w:t>
      </w:r>
      <w:r>
        <w:rPr>
          <w:rFonts w:eastAsia="Calibri" w:cs="Arial"/>
          <w:color w:val="000000" w:themeColor="text1"/>
        </w:rPr>
        <w:t xml:space="preserve"> mesures ponctuelles </w:t>
      </w:r>
      <w:r w:rsidRPr="00013904">
        <w:rPr>
          <w:rFonts w:eastAsia="Calibri" w:cs="Arial"/>
          <w:i/>
          <w:color w:val="000000" w:themeColor="text1"/>
        </w:rPr>
        <w:t>in situ</w:t>
      </w:r>
      <w:r>
        <w:rPr>
          <w:rFonts w:eastAsia="Calibri" w:cs="Arial"/>
          <w:color w:val="000000" w:themeColor="text1"/>
        </w:rPr>
        <w:t xml:space="preserve"> et par prélèvements ont pour le moment été réa</w:t>
      </w:r>
      <w:r w:rsidR="008A5D76">
        <w:rPr>
          <w:rFonts w:eastAsia="Calibri" w:cs="Arial"/>
          <w:color w:val="000000" w:themeColor="text1"/>
        </w:rPr>
        <w:t>lisées sur le site de la ZATU</w:t>
      </w:r>
      <w:r>
        <w:rPr>
          <w:rFonts w:eastAsia="Calibri" w:cs="Arial"/>
          <w:color w:val="000000" w:themeColor="text1"/>
        </w:rPr>
        <w:t xml:space="preserve">. Les cartographies 3D de la radioactivité environnementale permettraient entre autre d’étendre la caractérisation radiologique du site, et de mettre en évidence la présence de zone de </w:t>
      </w:r>
      <w:r w:rsidR="008A5D76">
        <w:rPr>
          <w:rFonts w:eastAsia="Calibri" w:cs="Arial"/>
          <w:color w:val="000000" w:themeColor="text1"/>
        </w:rPr>
        <w:t>concentrations particulièrement intéressantes</w:t>
      </w:r>
      <w:r>
        <w:rPr>
          <w:rFonts w:eastAsia="Calibri" w:cs="Arial"/>
          <w:color w:val="000000" w:themeColor="text1"/>
        </w:rPr>
        <w:t xml:space="preserve"> pour le suivi des radionucléides. </w:t>
      </w:r>
    </w:p>
    <w:p w14:paraId="11ED9087" w14:textId="38ACCD20" w:rsidR="00F931A9" w:rsidRDefault="00F931A9" w:rsidP="00F931A9">
      <w:pPr>
        <w:jc w:val="both"/>
        <w:rPr>
          <w:rFonts w:eastAsia="Calibri" w:cs="Arial"/>
          <w:color w:val="000000" w:themeColor="text1"/>
        </w:rPr>
      </w:pPr>
      <w:r>
        <w:rPr>
          <w:rFonts w:eastAsia="Calibri" w:cs="Arial"/>
          <w:color w:val="000000" w:themeColor="text1"/>
        </w:rPr>
        <w:t>Nous som</w:t>
      </w:r>
      <w:r w:rsidR="008A5D76">
        <w:rPr>
          <w:rFonts w:eastAsia="Calibri" w:cs="Arial"/>
          <w:color w:val="000000" w:themeColor="text1"/>
        </w:rPr>
        <w:t>mes actuellement une seule équipe</w:t>
      </w:r>
      <w:r>
        <w:rPr>
          <w:rFonts w:eastAsia="Calibri" w:cs="Arial"/>
          <w:color w:val="000000" w:themeColor="text1"/>
        </w:rPr>
        <w:t xml:space="preserve"> à travailler sur le développement et la validation du système de mesure, mais </w:t>
      </w:r>
      <w:r w:rsidR="00AA03C8">
        <w:rPr>
          <w:rFonts w:eastAsia="Calibri" w:cs="Arial"/>
          <w:color w:val="000000" w:themeColor="text1"/>
        </w:rPr>
        <w:t>l’objectif de cette contribution au groupe de travail 11 des</w:t>
      </w:r>
      <w:r>
        <w:rPr>
          <w:rFonts w:eastAsia="Calibri" w:cs="Arial"/>
          <w:color w:val="000000" w:themeColor="text1"/>
        </w:rPr>
        <w:t xml:space="preserve"> prospectives IN2P3 </w:t>
      </w:r>
      <w:r w:rsidR="00AA03C8">
        <w:rPr>
          <w:rFonts w:eastAsia="Calibri" w:cs="Arial"/>
          <w:color w:val="000000" w:themeColor="text1"/>
        </w:rPr>
        <w:t xml:space="preserve">vise précisément à </w:t>
      </w:r>
      <w:r>
        <w:rPr>
          <w:rFonts w:eastAsia="Calibri" w:cs="Arial"/>
          <w:color w:val="000000" w:themeColor="text1"/>
        </w:rPr>
        <w:t>développer de futures collaborations sc</w:t>
      </w:r>
      <w:r w:rsidR="008E29AA">
        <w:rPr>
          <w:rFonts w:eastAsia="Calibri" w:cs="Arial"/>
          <w:color w:val="000000" w:themeColor="text1"/>
        </w:rPr>
        <w:t>ientifiques sur la thématique de la mesure de la radioactivité environnementale pour l’étude du</w:t>
      </w:r>
      <w:r>
        <w:rPr>
          <w:rFonts w:eastAsia="Calibri" w:cs="Arial"/>
          <w:color w:val="000000" w:themeColor="text1"/>
        </w:rPr>
        <w:t xml:space="preserve"> comportement des radionucléides dans l’environnement</w:t>
      </w:r>
      <w:r w:rsidR="008E29AA">
        <w:rPr>
          <w:rFonts w:eastAsia="Calibri" w:cs="Arial"/>
          <w:color w:val="000000" w:themeColor="text1"/>
        </w:rPr>
        <w:t xml:space="preserve">. L’exercice de prospective peut également être l’occasion de </w:t>
      </w:r>
      <w:r w:rsidR="00AA03C8">
        <w:rPr>
          <w:rFonts w:eastAsia="Calibri" w:cs="Arial"/>
          <w:color w:val="000000" w:themeColor="text1"/>
        </w:rPr>
        <w:t>mieux</w:t>
      </w:r>
      <w:r w:rsidR="001D4CC1">
        <w:rPr>
          <w:rFonts w:eastAsia="Calibri" w:cs="Arial"/>
          <w:color w:val="000000" w:themeColor="text1"/>
        </w:rPr>
        <w:t xml:space="preserve"> définir</w:t>
      </w:r>
      <w:r w:rsidR="008A5D76">
        <w:rPr>
          <w:rFonts w:eastAsia="Calibri" w:cs="Arial"/>
          <w:color w:val="000000" w:themeColor="text1"/>
        </w:rPr>
        <w:t xml:space="preserve"> les applications possibles de ce nouveau système de mesure</w:t>
      </w:r>
      <w:r w:rsidR="00AA03C8">
        <w:rPr>
          <w:rFonts w:eastAsia="Calibri" w:cs="Arial"/>
          <w:color w:val="000000" w:themeColor="text1"/>
        </w:rPr>
        <w:t xml:space="preserve"> (radio-écologie, suivi de démantèlement des installations nucléaires, …)</w:t>
      </w:r>
      <w:r w:rsidR="004677F9">
        <w:rPr>
          <w:rFonts w:eastAsia="Calibri" w:cs="Arial"/>
          <w:color w:val="000000" w:themeColor="text1"/>
        </w:rPr>
        <w:t>.</w:t>
      </w:r>
    </w:p>
    <w:p w14:paraId="61CE3C45" w14:textId="77777777" w:rsidR="00F931A9" w:rsidRPr="008A43A3" w:rsidRDefault="00F931A9" w:rsidP="003B5089">
      <w:pPr>
        <w:jc w:val="both"/>
        <w:rPr>
          <w:lang w:val="en-US"/>
        </w:rPr>
      </w:pPr>
    </w:p>
    <w:p w14:paraId="3FEB09DE" w14:textId="77777777" w:rsidR="00F931A9" w:rsidRPr="008A43A3" w:rsidRDefault="00F931A9" w:rsidP="003B5089">
      <w:pPr>
        <w:jc w:val="both"/>
        <w:rPr>
          <w:lang w:val="en-US"/>
        </w:rPr>
      </w:pPr>
    </w:p>
    <w:p w14:paraId="36E66B95" w14:textId="1D33FFCA" w:rsidR="00F2613A" w:rsidRPr="00C45A5A" w:rsidRDefault="00F2613A" w:rsidP="003B5089">
      <w:pPr>
        <w:jc w:val="both"/>
        <w:rPr>
          <w:u w:val="single"/>
          <w:lang w:val="en-US"/>
        </w:rPr>
      </w:pPr>
      <w:r w:rsidRPr="00C45A5A">
        <w:rPr>
          <w:u w:val="single"/>
          <w:lang w:val="en-US"/>
        </w:rPr>
        <w:t>Instruments</w:t>
      </w:r>
      <w:r w:rsidR="008A5D76">
        <w:rPr>
          <w:u w:val="single"/>
          <w:lang w:val="en-US"/>
        </w:rPr>
        <w:t xml:space="preserve"> </w:t>
      </w:r>
      <w:r w:rsidRPr="00C45A5A">
        <w:rPr>
          <w:u w:val="single"/>
          <w:lang w:val="en-US"/>
        </w:rPr>
        <w:t>/</w:t>
      </w:r>
      <w:r w:rsidR="008A5D76">
        <w:rPr>
          <w:u w:val="single"/>
          <w:lang w:val="en-US"/>
        </w:rPr>
        <w:t xml:space="preserve"> </w:t>
      </w:r>
      <w:r w:rsidRPr="00C45A5A">
        <w:rPr>
          <w:u w:val="single"/>
          <w:lang w:val="en-US"/>
        </w:rPr>
        <w:t>Outils impliqués :</w:t>
      </w:r>
    </w:p>
    <w:p w14:paraId="40B9F61D" w14:textId="77777777" w:rsidR="006D5F80" w:rsidRPr="005C069C" w:rsidRDefault="006D5F80" w:rsidP="003B5089">
      <w:pPr>
        <w:jc w:val="both"/>
        <w:rPr>
          <w:lang w:val="en-US"/>
        </w:rPr>
      </w:pPr>
    </w:p>
    <w:p w14:paraId="39239F36" w14:textId="54F64BAC" w:rsidR="00F931A9" w:rsidRDefault="00F931A9" w:rsidP="00F931A9">
      <w:pPr>
        <w:jc w:val="both"/>
        <w:rPr>
          <w:rFonts w:eastAsia="Calibri" w:cs="Arial"/>
          <w:color w:val="000000" w:themeColor="text1"/>
        </w:rPr>
      </w:pPr>
      <w:r>
        <w:rPr>
          <w:rFonts w:eastAsia="Calibri" w:cs="Arial"/>
          <w:color w:val="000000" w:themeColor="text1"/>
        </w:rPr>
        <w:t>Le développement d</w:t>
      </w:r>
      <w:r w:rsidR="00C77998">
        <w:rPr>
          <w:rFonts w:eastAsia="Calibri" w:cs="Arial"/>
          <w:color w:val="000000" w:themeColor="text1"/>
        </w:rPr>
        <w:t>’</w:t>
      </w:r>
      <w:r>
        <w:rPr>
          <w:rFonts w:eastAsia="Calibri" w:cs="Arial"/>
          <w:color w:val="000000" w:themeColor="text1"/>
        </w:rPr>
        <w:t>u</w:t>
      </w:r>
      <w:r w:rsidR="00C77998">
        <w:rPr>
          <w:rFonts w:eastAsia="Calibri" w:cs="Arial"/>
          <w:color w:val="000000" w:themeColor="text1"/>
        </w:rPr>
        <w:t>n</w:t>
      </w:r>
      <w:r>
        <w:rPr>
          <w:rFonts w:eastAsia="Calibri" w:cs="Arial"/>
          <w:color w:val="000000" w:themeColor="text1"/>
        </w:rPr>
        <w:t xml:space="preserve"> prototype de spectromètre gamma embarqué par drone est en cours de finalisation au sein de l’équipe</w:t>
      </w:r>
      <w:r w:rsidR="00DF7081">
        <w:rPr>
          <w:rFonts w:eastAsia="Calibri" w:cs="Arial"/>
          <w:color w:val="000000" w:themeColor="text1"/>
        </w:rPr>
        <w:t xml:space="preserve"> DeSIs de l’IPHC</w:t>
      </w:r>
      <w:r>
        <w:rPr>
          <w:rFonts w:eastAsia="Calibri" w:cs="Arial"/>
          <w:color w:val="000000" w:themeColor="text1"/>
        </w:rPr>
        <w:t>, la validation expérimentale du système complet devant avoir lieu au tout début de l’année 2020. En plus du système de spectrométrie gamma emb</w:t>
      </w:r>
      <w:r w:rsidR="00DF7081">
        <w:rPr>
          <w:rFonts w:eastAsia="Calibri" w:cs="Arial"/>
          <w:color w:val="000000" w:themeColor="text1"/>
        </w:rPr>
        <w:t>arquée par drone, l’équipe dispose de</w:t>
      </w:r>
      <w:r>
        <w:rPr>
          <w:rFonts w:eastAsia="Calibri" w:cs="Arial"/>
          <w:color w:val="000000" w:themeColor="text1"/>
        </w:rPr>
        <w:t xml:space="preserve"> l’équipement nécessaire </w:t>
      </w:r>
      <w:r>
        <w:rPr>
          <w:rFonts w:eastAsia="Calibri" w:cs="Arial"/>
          <w:color w:val="000000" w:themeColor="text1"/>
        </w:rPr>
        <w:lastRenderedPageBreak/>
        <w:t>pour la validation expérimentale de la méthode de reconstruction de la distribution des radionucléides à 3 dimensions (sources étalons, système de spectrométrie gamma bas bruit de fond, …).</w:t>
      </w:r>
    </w:p>
    <w:p w14:paraId="269FAAF1" w14:textId="77777777" w:rsidR="00F2613A" w:rsidRDefault="00F2613A" w:rsidP="00F2613A">
      <w:pPr>
        <w:jc w:val="both"/>
        <w:rPr>
          <w:rFonts w:eastAsia="Calibri" w:cs="Arial"/>
          <w:color w:val="000000" w:themeColor="text1"/>
        </w:rPr>
      </w:pPr>
    </w:p>
    <w:p w14:paraId="566DAE99" w14:textId="77777777" w:rsidR="00F931A9" w:rsidRPr="005C069C" w:rsidRDefault="00F931A9" w:rsidP="00F2613A">
      <w:pPr>
        <w:jc w:val="both"/>
        <w:rPr>
          <w:lang w:val="en-US"/>
        </w:rPr>
      </w:pPr>
    </w:p>
    <w:p w14:paraId="48D0159F" w14:textId="77777777" w:rsidR="00F2613A" w:rsidRPr="005C069C" w:rsidRDefault="00F2613A" w:rsidP="00F2613A">
      <w:pPr>
        <w:jc w:val="both"/>
        <w:rPr>
          <w:b/>
          <w:i/>
          <w:lang w:val="en-US"/>
        </w:rPr>
      </w:pPr>
      <w:r w:rsidRPr="005C069C">
        <w:rPr>
          <w:b/>
          <w:lang w:val="en-US"/>
        </w:rPr>
        <w:t xml:space="preserve">3) </w:t>
      </w:r>
      <w:r w:rsidR="00246AE0" w:rsidRPr="005C069C">
        <w:rPr>
          <w:b/>
          <w:lang w:val="en-US"/>
        </w:rPr>
        <w:t>S</w:t>
      </w:r>
      <w:r w:rsidR="00DC7EE1" w:rsidRPr="005C069C">
        <w:rPr>
          <w:b/>
          <w:lang w:val="en-US"/>
        </w:rPr>
        <w:t>uggestion</w:t>
      </w:r>
      <w:r w:rsidRPr="005C069C">
        <w:rPr>
          <w:b/>
          <w:lang w:val="en-US"/>
        </w:rPr>
        <w:t xml:space="preserve"> de projet</w:t>
      </w:r>
      <w:r w:rsidR="00DC7EE1" w:rsidRPr="005C069C">
        <w:rPr>
          <w:b/>
          <w:lang w:val="en-US"/>
        </w:rPr>
        <w:t>(</w:t>
      </w:r>
      <w:r w:rsidRPr="005C069C">
        <w:rPr>
          <w:b/>
          <w:lang w:val="en-US"/>
        </w:rPr>
        <w:t>s</w:t>
      </w:r>
      <w:r w:rsidR="00DC7EE1" w:rsidRPr="005C069C">
        <w:rPr>
          <w:b/>
          <w:lang w:val="en-US"/>
        </w:rPr>
        <w:t>)</w:t>
      </w:r>
      <w:r w:rsidRPr="005C069C">
        <w:rPr>
          <w:b/>
          <w:lang w:val="en-US"/>
        </w:rPr>
        <w:t xml:space="preserve"> pouvant répondre à la question/problématique proposée </w:t>
      </w:r>
      <w:r w:rsidR="008A43A3" w:rsidRPr="005C069C">
        <w:rPr>
          <w:b/>
          <w:lang w:val="en-US"/>
        </w:rPr>
        <w:t>(1 page max.)</w:t>
      </w:r>
      <w:r w:rsidR="0079180B" w:rsidRPr="005C069C">
        <w:rPr>
          <w:b/>
          <w:lang w:val="en-US"/>
        </w:rPr>
        <w:t xml:space="preserve"> </w:t>
      </w:r>
      <w:r w:rsidR="008A43A3" w:rsidRPr="005C069C">
        <w:rPr>
          <w:b/>
          <w:lang w:val="en-US"/>
        </w:rPr>
        <w:t xml:space="preserve">/ </w:t>
      </w:r>
      <w:r w:rsidR="008A43A3" w:rsidRPr="005C069C">
        <w:rPr>
          <w:b/>
          <w:i/>
          <w:lang w:val="en-US"/>
        </w:rPr>
        <w:t>Suggestion of project</w:t>
      </w:r>
      <w:r w:rsidR="00DC7EE1" w:rsidRPr="005C069C">
        <w:rPr>
          <w:b/>
          <w:i/>
          <w:lang w:val="en-US"/>
        </w:rPr>
        <w:t>(</w:t>
      </w:r>
      <w:r w:rsidR="008A43A3" w:rsidRPr="005C069C">
        <w:rPr>
          <w:b/>
          <w:i/>
          <w:lang w:val="en-US"/>
        </w:rPr>
        <w:t>s</w:t>
      </w:r>
      <w:r w:rsidR="00DC7EE1" w:rsidRPr="005C069C">
        <w:rPr>
          <w:b/>
          <w:i/>
          <w:lang w:val="en-US"/>
        </w:rPr>
        <w:t>)</w:t>
      </w:r>
      <w:r w:rsidR="008A43A3" w:rsidRPr="005C069C">
        <w:rPr>
          <w:b/>
          <w:i/>
          <w:lang w:val="en-US"/>
        </w:rPr>
        <w:t xml:space="preserve"> addressing the issue proposed (1 page max)</w:t>
      </w:r>
    </w:p>
    <w:p w14:paraId="71DA6022" w14:textId="77777777" w:rsidR="00314287" w:rsidRPr="005C069C" w:rsidRDefault="00314287" w:rsidP="008A43A3">
      <w:pPr>
        <w:jc w:val="both"/>
        <w:rPr>
          <w:i/>
          <w:color w:val="0070C0"/>
          <w:lang w:val="en-US"/>
        </w:rPr>
      </w:pPr>
    </w:p>
    <w:p w14:paraId="61A6DD5A" w14:textId="5B4F0C93" w:rsidR="00F931A9" w:rsidRDefault="00F931A9" w:rsidP="00F931A9">
      <w:pPr>
        <w:jc w:val="both"/>
        <w:rPr>
          <w:rFonts w:eastAsia="Calibri" w:cs="Arial"/>
          <w:color w:val="000000" w:themeColor="text1"/>
        </w:rPr>
      </w:pPr>
      <w:r>
        <w:rPr>
          <w:rFonts w:eastAsia="Calibri" w:cs="Arial"/>
        </w:rPr>
        <w:t>Le groupe DeSIs de l’IPHC</w:t>
      </w:r>
      <w:r w:rsidR="008F2FBE">
        <w:rPr>
          <w:rFonts w:eastAsia="Calibri" w:cs="Arial"/>
        </w:rPr>
        <w:t xml:space="preserve"> Strasbourg</w:t>
      </w:r>
      <w:r>
        <w:rPr>
          <w:rFonts w:eastAsia="Calibri" w:cs="Arial"/>
        </w:rPr>
        <w:t xml:space="preserve"> développe actuellement un système de spectrométrie gamma embarqué sur drone permettant une cartographie (2D) précise</w:t>
      </w:r>
      <w:r w:rsidRPr="006848BE">
        <w:rPr>
          <w:rFonts w:eastAsia="Calibri" w:cs="Arial"/>
        </w:rPr>
        <w:t xml:space="preserve"> et à grande échelle des niveaux de radioactivité dans l’environnement</w:t>
      </w:r>
      <w:r>
        <w:rPr>
          <w:rFonts w:eastAsia="Calibri" w:cs="Arial"/>
        </w:rPr>
        <w:t xml:space="preserve"> dans une perspective de radioprotection</w:t>
      </w:r>
      <w:r w:rsidRPr="006848BE">
        <w:rPr>
          <w:rFonts w:eastAsia="Calibri" w:cs="Arial"/>
        </w:rPr>
        <w:t>.</w:t>
      </w:r>
      <w:r>
        <w:rPr>
          <w:rFonts w:eastAsia="Calibri" w:cs="Arial"/>
        </w:rPr>
        <w:t xml:space="preserve"> </w:t>
      </w:r>
      <w:r w:rsidRPr="00E44665">
        <w:rPr>
          <w:rFonts w:eastAsia="Calibri" w:cs="Arial"/>
        </w:rPr>
        <w:t>Le développement récent des drone</w:t>
      </w:r>
      <w:r>
        <w:rPr>
          <w:rFonts w:eastAsia="Calibri" w:cs="Arial"/>
        </w:rPr>
        <w:t>s a permis de réduire de manière significative le cout</w:t>
      </w:r>
      <w:r w:rsidRPr="00E44665">
        <w:rPr>
          <w:rFonts w:eastAsia="Calibri" w:cs="Arial"/>
        </w:rPr>
        <w:t xml:space="preserve"> de la spectrométrie gamma aéroportée. La résolution spatiale des mesures est grandement améliorée</w:t>
      </w:r>
      <w:r>
        <w:rPr>
          <w:rFonts w:eastAsia="Calibri" w:cs="Arial"/>
        </w:rPr>
        <w:t xml:space="preserve"> par rapport aux systèmes héliportés</w:t>
      </w:r>
      <w:r w:rsidRPr="00E44665">
        <w:rPr>
          <w:rFonts w:eastAsia="Calibri" w:cs="Arial"/>
        </w:rPr>
        <w:t xml:space="preserve"> (de l’ordre du mètre).</w:t>
      </w:r>
      <w:r>
        <w:rPr>
          <w:rFonts w:eastAsia="Calibri" w:cs="Arial"/>
        </w:rPr>
        <w:t xml:space="preserve"> De plus, le niveau d’intervention humaine peut être réduit à son minimum via la programmation des lignes de vol (gps) et l’analyse automatique des données. Du fait de la miniaturisation du système de détection (faible efficacité de détection), les systèmes par drone</w:t>
      </w:r>
      <w:r w:rsidRPr="00E44665">
        <w:rPr>
          <w:rFonts w:eastAsia="Calibri" w:cs="Arial"/>
        </w:rPr>
        <w:t xml:space="preserve"> développés à ce jour ne concernent</w:t>
      </w:r>
      <w:r>
        <w:rPr>
          <w:rFonts w:eastAsia="Calibri" w:cs="Arial"/>
        </w:rPr>
        <w:t xml:space="preserve"> cependant</w:t>
      </w:r>
      <w:r w:rsidRPr="00E44665">
        <w:rPr>
          <w:rFonts w:eastAsia="Calibri" w:cs="Arial"/>
        </w:rPr>
        <w:t xml:space="preserve"> que la gestion de situation</w:t>
      </w:r>
      <w:r>
        <w:rPr>
          <w:rFonts w:eastAsia="Calibri" w:cs="Arial"/>
        </w:rPr>
        <w:t>s</w:t>
      </w:r>
      <w:r w:rsidRPr="00E44665">
        <w:rPr>
          <w:rFonts w:eastAsia="Calibri" w:cs="Arial"/>
        </w:rPr>
        <w:t xml:space="preserve"> de crise</w:t>
      </w:r>
      <w:r>
        <w:rPr>
          <w:rFonts w:eastAsia="Calibri" w:cs="Arial"/>
        </w:rPr>
        <w:t xml:space="preserve"> (accident nucléaire, terrorisme) ou les contrôles de contamination en intérieur</w:t>
      </w:r>
      <w:r w:rsidRPr="00E44665">
        <w:rPr>
          <w:rFonts w:eastAsia="Calibri" w:cs="Arial"/>
        </w:rPr>
        <w:t xml:space="preserve">. </w:t>
      </w:r>
      <w:r>
        <w:rPr>
          <w:rFonts w:eastAsia="Calibri" w:cs="Arial"/>
        </w:rPr>
        <w:t>Dans ce cas</w:t>
      </w:r>
      <w:r w:rsidRPr="00E44665">
        <w:rPr>
          <w:rFonts w:eastAsia="Calibri" w:cs="Arial"/>
        </w:rPr>
        <w:t xml:space="preserve">, le signal radioactif </w:t>
      </w:r>
      <w:r>
        <w:rPr>
          <w:rFonts w:eastAsia="Calibri" w:cs="Arial"/>
        </w:rPr>
        <w:t xml:space="preserve">est assez important et l’efficacité de détection </w:t>
      </w:r>
      <w:r w:rsidRPr="00E44665">
        <w:rPr>
          <w:rFonts w:eastAsia="Calibri" w:cs="Arial"/>
        </w:rPr>
        <w:t>n’est alors pas un problème. L’utilisation de la spectrométrie gamma par drone pour un suivi de la radioactivité environnementale</w:t>
      </w:r>
      <w:r>
        <w:rPr>
          <w:rFonts w:eastAsia="Calibri" w:cs="Arial"/>
        </w:rPr>
        <w:t>, où les radionucléides sont présents sous forme de traces (ppm),</w:t>
      </w:r>
      <w:r w:rsidRPr="00E44665">
        <w:rPr>
          <w:rFonts w:eastAsia="Calibri" w:cs="Arial"/>
        </w:rPr>
        <w:t xml:space="preserve"> nécessite une rupture technologique</w:t>
      </w:r>
      <w:r>
        <w:rPr>
          <w:rFonts w:eastAsia="Calibri" w:cs="Arial"/>
        </w:rPr>
        <w:t xml:space="preserve"> pour pallier à la très faible statistique de comptage et atteindre une précision de mesure suffisante. Les fluctuations statistiques importantes, associée à des perturbations de la mesure par l’environnement (atténuation du signal dans le sol, végétation, altitude de vol, radon, …), rendent indispensable le traitement statistique avancé des spectres expérimentaux obtenus et l’application de nombreuses corrections pour remonter à l’activité absolue des radionucléides. </w:t>
      </w:r>
      <w:r w:rsidRPr="005C1A38">
        <w:rPr>
          <w:rFonts w:eastAsia="Calibri" w:cs="Arial"/>
          <w:color w:val="000000" w:themeColor="text1"/>
        </w:rPr>
        <w:t>Le groupe DeSIs a</w:t>
      </w:r>
      <w:r>
        <w:rPr>
          <w:rFonts w:eastAsia="Calibri" w:cs="Arial"/>
          <w:color w:val="000000" w:themeColor="text1"/>
        </w:rPr>
        <w:t xml:space="preserve"> justement</w:t>
      </w:r>
      <w:r w:rsidRPr="005C1A38">
        <w:rPr>
          <w:rFonts w:eastAsia="Calibri" w:cs="Arial"/>
          <w:color w:val="000000" w:themeColor="text1"/>
        </w:rPr>
        <w:t xml:space="preserve"> développé</w:t>
      </w:r>
      <w:r>
        <w:rPr>
          <w:rFonts w:eastAsia="Calibri" w:cs="Arial"/>
          <w:color w:val="000000" w:themeColor="text1"/>
        </w:rPr>
        <w:t xml:space="preserve"> en 2016</w:t>
      </w:r>
      <w:r w:rsidRPr="005C1A38">
        <w:rPr>
          <w:rFonts w:eastAsia="Calibri" w:cs="Arial"/>
          <w:color w:val="000000" w:themeColor="text1"/>
        </w:rPr>
        <w:t xml:space="preserve"> des algorithmes permettant d’améliorer de manière significative (jusqu’à 50%) la précision des mesures par </w:t>
      </w:r>
      <w:r>
        <w:rPr>
          <w:rFonts w:eastAsia="Calibri" w:cs="Arial"/>
          <w:color w:val="000000" w:themeColor="text1"/>
        </w:rPr>
        <w:t>spectrométrie gamma héliportée [2,3,4</w:t>
      </w:r>
      <w:r w:rsidRPr="005C1A38">
        <w:rPr>
          <w:rFonts w:eastAsia="Calibri" w:cs="Arial"/>
          <w:color w:val="000000" w:themeColor="text1"/>
        </w:rPr>
        <w:t xml:space="preserve">]. </w:t>
      </w:r>
      <w:r>
        <w:rPr>
          <w:rFonts w:eastAsia="Calibri" w:cs="Arial"/>
          <w:color w:val="000000" w:themeColor="text1"/>
        </w:rPr>
        <w:t xml:space="preserve">Ces algorithmes ont été adaptés aux spécificités de la mesure par drone afin de pouvoir reconstruire une cartographie 2D de la signature de chaque radionucléide. </w:t>
      </w:r>
    </w:p>
    <w:p w14:paraId="6E3CB995" w14:textId="355D4645" w:rsidR="00B81CA1" w:rsidRDefault="00D65EF6" w:rsidP="00B81CA1">
      <w:pPr>
        <w:jc w:val="both"/>
        <w:rPr>
          <w:rFonts w:eastAsia="Calibri" w:cs="Arial"/>
        </w:rPr>
      </w:pPr>
      <w:r>
        <w:rPr>
          <w:rFonts w:eastAsia="Calibri" w:cs="Arial"/>
          <w:color w:val="000000" w:themeColor="text1"/>
        </w:rPr>
        <w:t>Notre projet</w:t>
      </w:r>
      <w:r w:rsidR="00F931A9">
        <w:rPr>
          <w:rFonts w:eastAsia="Calibri" w:cs="Arial"/>
          <w:color w:val="000000" w:themeColor="text1"/>
        </w:rPr>
        <w:t xml:space="preserve"> consiste</w:t>
      </w:r>
      <w:r>
        <w:rPr>
          <w:rFonts w:eastAsia="Calibri" w:cs="Arial"/>
          <w:color w:val="000000" w:themeColor="text1"/>
        </w:rPr>
        <w:t>rait</w:t>
      </w:r>
      <w:r w:rsidR="00F931A9">
        <w:rPr>
          <w:rFonts w:eastAsia="Calibri" w:cs="Arial"/>
          <w:color w:val="000000" w:themeColor="text1"/>
        </w:rPr>
        <w:t xml:space="preserve"> à exploiter les données de ce système de spectrométrie gamma embarqué par drone pour la problématique de l’étude du comportement et des mécanismes de transferts des radionucléides dans l’environnement. Le système dans son état actuel permet de reconstruire une cartographie 2D de l’activité spécifique à chaque radionucléide (en particulier </w:t>
      </w:r>
      <w:r w:rsidR="00F931A9" w:rsidRPr="00F852D3">
        <w:rPr>
          <w:rFonts w:eastAsia="Calibri" w:cs="Arial"/>
          <w:color w:val="000000" w:themeColor="text1"/>
          <w:vertAlign w:val="superscript"/>
        </w:rPr>
        <w:t>137</w:t>
      </w:r>
      <w:r w:rsidR="00F931A9">
        <w:rPr>
          <w:rFonts w:eastAsia="Calibri" w:cs="Arial"/>
          <w:color w:val="000000" w:themeColor="text1"/>
        </w:rPr>
        <w:t xml:space="preserve">Cs, </w:t>
      </w:r>
      <w:r w:rsidR="00F931A9" w:rsidRPr="00F852D3">
        <w:rPr>
          <w:rFonts w:eastAsia="Calibri" w:cs="Arial"/>
          <w:color w:val="000000" w:themeColor="text1"/>
          <w:vertAlign w:val="superscript"/>
        </w:rPr>
        <w:t>235</w:t>
      </w:r>
      <w:r w:rsidR="00F931A9">
        <w:rPr>
          <w:rFonts w:eastAsia="Calibri" w:cs="Arial"/>
          <w:color w:val="000000" w:themeColor="text1"/>
        </w:rPr>
        <w:t xml:space="preserve">U, </w:t>
      </w:r>
      <w:r w:rsidR="00F931A9" w:rsidRPr="00F852D3">
        <w:rPr>
          <w:rFonts w:eastAsia="Calibri" w:cs="Arial"/>
          <w:color w:val="000000" w:themeColor="text1"/>
          <w:vertAlign w:val="superscript"/>
        </w:rPr>
        <w:t>232</w:t>
      </w:r>
      <w:r w:rsidR="00F931A9">
        <w:rPr>
          <w:rFonts w:eastAsia="Calibri" w:cs="Arial"/>
          <w:color w:val="000000" w:themeColor="text1"/>
        </w:rPr>
        <w:t xml:space="preserve">Th, </w:t>
      </w:r>
      <w:r w:rsidR="00F931A9" w:rsidRPr="00F852D3">
        <w:rPr>
          <w:rFonts w:eastAsia="Calibri" w:cs="Arial"/>
          <w:color w:val="000000" w:themeColor="text1"/>
          <w:vertAlign w:val="superscript"/>
        </w:rPr>
        <w:t>40</w:t>
      </w:r>
      <w:r w:rsidR="00F931A9">
        <w:rPr>
          <w:rFonts w:eastAsia="Calibri" w:cs="Arial"/>
          <w:color w:val="000000" w:themeColor="text1"/>
        </w:rPr>
        <w:t>K). L’estimation de l’activité se base sur une déconvolution du spectre global donnant accès au spectre en énergie de chaque radionucléide. Le spectre reconstruit étant impacté par l’atténuation des signaux dans le sol, une analyse approfondie des spectres doit permettre d’extraire des informations sur la distribution en profondeur des radionucléides. Cela nécessite</w:t>
      </w:r>
      <w:r w:rsidR="000F2EB6">
        <w:rPr>
          <w:rFonts w:eastAsia="Calibri" w:cs="Arial"/>
          <w:color w:val="000000" w:themeColor="text1"/>
        </w:rPr>
        <w:t>ra</w:t>
      </w:r>
      <w:r w:rsidR="00F931A9">
        <w:rPr>
          <w:rFonts w:eastAsia="Calibri" w:cs="Arial"/>
          <w:color w:val="000000" w:themeColor="text1"/>
        </w:rPr>
        <w:t xml:space="preserve"> de développer des algorithmes d’analyse statistique avancés (type apprentissage automatique) permettant de déterminer les caractéristiques spectrales les plus importantes pour l’estimation de la distribution en profondeur. Ces algorithmes utiliseront pour cela une base de données générée à partir d’une modélisation Monte Carlo prenant en compte l’ensemble de l’environnement de mesure (composition des sols, topographie, altitude de vol, contamination du radon dans l’air, …) qui modifient le</w:t>
      </w:r>
      <w:r w:rsidR="00F931A9" w:rsidRPr="005C1A38">
        <w:rPr>
          <w:rFonts w:eastAsia="Calibri" w:cs="Arial"/>
          <w:color w:val="000000" w:themeColor="text1"/>
        </w:rPr>
        <w:t>s caractéristiques</w:t>
      </w:r>
      <w:r w:rsidR="00F931A9">
        <w:rPr>
          <w:rFonts w:eastAsia="Calibri" w:cs="Arial"/>
          <w:color w:val="000000" w:themeColor="text1"/>
        </w:rPr>
        <w:t xml:space="preserve"> des rayonnements (flux, énergie, …) avant leur</w:t>
      </w:r>
      <w:r w:rsidR="00F931A9" w:rsidRPr="005C1A38">
        <w:rPr>
          <w:rFonts w:eastAsia="Calibri" w:cs="Arial"/>
          <w:color w:val="000000" w:themeColor="text1"/>
        </w:rPr>
        <w:t xml:space="preserve"> détection au niveau du </w:t>
      </w:r>
      <w:r w:rsidR="00F931A9" w:rsidRPr="005C1A38">
        <w:rPr>
          <w:rFonts w:eastAsia="Calibri" w:cs="Arial"/>
          <w:color w:val="000000" w:themeColor="text1"/>
        </w:rPr>
        <w:lastRenderedPageBreak/>
        <w:t>drone</w:t>
      </w:r>
      <w:r w:rsidR="005A53E3">
        <w:rPr>
          <w:rFonts w:eastAsia="Calibri" w:cs="Arial"/>
          <w:color w:val="000000" w:themeColor="text1"/>
        </w:rPr>
        <w:t>.</w:t>
      </w:r>
      <w:r w:rsidR="00F931A9">
        <w:rPr>
          <w:rFonts w:eastAsia="Calibri" w:cs="Arial"/>
          <w:color w:val="000000" w:themeColor="text1"/>
        </w:rPr>
        <w:t xml:space="preserve"> L’estimation de la distribution des radionucléides dans les sols permettrait ainsi de reconstruire des cartographies à 3 dimensions de l’activité spécifique de chaque radionucléide dans l’environnement. </w:t>
      </w:r>
      <w:r w:rsidR="00B81CA1">
        <w:rPr>
          <w:rFonts w:eastAsia="Calibri" w:cs="Arial"/>
        </w:rPr>
        <w:t>Le suivi systématique de sites identifiés (telle que la ZATU) pourrait ainsi permettre la constitution de bases de données utiles au développemen</w:t>
      </w:r>
      <w:r w:rsidR="00A34992">
        <w:rPr>
          <w:rFonts w:eastAsia="Calibri" w:cs="Arial"/>
        </w:rPr>
        <w:t>t des modèles radio-écologiques, ou encore de vérifier l’intégrité des futurs chantiers de démantèlement des installations nucléaires (en particulier le site de Fessenheim).</w:t>
      </w:r>
      <w:bookmarkStart w:id="0" w:name="_GoBack"/>
      <w:bookmarkEnd w:id="0"/>
      <w:r w:rsidR="00B81CA1">
        <w:rPr>
          <w:rFonts w:eastAsia="Calibri" w:cs="Arial"/>
        </w:rPr>
        <w:t xml:space="preserve">    </w:t>
      </w:r>
    </w:p>
    <w:p w14:paraId="5986C034" w14:textId="0E91D6F7" w:rsidR="00F931A9" w:rsidRDefault="00F931A9" w:rsidP="00F931A9">
      <w:pPr>
        <w:jc w:val="both"/>
        <w:rPr>
          <w:rFonts w:eastAsia="Calibri" w:cs="Arial"/>
          <w:color w:val="000000" w:themeColor="text1"/>
        </w:rPr>
      </w:pPr>
    </w:p>
    <w:p w14:paraId="399B7786" w14:textId="77777777" w:rsidR="001A4D50" w:rsidRPr="00CD3A70" w:rsidRDefault="001A4D50">
      <w:pPr>
        <w:rPr>
          <w:lang w:val="en-US"/>
        </w:rPr>
      </w:pPr>
    </w:p>
    <w:p w14:paraId="1C45215B" w14:textId="77777777" w:rsidR="001A4D50" w:rsidRDefault="001A4D50" w:rsidP="001A4D50">
      <w:pPr>
        <w:jc w:val="center"/>
      </w:pPr>
      <w:r>
        <w:t>*</w:t>
      </w:r>
    </w:p>
    <w:p w14:paraId="231D5316" w14:textId="77777777" w:rsidR="001A4D50" w:rsidRDefault="001A4D50" w:rsidP="001A4D50">
      <w:pPr>
        <w:jc w:val="center"/>
      </w:pPr>
    </w:p>
    <w:p w14:paraId="37094138" w14:textId="77777777" w:rsidR="001A4D50" w:rsidRPr="00D23D89" w:rsidRDefault="001A4D50" w:rsidP="00314287">
      <w:pPr>
        <w:jc w:val="center"/>
        <w:rPr>
          <w:b/>
        </w:rPr>
      </w:pPr>
      <w:r w:rsidRPr="00D23D89">
        <w:rPr>
          <w:b/>
        </w:rPr>
        <w:t xml:space="preserve">Merci de renvoyer ce document à </w:t>
      </w:r>
      <w:hyperlink r:id="rId9"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14:paraId="7917CD18" w14:textId="77777777" w:rsidR="001A4D50" w:rsidRPr="00314287" w:rsidRDefault="001A4D50" w:rsidP="00314287">
      <w:pPr>
        <w:jc w:val="center"/>
        <w:rPr>
          <w:b/>
          <w:i/>
          <w:color w:val="FF0000"/>
          <w:lang w:val="en-US"/>
        </w:rPr>
      </w:pPr>
      <w:r w:rsidRPr="00314287">
        <w:rPr>
          <w:b/>
          <w:i/>
          <w:lang w:val="en-US"/>
        </w:rPr>
        <w:t xml:space="preserve">Please send this document to </w:t>
      </w:r>
      <w:hyperlink r:id="rId10"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14:paraId="21240410" w14:textId="77777777" w:rsidR="006A1B8F" w:rsidRDefault="006A1B8F" w:rsidP="00246AE0">
      <w:pPr>
        <w:jc w:val="both"/>
        <w:rPr>
          <w:b/>
          <w:color w:val="FF0000"/>
          <w:lang w:val="en-US"/>
        </w:rPr>
      </w:pPr>
    </w:p>
    <w:p w14:paraId="7DBC947A" w14:textId="77777777" w:rsidR="006A1B8F" w:rsidRDefault="006A1B8F" w:rsidP="00246AE0">
      <w:pPr>
        <w:jc w:val="both"/>
        <w:rPr>
          <w:b/>
          <w:color w:val="FF0000"/>
          <w:lang w:val="en-US"/>
        </w:rPr>
      </w:pPr>
    </w:p>
    <w:p w14:paraId="4E93F9D0" w14:textId="77777777" w:rsidR="006A1B8F" w:rsidRPr="007D194A" w:rsidRDefault="006A1B8F" w:rsidP="007D194A">
      <w:pPr>
        <w:jc w:val="both"/>
        <w:rPr>
          <w:rFonts w:cstheme="minorHAnsi"/>
          <w:b/>
          <w:color w:val="000000" w:themeColor="text1"/>
          <w:lang w:val="en-US"/>
        </w:rPr>
      </w:pPr>
    </w:p>
    <w:sectPr w:rsidR="006A1B8F" w:rsidRPr="007D194A" w:rsidSect="00476E6E">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EFA91" w14:textId="77777777" w:rsidR="0007418E" w:rsidRDefault="0007418E" w:rsidP="00D23D89">
      <w:r>
        <w:separator/>
      </w:r>
    </w:p>
  </w:endnote>
  <w:endnote w:type="continuationSeparator" w:id="0">
    <w:p w14:paraId="2E309B36" w14:textId="77777777" w:rsidR="0007418E" w:rsidRDefault="0007418E"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82544155"/>
      <w:docPartObj>
        <w:docPartGallery w:val="Page Numbers (Bottom of Page)"/>
        <w:docPartUnique/>
      </w:docPartObj>
    </w:sdtPr>
    <w:sdtEndPr>
      <w:rPr>
        <w:rStyle w:val="Numrodepage"/>
      </w:rPr>
    </w:sdtEndPr>
    <w:sdtContent>
      <w:p w14:paraId="573B6FA5" w14:textId="77777777"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E36DFE4" w14:textId="77777777" w:rsidR="00D23D89" w:rsidRDefault="00D23D89" w:rsidP="00D23D89">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05494892"/>
      <w:docPartObj>
        <w:docPartGallery w:val="Page Numbers (Bottom of Page)"/>
        <w:docPartUnique/>
      </w:docPartObj>
    </w:sdtPr>
    <w:sdtEndPr>
      <w:rPr>
        <w:rStyle w:val="Numrodepage"/>
      </w:rPr>
    </w:sdtEndPr>
    <w:sdtContent>
      <w:p w14:paraId="0D3B59F8" w14:textId="77777777"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A34992">
          <w:rPr>
            <w:rStyle w:val="Numrodepage"/>
            <w:noProof/>
          </w:rPr>
          <w:t>4</w:t>
        </w:r>
        <w:r>
          <w:rPr>
            <w:rStyle w:val="Numrodepage"/>
          </w:rPr>
          <w:fldChar w:fldCharType="end"/>
        </w:r>
      </w:p>
    </w:sdtContent>
  </w:sdt>
  <w:p w14:paraId="38F72ADA" w14:textId="77777777" w:rsidR="00D23D89" w:rsidRDefault="00D23D89" w:rsidP="00D23D89">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3723D" w14:textId="77777777" w:rsidR="0007418E" w:rsidRDefault="0007418E" w:rsidP="00D23D89">
      <w:r>
        <w:separator/>
      </w:r>
    </w:p>
  </w:footnote>
  <w:footnote w:type="continuationSeparator" w:id="0">
    <w:p w14:paraId="20AB9CAA" w14:textId="77777777" w:rsidR="0007418E" w:rsidRDefault="0007418E" w:rsidP="00D23D8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14D"/>
    <w:rsid w:val="0002214D"/>
    <w:rsid w:val="00055C92"/>
    <w:rsid w:val="0007418E"/>
    <w:rsid w:val="0009397C"/>
    <w:rsid w:val="000F2EB6"/>
    <w:rsid w:val="00143A86"/>
    <w:rsid w:val="00164C6E"/>
    <w:rsid w:val="00197173"/>
    <w:rsid w:val="001A4D50"/>
    <w:rsid w:val="001D01E0"/>
    <w:rsid w:val="001D4CC1"/>
    <w:rsid w:val="001E01A9"/>
    <w:rsid w:val="00246AE0"/>
    <w:rsid w:val="00246F8E"/>
    <w:rsid w:val="00314287"/>
    <w:rsid w:val="00335157"/>
    <w:rsid w:val="00377B76"/>
    <w:rsid w:val="003B14CD"/>
    <w:rsid w:val="003B5089"/>
    <w:rsid w:val="00456EFD"/>
    <w:rsid w:val="004677F9"/>
    <w:rsid w:val="00472B51"/>
    <w:rsid w:val="00476E6E"/>
    <w:rsid w:val="004A51B3"/>
    <w:rsid w:val="004C600F"/>
    <w:rsid w:val="00567C46"/>
    <w:rsid w:val="005A53E3"/>
    <w:rsid w:val="005C069C"/>
    <w:rsid w:val="005D6125"/>
    <w:rsid w:val="0063062A"/>
    <w:rsid w:val="006A1B8F"/>
    <w:rsid w:val="006A3C8B"/>
    <w:rsid w:val="006C176C"/>
    <w:rsid w:val="006D5F80"/>
    <w:rsid w:val="00767EB6"/>
    <w:rsid w:val="0079180B"/>
    <w:rsid w:val="007C0349"/>
    <w:rsid w:val="007C72A7"/>
    <w:rsid w:val="007D194A"/>
    <w:rsid w:val="007F1E1F"/>
    <w:rsid w:val="00843ABC"/>
    <w:rsid w:val="008A43A3"/>
    <w:rsid w:val="008A5D76"/>
    <w:rsid w:val="008E29AA"/>
    <w:rsid w:val="008F2FBE"/>
    <w:rsid w:val="00947816"/>
    <w:rsid w:val="00967132"/>
    <w:rsid w:val="00983468"/>
    <w:rsid w:val="00996407"/>
    <w:rsid w:val="009B2513"/>
    <w:rsid w:val="00A34992"/>
    <w:rsid w:val="00AA03C8"/>
    <w:rsid w:val="00AB57B0"/>
    <w:rsid w:val="00B44A95"/>
    <w:rsid w:val="00B5128C"/>
    <w:rsid w:val="00B81CA1"/>
    <w:rsid w:val="00C45A5A"/>
    <w:rsid w:val="00C77998"/>
    <w:rsid w:val="00CD3A70"/>
    <w:rsid w:val="00CE56A6"/>
    <w:rsid w:val="00D23D89"/>
    <w:rsid w:val="00D6068B"/>
    <w:rsid w:val="00D61521"/>
    <w:rsid w:val="00D65EF6"/>
    <w:rsid w:val="00D81C5F"/>
    <w:rsid w:val="00DA07F0"/>
    <w:rsid w:val="00DC7EE1"/>
    <w:rsid w:val="00DE0E52"/>
    <w:rsid w:val="00DF7081"/>
    <w:rsid w:val="00E477E3"/>
    <w:rsid w:val="00F2613A"/>
    <w:rsid w:val="00F931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0C6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zatu.org/" TargetMode="External"/><Relationship Id="rId9" Type="http://schemas.openxmlformats.org/officeDocument/2006/relationships/hyperlink" Target="mailto:prosp2020-GT11-copil-l@in2p3.fr" TargetMode="External"/><Relationship Id="rId10" Type="http://schemas.openxmlformats.org/officeDocument/2006/relationships/hyperlink" Target="mailto:prosp2020-GT11-copil-l@in2p3.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1660</Words>
  <Characters>9132</Characters>
  <Application>Microsoft Macintosh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Nicolas Arbor</cp:lastModifiedBy>
  <cp:revision>27</cp:revision>
  <dcterms:created xsi:type="dcterms:W3CDTF">2019-10-28T14:44:00Z</dcterms:created>
  <dcterms:modified xsi:type="dcterms:W3CDTF">2019-10-29T15:28:00Z</dcterms:modified>
</cp:coreProperties>
</file>