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14D" w:rsidRPr="00B03D92" w:rsidRDefault="0002214D" w:rsidP="00B03D92">
      <w:pPr>
        <w:jc w:val="center"/>
        <w:rPr>
          <w:b/>
        </w:rPr>
      </w:pPr>
      <w:r w:rsidRPr="0002214D">
        <w:rPr>
          <w:b/>
        </w:rPr>
        <w:t>Contribution aux exercices de prospective 2020-2030</w:t>
      </w:r>
    </w:p>
    <w:p w:rsidR="00610AB2" w:rsidRPr="00610AB2" w:rsidRDefault="00610AB2" w:rsidP="00610AB2">
      <w:pPr>
        <w:jc w:val="center"/>
        <w:rPr>
          <w:b/>
          <w:lang w:val="en-US"/>
        </w:rPr>
      </w:pPr>
      <w:r w:rsidRPr="00610AB2">
        <w:rPr>
          <w:b/>
          <w:lang w:val="en-US"/>
        </w:rPr>
        <w:t xml:space="preserve">Sciences </w:t>
      </w:r>
      <w:proofErr w:type="spellStart"/>
      <w:r w:rsidRPr="00610AB2">
        <w:rPr>
          <w:b/>
          <w:lang w:val="en-US"/>
        </w:rPr>
        <w:t>Nucléaires</w:t>
      </w:r>
      <w:proofErr w:type="spellEnd"/>
      <w:r w:rsidRPr="00610AB2">
        <w:rPr>
          <w:b/>
          <w:lang w:val="en-US"/>
        </w:rPr>
        <w:t xml:space="preserve"> </w:t>
      </w:r>
      <w:proofErr w:type="gramStart"/>
      <w:r w:rsidRPr="00610AB2">
        <w:rPr>
          <w:b/>
          <w:lang w:val="en-US"/>
        </w:rPr>
        <w:t>et</w:t>
      </w:r>
      <w:proofErr w:type="gramEnd"/>
      <w:r w:rsidRPr="00610AB2">
        <w:rPr>
          <w:b/>
          <w:lang w:val="en-US"/>
        </w:rPr>
        <w:t xml:space="preserve"> Vivant</w:t>
      </w:r>
    </w:p>
    <w:p w:rsidR="00610AB2" w:rsidRPr="00610AB2" w:rsidRDefault="00610AB2" w:rsidP="00610AB2">
      <w:pPr>
        <w:rPr>
          <w:lang w:val="en-US"/>
        </w:rPr>
      </w:pPr>
    </w:p>
    <w:p w:rsidR="00610AB2" w:rsidRPr="001452D8" w:rsidRDefault="00610AB2" w:rsidP="00610AB2">
      <w:pPr>
        <w:jc w:val="center"/>
        <w:rPr>
          <w:b/>
        </w:rPr>
      </w:pPr>
      <w:r>
        <w:rPr>
          <w:b/>
        </w:rPr>
        <w:t>Description détaillée de la contribution</w:t>
      </w:r>
    </w:p>
    <w:p w:rsidR="00B03D92" w:rsidRPr="001E01A9" w:rsidRDefault="00B03D92" w:rsidP="00B03D92">
      <w:pPr>
        <w:jc w:val="both"/>
      </w:pPr>
      <w:r w:rsidRPr="00B03D92">
        <w:rPr>
          <w:i/>
        </w:rPr>
        <w:t>Titr</w:t>
      </w:r>
      <w:r w:rsidRPr="001E01A9">
        <w:t>e :</w:t>
      </w:r>
      <w:r w:rsidRPr="001A4156">
        <w:t xml:space="preserve"> Modélisation des </w:t>
      </w:r>
      <w:r>
        <w:t>radio</w:t>
      </w:r>
      <w:r w:rsidRPr="001A4156">
        <w:t>thérapies ciblées</w:t>
      </w:r>
      <w:r>
        <w:t>: de la dosimétrie vers la radiobiologie</w:t>
      </w:r>
    </w:p>
    <w:p w:rsidR="00B03D92" w:rsidRPr="0002214D" w:rsidRDefault="00B03D92" w:rsidP="00B03D92">
      <w:pPr>
        <w:jc w:val="both"/>
      </w:pPr>
      <w:r w:rsidRPr="00B03D92">
        <w:rPr>
          <w:i/>
        </w:rPr>
        <w:t>Prénom et nom de l’auteur principal ou correspondant</w:t>
      </w:r>
      <w:r w:rsidRPr="0002214D">
        <w:t xml:space="preserve"> :</w:t>
      </w:r>
      <w:r>
        <w:t xml:space="preserve"> Rachel Delorme</w:t>
      </w:r>
      <w:r>
        <w:t xml:space="preserve"> (LPSC à partir 2020)</w:t>
      </w:r>
    </w:p>
    <w:p w:rsidR="00B03D92" w:rsidRPr="0002214D" w:rsidRDefault="00B03D92" w:rsidP="00B03D92">
      <w:pPr>
        <w:jc w:val="both"/>
      </w:pPr>
      <w:r>
        <w:t>delorme@</w:t>
      </w:r>
      <w:r w:rsidR="00A61068">
        <w:t>lpsc</w:t>
      </w:r>
      <w:r>
        <w:t>.in2p3.fr</w:t>
      </w:r>
    </w:p>
    <w:p w:rsidR="00B03D92" w:rsidRPr="0002214D" w:rsidRDefault="00B03D92" w:rsidP="00B03D92">
      <w:pPr>
        <w:jc w:val="both"/>
      </w:pPr>
      <w:r w:rsidRPr="00B03D92">
        <w:rPr>
          <w:i/>
        </w:rPr>
        <w:t>Prénoms, noms et affiliations des co-auteurs</w:t>
      </w:r>
      <w:r w:rsidRPr="0002214D">
        <w:t> :</w:t>
      </w:r>
      <w:r>
        <w:t xml:space="preserve"> Denis Dauvergne, LPSC, CNRS, </w:t>
      </w:r>
      <w:r w:rsidRPr="006175AD">
        <w:t xml:space="preserve">38026 Grenoble, </w:t>
      </w:r>
      <w:r>
        <w:t xml:space="preserve">France ; Michael </w:t>
      </w:r>
      <w:proofErr w:type="spellStart"/>
      <w:r>
        <w:t>Beuve</w:t>
      </w:r>
      <w:proofErr w:type="spellEnd"/>
      <w:r>
        <w:t xml:space="preserve">, IP2I, 69622 Villeurbanne ; Hélène </w:t>
      </w:r>
      <w:proofErr w:type="spellStart"/>
      <w:r>
        <w:t>Elleaume</w:t>
      </w:r>
      <w:proofErr w:type="spellEnd"/>
      <w:r>
        <w:t xml:space="preserve">, Equipe STROBE, INSERM UA7 / UGA EA 7442, 38000 Grenoble; </w:t>
      </w:r>
    </w:p>
    <w:p w:rsidR="0002214D" w:rsidRPr="00610AB2" w:rsidRDefault="0002214D"/>
    <w:p w:rsidR="00610AB2" w:rsidRDefault="00610AB2" w:rsidP="003B5089">
      <w:pPr>
        <w:jc w:val="both"/>
        <w:rPr>
          <w:b/>
        </w:rPr>
      </w:pPr>
      <w:r>
        <w:rPr>
          <w:b/>
        </w:rPr>
        <w:t>Indiquer les o</w:t>
      </w:r>
      <w:r w:rsidR="0002214D" w:rsidRPr="0002214D">
        <w:rPr>
          <w:b/>
        </w:rPr>
        <w:t>bjectifs scientifiques (2 pages max. avec figures)</w:t>
      </w:r>
    </w:p>
    <w:p w:rsidR="00B03D92" w:rsidRDefault="00B03D92" w:rsidP="00B03D92">
      <w:pPr>
        <w:jc w:val="both"/>
      </w:pPr>
    </w:p>
    <w:p w:rsidR="00B03D92" w:rsidRPr="001C551E" w:rsidRDefault="00B03D92" w:rsidP="00B03D92">
      <w:pPr>
        <w:jc w:val="both"/>
      </w:pPr>
      <w:r>
        <w:t xml:space="preserve">Les thérapies ciblées visent à améliorer l'efficacité d'une irradiation externe dans le cas des cancers radiorésistants et non-localisés, grâce à l'injection préalable d'un agent chimique </w:t>
      </w:r>
      <w:proofErr w:type="spellStart"/>
      <w:r>
        <w:t>radiosensibilisant</w:t>
      </w:r>
      <w:proofErr w:type="spellEnd"/>
      <w:r w:rsidR="00A61068">
        <w:t xml:space="preserve"> ciblant spécifiquement les cellules cancéreuses</w:t>
      </w:r>
      <w:r>
        <w:t>.</w:t>
      </w:r>
      <w:r>
        <w:t xml:space="preserve"> </w:t>
      </w:r>
      <w:r w:rsidR="005045CD">
        <w:t xml:space="preserve">Deux approches en particulier ont été étudiées au LPSC et dans le cadre d'autres projets à l'IN2P3 </w:t>
      </w:r>
      <w:r w:rsidR="002727DA">
        <w:t>(cf. proposition du nouveau Master projet ADOC)</w:t>
      </w:r>
      <w:r w:rsidR="002727DA">
        <w:t xml:space="preserve"> </w:t>
      </w:r>
      <w:r w:rsidR="005045CD">
        <w:t>: la BNCT</w:t>
      </w:r>
      <w:r w:rsidR="007A6103">
        <w:t xml:space="preserve"> (</w:t>
      </w:r>
      <w:proofErr w:type="spellStart"/>
      <w:r w:rsidR="007A6103">
        <w:t>Boron</w:t>
      </w:r>
      <w:proofErr w:type="spellEnd"/>
      <w:r w:rsidR="007A6103">
        <w:t xml:space="preserve"> neutron capture </w:t>
      </w:r>
      <w:proofErr w:type="spellStart"/>
      <w:r w:rsidR="007A6103">
        <w:t>therapy</w:t>
      </w:r>
      <w:proofErr w:type="spellEnd"/>
      <w:r w:rsidR="007A6103">
        <w:t>)</w:t>
      </w:r>
      <w:r w:rsidR="005045CD">
        <w:t xml:space="preserve"> et la photo-activation de nanoparticules métalliques.</w:t>
      </w:r>
      <w:r>
        <w:t xml:space="preserve"> </w:t>
      </w:r>
      <w:r w:rsidR="007A6103">
        <w:t>Si la recherche autour de la BNCT a été ralenti</w:t>
      </w:r>
      <w:r w:rsidR="00B73993">
        <w:t>e</w:t>
      </w:r>
      <w:r w:rsidR="007A6103">
        <w:t xml:space="preserve"> par la limitation d'application clinique auprès des réacteurs nucléaires, de nombreux projets </w:t>
      </w:r>
      <w:r w:rsidR="00E01948">
        <w:t xml:space="preserve">de développements de sources de neutrons </w:t>
      </w:r>
      <w:proofErr w:type="spellStart"/>
      <w:r w:rsidR="00E01948">
        <w:t>épithermiques</w:t>
      </w:r>
      <w:proofErr w:type="spellEnd"/>
      <w:r w:rsidR="00E01948">
        <w:t xml:space="preserve"> basées sur des accélérateurs (AB-NCT) ont vu le jour ouvrant de nouvelles perspectives d'applications prometteuses (cf. les revues de </w:t>
      </w:r>
      <w:r w:rsidR="00E01948" w:rsidRPr="00E01948">
        <w:t xml:space="preserve">Barth et al. Radiation </w:t>
      </w:r>
      <w:proofErr w:type="spellStart"/>
      <w:r w:rsidR="00E01948" w:rsidRPr="00E01948">
        <w:t>Oncology</w:t>
      </w:r>
      <w:proofErr w:type="spellEnd"/>
      <w:r w:rsidR="00E01948" w:rsidRPr="00E01948">
        <w:t xml:space="preserve"> 2012, 7:146</w:t>
      </w:r>
      <w:r w:rsidR="00E01948">
        <w:t xml:space="preserve"> et </w:t>
      </w:r>
      <w:proofErr w:type="spellStart"/>
      <w:r w:rsidR="00E01948" w:rsidRPr="00E01948">
        <w:t>Kreiner</w:t>
      </w:r>
      <w:proofErr w:type="spellEnd"/>
      <w:r w:rsidR="00E01948">
        <w:t xml:space="preserve"> </w:t>
      </w:r>
      <w:r w:rsidR="00E01948" w:rsidRPr="00E01948">
        <w:t xml:space="preserve">et al. Reports of </w:t>
      </w:r>
      <w:proofErr w:type="spellStart"/>
      <w:r w:rsidR="00E01948" w:rsidRPr="00E01948">
        <w:t>Practical</w:t>
      </w:r>
      <w:proofErr w:type="spellEnd"/>
      <w:r w:rsidR="00E01948" w:rsidRPr="00E01948">
        <w:t xml:space="preserve"> </w:t>
      </w:r>
      <w:proofErr w:type="spellStart"/>
      <w:r w:rsidR="00E01948" w:rsidRPr="00E01948">
        <w:t>Oncology</w:t>
      </w:r>
      <w:proofErr w:type="spellEnd"/>
      <w:r w:rsidR="00E01948" w:rsidRPr="00E01948">
        <w:t xml:space="preserve"> &amp; </w:t>
      </w:r>
      <w:proofErr w:type="spellStart"/>
      <w:r w:rsidR="00E01948" w:rsidRPr="00E01948">
        <w:t>Radiotherapy</w:t>
      </w:r>
      <w:proofErr w:type="spellEnd"/>
      <w:r w:rsidR="00E01948" w:rsidRPr="00E01948">
        <w:t xml:space="preserve"> 21.2 (2016): 95-101</w:t>
      </w:r>
      <w:r w:rsidR="00E01948">
        <w:t>)</w:t>
      </w:r>
      <w:r w:rsidR="00E01948" w:rsidRPr="00E01948">
        <w:t>.</w:t>
      </w:r>
      <w:r w:rsidR="007A6103">
        <w:t xml:space="preserve"> </w:t>
      </w:r>
      <w:r w:rsidR="00E01948">
        <w:t xml:space="preserve">L'évaluation de la dose "biologique" en BNCT </w:t>
      </w:r>
      <w:r w:rsidR="00E01948">
        <w:t xml:space="preserve">est </w:t>
      </w:r>
      <w:r w:rsidR="00E01948">
        <w:t xml:space="preserve">particulièrement </w:t>
      </w:r>
      <w:r w:rsidR="00E01948">
        <w:t>complexe à modéliser car elle résulte de plusieurs contributions d’origine différentes ayant des facteurs d’efficacité biologique relative (EBR) différents</w:t>
      </w:r>
      <w:r w:rsidR="00E01948">
        <w:t xml:space="preserve">. </w:t>
      </w:r>
      <w:r w:rsidR="00E01948">
        <w:t>De plus, au vu des faibles parcours des particules secondaires</w:t>
      </w:r>
      <w:r w:rsidR="00B73993">
        <w:t xml:space="preserve"> produites (en particulier un alpha et un ion </w:t>
      </w:r>
      <w:r w:rsidR="001C551E" w:rsidRPr="001C551E">
        <w:rPr>
          <w:vertAlign w:val="superscript"/>
        </w:rPr>
        <w:t>7</w:t>
      </w:r>
      <w:r w:rsidR="00B73993">
        <w:t>Li d'environ 1 MeV chacun)</w:t>
      </w:r>
      <w:r w:rsidR="00E01948">
        <w:t xml:space="preserve">, la distribution intracellulaire de l'élément </w:t>
      </w:r>
      <w:proofErr w:type="spellStart"/>
      <w:r w:rsidR="00E01948">
        <w:t>boré</w:t>
      </w:r>
      <w:proofErr w:type="spellEnd"/>
      <w:r w:rsidR="00E01948">
        <w:t xml:space="preserve"> peut grandement impacter la réponse thérapeutique de la BNCT</w:t>
      </w:r>
      <w:r w:rsidR="00E01948">
        <w:t xml:space="preserve"> (</w:t>
      </w:r>
      <w:proofErr w:type="spellStart"/>
      <w:r w:rsidR="00E01948" w:rsidRPr="00E01948">
        <w:t>Sato</w:t>
      </w:r>
      <w:proofErr w:type="spellEnd"/>
      <w:r w:rsidR="00E01948" w:rsidRPr="00E01948">
        <w:t xml:space="preserve"> et al. Sci</w:t>
      </w:r>
      <w:r w:rsidR="00627915">
        <w:t>entific reports 8.1 (2018): 988)</w:t>
      </w:r>
      <w:r w:rsidR="00205673">
        <w:t xml:space="preserve">. </w:t>
      </w:r>
      <w:r w:rsidR="005E6178">
        <w:t xml:space="preserve">Enfin la radiothérapie </w:t>
      </w:r>
      <w:r w:rsidR="009D2808">
        <w:t xml:space="preserve">utilisant la combinaison de nanoparticules métalliques a fait l'objet de </w:t>
      </w:r>
      <w:r w:rsidR="009D2808" w:rsidRPr="009D2808">
        <w:t xml:space="preserve">nombreux travaux antérieurs </w:t>
      </w:r>
      <w:r w:rsidR="009D2808">
        <w:t xml:space="preserve">qui </w:t>
      </w:r>
      <w:r w:rsidR="009D2808" w:rsidRPr="009D2808">
        <w:t>ont permis de faire la preuve de concept in vitro et in vivo de l'effet sensibilisant à l'irradiation photonique</w:t>
      </w:r>
      <w:r w:rsidR="009D2808">
        <w:t>. Aujourd'hui plusieurs essais cliniques ont démarré en France et dans le monde (</w:t>
      </w:r>
      <w:r w:rsidR="00A61068">
        <w:t xml:space="preserve">par ex. </w:t>
      </w:r>
      <w:proofErr w:type="spellStart"/>
      <w:r w:rsidR="009D2808">
        <w:t>Verry</w:t>
      </w:r>
      <w:proofErr w:type="spellEnd"/>
      <w:r w:rsidR="009D2808">
        <w:t xml:space="preserve"> </w:t>
      </w:r>
      <w:r w:rsidR="009D2808">
        <w:t xml:space="preserve">et al. </w:t>
      </w:r>
      <w:r w:rsidR="009D2808">
        <w:rPr>
          <w:i/>
          <w:iCs/>
        </w:rPr>
        <w:t>BMJ open</w:t>
      </w:r>
      <w:r w:rsidR="009D2808">
        <w:t xml:space="preserve"> 9.2 (2019): e023591.</w:t>
      </w:r>
      <w:r w:rsidR="009D2808">
        <w:t>). Néanmoins</w:t>
      </w:r>
      <w:r w:rsidR="008B6081">
        <w:t>,</w:t>
      </w:r>
      <w:r w:rsidR="009D2808">
        <w:t xml:space="preserve"> la prédiction de la radiosensibilisation dû aux nanoparticules reste un sujet complexe</w:t>
      </w:r>
      <w:r w:rsidR="008B6081">
        <w:t xml:space="preserve"> et en développement</w:t>
      </w:r>
      <w:r w:rsidR="009D2808">
        <w:t xml:space="preserve"> qui nécessite une complète prise en compte des </w:t>
      </w:r>
      <w:r w:rsidR="00A61068">
        <w:t>interactions</w:t>
      </w:r>
      <w:r w:rsidR="009D2808">
        <w:t xml:space="preserve"> physiques</w:t>
      </w:r>
      <w:r w:rsidR="00A61068">
        <w:t xml:space="preserve"> (jusqu'aux très basses énergies de particules)</w:t>
      </w:r>
      <w:r w:rsidR="009D2808">
        <w:t xml:space="preserve">, physico-chimiques et chimiques des radiations </w:t>
      </w:r>
      <w:r w:rsidR="00A61068">
        <w:t>en plus du réalisme de la distribution inter et intracellulaire des nanoparticules</w:t>
      </w:r>
      <w:r w:rsidR="008B6081">
        <w:t xml:space="preserve"> (</w:t>
      </w:r>
      <w:r w:rsidR="008B6081">
        <w:t>Brun and Sicard-</w:t>
      </w:r>
      <w:proofErr w:type="spellStart"/>
      <w:r w:rsidR="008B6081">
        <w:t>Roselli</w:t>
      </w:r>
      <w:proofErr w:type="spellEnd"/>
      <w:r w:rsidR="008B6081">
        <w:t xml:space="preserve">. </w:t>
      </w:r>
      <w:r w:rsidR="008B6081" w:rsidRPr="001C551E">
        <w:rPr>
          <w:i/>
          <w:iCs/>
        </w:rPr>
        <w:t xml:space="preserve">Radiation </w:t>
      </w:r>
      <w:proofErr w:type="spellStart"/>
      <w:r w:rsidR="008B6081" w:rsidRPr="001C551E">
        <w:rPr>
          <w:i/>
          <w:iCs/>
        </w:rPr>
        <w:t>Physics</w:t>
      </w:r>
      <w:proofErr w:type="spellEnd"/>
      <w:r w:rsidR="008B6081" w:rsidRPr="001C551E">
        <w:rPr>
          <w:i/>
          <w:iCs/>
        </w:rPr>
        <w:t xml:space="preserve"> and </w:t>
      </w:r>
      <w:proofErr w:type="spellStart"/>
      <w:r w:rsidR="008B6081" w:rsidRPr="001C551E">
        <w:rPr>
          <w:i/>
          <w:iCs/>
        </w:rPr>
        <w:t>Chemistry</w:t>
      </w:r>
      <w:proofErr w:type="spellEnd"/>
      <w:r w:rsidR="008B6081" w:rsidRPr="001C551E">
        <w:t xml:space="preserve"> 128 (2016): 134-142.</w:t>
      </w:r>
      <w:r w:rsidR="008B6081" w:rsidRPr="001C551E">
        <w:t>)</w:t>
      </w:r>
      <w:r w:rsidR="00A61068" w:rsidRPr="001C551E">
        <w:t>.</w:t>
      </w:r>
    </w:p>
    <w:p w:rsidR="005E6178" w:rsidRPr="001C551E" w:rsidRDefault="005E6178" w:rsidP="00B03D92">
      <w:pPr>
        <w:jc w:val="both"/>
      </w:pPr>
    </w:p>
    <w:p w:rsidR="00E96F85" w:rsidRDefault="005045CD" w:rsidP="00B03D92">
      <w:pPr>
        <w:jc w:val="both"/>
      </w:pPr>
      <w:r>
        <w:t>Ce projet émergeant</w:t>
      </w:r>
      <w:r w:rsidR="00C7557C">
        <w:t xml:space="preserve"> au sein du LPSC</w:t>
      </w:r>
      <w:r>
        <w:t xml:space="preserve"> vise</w:t>
      </w:r>
      <w:r>
        <w:t>ra</w:t>
      </w:r>
      <w:r>
        <w:t xml:space="preserve"> à améliorer</w:t>
      </w:r>
      <w:r>
        <w:t xml:space="preserve"> </w:t>
      </w:r>
      <w:r>
        <w:t xml:space="preserve">la caractérisation dosimétrique et la compréhension des mécanismes </w:t>
      </w:r>
      <w:proofErr w:type="spellStart"/>
      <w:r>
        <w:t>radiobiologiques</w:t>
      </w:r>
      <w:proofErr w:type="spellEnd"/>
      <w:r>
        <w:t xml:space="preserve"> impliqués dans ces thérapies via des simulations multi-échelles</w:t>
      </w:r>
      <w:r>
        <w:t xml:space="preserve"> (avec le code GATE et </w:t>
      </w:r>
      <w:r w:rsidR="008B6081">
        <w:t xml:space="preserve">l'utilisation de </w:t>
      </w:r>
      <w:r>
        <w:t>la physique de Geant4-DNA)</w:t>
      </w:r>
      <w:r>
        <w:t xml:space="preserve"> et l'utilisation de modèles biophysiques</w:t>
      </w:r>
      <w:r>
        <w:t xml:space="preserve"> pour se rapprocher d'une prédiction de la réponse biologique. </w:t>
      </w:r>
      <w:r>
        <w:t>Cela sera fait en collaboration avec l'IPNL</w:t>
      </w:r>
      <w:r w:rsidR="00A61068">
        <w:t xml:space="preserve"> (M. </w:t>
      </w:r>
      <w:proofErr w:type="spellStart"/>
      <w:r w:rsidR="00A61068">
        <w:t>Beuve</w:t>
      </w:r>
      <w:proofErr w:type="spellEnd"/>
      <w:r w:rsidR="00A61068">
        <w:t>)</w:t>
      </w:r>
      <w:r>
        <w:t xml:space="preserve">, utilisant le modèle biophysique </w:t>
      </w:r>
      <w:proofErr w:type="spellStart"/>
      <w:r>
        <w:t>Nan</w:t>
      </w:r>
      <w:r w:rsidR="001C551E">
        <w:t>O</w:t>
      </w:r>
      <w:r>
        <w:t>x</w:t>
      </w:r>
      <w:proofErr w:type="spellEnd"/>
      <w:r>
        <w:t xml:space="preserve"> actuellement en phase d'intégration dans GATE</w:t>
      </w:r>
      <w:r w:rsidR="00A61068">
        <w:t xml:space="preserve"> et ayant été récemment adapté au cas des nanoparticules d'or. La collaboration avec</w:t>
      </w:r>
      <w:r w:rsidR="005E6178">
        <w:t xml:space="preserve"> l'ESRF</w:t>
      </w:r>
      <w:r w:rsidR="00A61068">
        <w:t xml:space="preserve"> (H. </w:t>
      </w:r>
      <w:proofErr w:type="spellStart"/>
      <w:r w:rsidR="00A61068">
        <w:t>Elleaume</w:t>
      </w:r>
      <w:proofErr w:type="spellEnd"/>
      <w:r w:rsidR="00A61068">
        <w:t>)</w:t>
      </w:r>
      <w:r w:rsidR="005E6178">
        <w:t xml:space="preserve"> permett</w:t>
      </w:r>
      <w:r w:rsidR="00A61068">
        <w:t>ra</w:t>
      </w:r>
      <w:r w:rsidR="005E6178">
        <w:t xml:space="preserve"> notamment la réalisation </w:t>
      </w:r>
      <w:r w:rsidR="005E6178">
        <w:t xml:space="preserve">d'images isotopiques de haute résolution </w:t>
      </w:r>
      <w:r w:rsidR="00E96F85">
        <w:t xml:space="preserve">pour déterminer la </w:t>
      </w:r>
      <w:r w:rsidR="00E96F85">
        <w:lastRenderedPageBreak/>
        <w:t xml:space="preserve">répartition intracellulaire d'agents (Bore </w:t>
      </w:r>
      <w:r w:rsidR="00DA30CE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248920</wp:posOffset>
            </wp:positionV>
            <wp:extent cx="2626995" cy="1419225"/>
            <wp:effectExtent l="0" t="0" r="0" b="952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_Gd_ID16_300dpi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60"/>
                    <a:stretch/>
                  </pic:blipFill>
                  <pic:spPr bwMode="auto">
                    <a:xfrm>
                      <a:off x="0" y="0"/>
                      <a:ext cx="2626995" cy="1419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6F85">
        <w:t>ou Gadolinium) à l'échelle micrométrique</w:t>
      </w:r>
      <w:r w:rsidR="00A61068">
        <w:t xml:space="preserve">, l'équipe ayant aussi une grande expérience expérimentale </w:t>
      </w:r>
      <w:r w:rsidR="00DA30CE">
        <w:t xml:space="preserve">biologique </w:t>
      </w:r>
      <w:r w:rsidR="00A61068">
        <w:t>de la thérapie par rayonnement synchrotron avec nanoparticules</w:t>
      </w:r>
      <w:r>
        <w:t>.</w:t>
      </w:r>
    </w:p>
    <w:p w:rsidR="001C551E" w:rsidRDefault="001C551E" w:rsidP="001C551E">
      <w:pPr>
        <w:keepNext/>
        <w:jc w:val="center"/>
      </w:pPr>
    </w:p>
    <w:p w:rsidR="001C551E" w:rsidRDefault="001C551E" w:rsidP="001C551E">
      <w:pPr>
        <w:pStyle w:val="Lgende"/>
        <w:jc w:val="center"/>
      </w:pPr>
      <w:r>
        <w:t xml:space="preserve">Figure : </w:t>
      </w:r>
      <w:r>
        <w:t>exemple de d</w:t>
      </w:r>
      <w:r>
        <w:t>'</w:t>
      </w:r>
      <w:r>
        <w:t>images réalisées sur ID-16</w:t>
      </w:r>
      <w:r>
        <w:t xml:space="preserve"> à l'ESRF</w:t>
      </w:r>
      <w:r>
        <w:t xml:space="preserve"> (résolution 50 nm) de cellules F98 incubées avec des agents de contrastes</w:t>
      </w:r>
      <w:r>
        <w:t xml:space="preserve"> gadolinium</w:t>
      </w:r>
      <w:r>
        <w:t xml:space="preserve"> différents</w:t>
      </w:r>
      <w:r>
        <w:t xml:space="preserve"> </w:t>
      </w:r>
    </w:p>
    <w:p w:rsidR="00E96F85" w:rsidRDefault="00E96F85" w:rsidP="00B03D92">
      <w:pPr>
        <w:jc w:val="both"/>
      </w:pPr>
    </w:p>
    <w:p w:rsidR="000326EC" w:rsidRDefault="00E96F85" w:rsidP="00B03D92">
      <w:pPr>
        <w:jc w:val="both"/>
      </w:pPr>
      <w:r>
        <w:t>Ce projet fait suite à de</w:t>
      </w:r>
      <w:r w:rsidR="000326EC">
        <w:t>s</w:t>
      </w:r>
      <w:r w:rsidR="000326EC" w:rsidRPr="000326EC">
        <w:t xml:space="preserve"> études préliminaires réalisées </w:t>
      </w:r>
      <w:r w:rsidR="000326EC">
        <w:t xml:space="preserve">au LPSC </w:t>
      </w:r>
      <w:r w:rsidR="000326EC" w:rsidRPr="000326EC">
        <w:t xml:space="preserve">dans le cadre de </w:t>
      </w:r>
      <w:r w:rsidR="00C7557C">
        <w:t>la</w:t>
      </w:r>
      <w:r w:rsidR="000326EC" w:rsidRPr="000326EC">
        <w:t xml:space="preserve"> collaboration </w:t>
      </w:r>
      <w:r w:rsidR="00C7557C">
        <w:t>avec l'IPNL</w:t>
      </w:r>
      <w:r w:rsidR="000326EC" w:rsidRPr="000326EC">
        <w:t xml:space="preserve"> </w:t>
      </w:r>
      <w:r w:rsidR="000326EC">
        <w:t xml:space="preserve">visant à étudier </w:t>
      </w:r>
      <w:r w:rsidR="00C7557C">
        <w:t xml:space="preserve">l'impact en fonction de la profondeur tumorale calculée à partir de champs mixtes de particules secondaires contribuant à la dose et de </w:t>
      </w:r>
      <w:proofErr w:type="spellStart"/>
      <w:r w:rsidR="00C7557C">
        <w:t>NanOx</w:t>
      </w:r>
      <w:proofErr w:type="spellEnd"/>
      <w:r w:rsidR="00C7557C">
        <w:t xml:space="preserve"> </w:t>
      </w:r>
      <w:r w:rsidR="000326EC" w:rsidRPr="000326EC">
        <w:t>(</w:t>
      </w:r>
      <w:r w:rsidR="000326EC">
        <w:t xml:space="preserve">présenté en </w:t>
      </w:r>
      <w:r w:rsidR="000326EC" w:rsidRPr="000326EC">
        <w:t>conférence ICNCT-17)</w:t>
      </w:r>
      <w:r w:rsidR="000326EC">
        <w:t>.</w:t>
      </w:r>
    </w:p>
    <w:p w:rsidR="000326EC" w:rsidRDefault="000326EC" w:rsidP="001C551E">
      <w:pPr>
        <w:keepNext/>
        <w:autoSpaceDE w:val="0"/>
        <w:autoSpaceDN w:val="0"/>
        <w:adjustRightInd w:val="0"/>
        <w:ind w:left="-142"/>
      </w:pPr>
      <w:r>
        <w:rPr>
          <w:noProof/>
          <w:lang w:eastAsia="fr-FR"/>
        </w:rPr>
        <w:drawing>
          <wp:inline distT="0" distB="0" distL="0" distR="0" wp14:anchorId="756C91D8" wp14:editId="612408AC">
            <wp:extent cx="5942330" cy="2014439"/>
            <wp:effectExtent l="0" t="0" r="1270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ultat_BNCT_300dpi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255"/>
                    <a:stretch/>
                  </pic:blipFill>
                  <pic:spPr bwMode="auto">
                    <a:xfrm>
                      <a:off x="0" y="0"/>
                      <a:ext cx="5974994" cy="20255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26EC" w:rsidRDefault="000326EC" w:rsidP="000326EC">
      <w:pPr>
        <w:pStyle w:val="Lgende"/>
        <w:jc w:val="center"/>
      </w:pPr>
      <w:r>
        <w:t xml:space="preserve">Figure: </w:t>
      </w:r>
      <w:r>
        <w:t>exemple d'</w:t>
      </w:r>
      <w:r>
        <w:t xml:space="preserve">étude </w:t>
      </w:r>
      <w:r w:rsidR="001C551E">
        <w:t>de</w:t>
      </w:r>
      <w:r>
        <w:t xml:space="preserve"> simulation des contributions physique</w:t>
      </w:r>
      <w:r w:rsidR="001C551E">
        <w:t>s</w:t>
      </w:r>
      <w:r>
        <w:t xml:space="preserve"> à la dose en BNCT dans une géométrie réaliste de tumeur cérébrale humaine, et première estimation de survie cellulaire avec </w:t>
      </w:r>
      <w:proofErr w:type="spellStart"/>
      <w:r>
        <w:t>Nan</w:t>
      </w:r>
      <w:r w:rsidR="001C551E">
        <w:t>O</w:t>
      </w:r>
      <w:r>
        <w:t>x</w:t>
      </w:r>
      <w:proofErr w:type="spellEnd"/>
      <w:r>
        <w:t xml:space="preserve"> </w:t>
      </w:r>
      <w:r w:rsidR="001C551E">
        <w:t>correspondant au champ mixte à 2cm</w:t>
      </w:r>
      <w:r>
        <w:t>.</w:t>
      </w:r>
    </w:p>
    <w:p w:rsidR="00E96F85" w:rsidRDefault="000326EC" w:rsidP="00B03D92">
      <w:pPr>
        <w:jc w:val="both"/>
      </w:pPr>
      <w:r>
        <w:t>Il</w:t>
      </w:r>
      <w:r w:rsidRPr="000326EC">
        <w:t xml:space="preserve"> s'appuie</w:t>
      </w:r>
      <w:r>
        <w:t xml:space="preserve"> aussi</w:t>
      </w:r>
      <w:r w:rsidRPr="000326EC">
        <w:t xml:space="preserve"> sur des travaux précédents concernant la modélisation de la localisation intracellulaire de nanoparticules de gadolinium irradiées par rayonnement synchrotron (Delorme et al. 2017</w:t>
      </w:r>
      <w:r>
        <w:t xml:space="preserve"> </w:t>
      </w:r>
      <w:r w:rsidRPr="000326EC">
        <w:t>Med. Phys. 44 (11), 2017).</w:t>
      </w:r>
      <w:r w:rsidR="00E96F85">
        <w:t xml:space="preserve"> </w:t>
      </w:r>
    </w:p>
    <w:p w:rsidR="00E96F85" w:rsidRDefault="00E96F85" w:rsidP="00B03D92">
      <w:pPr>
        <w:jc w:val="both"/>
      </w:pPr>
    </w:p>
    <w:p w:rsidR="005045CD" w:rsidRDefault="005045CD" w:rsidP="00B03D92">
      <w:pPr>
        <w:jc w:val="both"/>
      </w:pPr>
      <w:r>
        <w:t xml:space="preserve">Les différents </w:t>
      </w:r>
      <w:r w:rsidR="00E96F85">
        <w:t xml:space="preserve">grands </w:t>
      </w:r>
      <w:r>
        <w:t>objectifs s</w:t>
      </w:r>
      <w:r>
        <w:t>er</w:t>
      </w:r>
      <w:r>
        <w:t>ont</w:t>
      </w:r>
      <w:r>
        <w:t xml:space="preserve"> </w:t>
      </w:r>
      <w:r>
        <w:t xml:space="preserve">: </w:t>
      </w:r>
    </w:p>
    <w:p w:rsidR="001C551E" w:rsidRDefault="00DA30CE" w:rsidP="001C551E">
      <w:pPr>
        <w:pStyle w:val="Paragraphedeliste"/>
        <w:numPr>
          <w:ilvl w:val="0"/>
          <w:numId w:val="1"/>
        </w:numPr>
        <w:jc w:val="both"/>
      </w:pPr>
      <w:r>
        <w:t>D'adapter</w:t>
      </w:r>
      <w:r w:rsidR="001C551E">
        <w:t xml:space="preserve"> et</w:t>
      </w:r>
      <w:r w:rsidR="001C551E">
        <w:t xml:space="preserve"> valid</w:t>
      </w:r>
      <w:r w:rsidR="003630B7">
        <w:t>er le</w:t>
      </w:r>
      <w:r w:rsidR="001C551E">
        <w:t xml:space="preserve"> modèle </w:t>
      </w:r>
      <w:proofErr w:type="spellStart"/>
      <w:r w:rsidR="001C551E">
        <w:t>Nanox</w:t>
      </w:r>
      <w:proofErr w:type="spellEnd"/>
      <w:r w:rsidR="001C551E">
        <w:t xml:space="preserve"> au cas très particulier de</w:t>
      </w:r>
      <w:r w:rsidR="003630B7">
        <w:t xml:space="preserve"> ces</w:t>
      </w:r>
      <w:r w:rsidR="001C551E">
        <w:t xml:space="preserve"> thérapies ciblées</w:t>
      </w:r>
      <w:r w:rsidR="001C551E">
        <w:t xml:space="preserve"> </w:t>
      </w:r>
      <w:r w:rsidR="003630B7">
        <w:t>(</w:t>
      </w:r>
      <w:r w:rsidR="001C551E">
        <w:t>faibles énergies des particules</w:t>
      </w:r>
      <w:r w:rsidR="003630B7">
        <w:t>, champs mixtes, sources secondaires multiples)</w:t>
      </w:r>
    </w:p>
    <w:p w:rsidR="003630B7" w:rsidRDefault="003630B7" w:rsidP="00640F07">
      <w:pPr>
        <w:pStyle w:val="Paragraphedeliste"/>
        <w:numPr>
          <w:ilvl w:val="0"/>
          <w:numId w:val="1"/>
        </w:numPr>
        <w:jc w:val="both"/>
      </w:pPr>
      <w:r>
        <w:t xml:space="preserve">Evaluer les doses </w:t>
      </w:r>
      <w:proofErr w:type="spellStart"/>
      <w:r>
        <w:t>radiobiologiques</w:t>
      </w:r>
      <w:proofErr w:type="spellEnd"/>
      <w:r>
        <w:t xml:space="preserve"> dans des cas réalistes de traitements par BNCT et activation de nanoparticules en couplant simulations multi-échelles (tumorale et cellulaire) et le modèle biophysique </w:t>
      </w:r>
      <w:proofErr w:type="spellStart"/>
      <w:r>
        <w:t>NanOx</w:t>
      </w:r>
      <w:proofErr w:type="spellEnd"/>
      <w:r>
        <w:t xml:space="preserve">. </w:t>
      </w:r>
    </w:p>
    <w:p w:rsidR="003630B7" w:rsidRDefault="003630B7" w:rsidP="00640F07">
      <w:pPr>
        <w:pStyle w:val="Paragraphedeliste"/>
        <w:numPr>
          <w:ilvl w:val="0"/>
          <w:numId w:val="1"/>
        </w:numPr>
        <w:jc w:val="both"/>
      </w:pPr>
      <w:r>
        <w:t>Evaluer l'impact de la répartition intracellulaire de l'agent (bore ou gadolinium) à l'échelle micrométriq</w:t>
      </w:r>
      <w:r>
        <w:t>ue à partir d'images isotopiques de haute résolution (ESRF).</w:t>
      </w:r>
    </w:p>
    <w:p w:rsidR="00DA30CE" w:rsidRDefault="00DA30CE" w:rsidP="00640F07">
      <w:pPr>
        <w:pStyle w:val="Paragraphedeliste"/>
        <w:numPr>
          <w:ilvl w:val="0"/>
          <w:numId w:val="1"/>
        </w:numPr>
        <w:jc w:val="both"/>
      </w:pPr>
      <w:r>
        <w:t xml:space="preserve">A terme, valider les modèles </w:t>
      </w:r>
      <w:r w:rsidR="00C7557C">
        <w:t>avec</w:t>
      </w:r>
      <w:r>
        <w:t xml:space="preserve"> des expériences d'irradiation </w:t>
      </w:r>
      <w:r w:rsidRPr="00DA30CE">
        <w:rPr>
          <w:i/>
        </w:rPr>
        <w:t>in vitro</w:t>
      </w:r>
      <w:r>
        <w:t>.</w:t>
      </w:r>
    </w:p>
    <w:p w:rsidR="00DA30CE" w:rsidRDefault="00DA30CE" w:rsidP="00DA30CE">
      <w:pPr>
        <w:jc w:val="both"/>
      </w:pPr>
    </w:p>
    <w:p w:rsidR="00DA30CE" w:rsidRDefault="00DA30CE" w:rsidP="00DA30CE">
      <w:pPr>
        <w:jc w:val="both"/>
      </w:pPr>
      <w:r>
        <w:t>Ces développements pourraient avoir un impact pour d'autres applications, comme la ra</w:t>
      </w:r>
      <w:r w:rsidR="00C7557C">
        <w:t>d</w:t>
      </w:r>
      <w:r>
        <w:t>iothérapie interne vectorisée utilisant des émetteurs alpha, et les propositions récentes d'améliorer l'efficacité thérapeutique de l'</w:t>
      </w:r>
      <w:proofErr w:type="spellStart"/>
      <w:r>
        <w:t>hadronthérapie</w:t>
      </w:r>
      <w:proofErr w:type="spellEnd"/>
      <w:r>
        <w:t xml:space="preserve"> par combinaison d'un agent </w:t>
      </w:r>
      <w:proofErr w:type="spellStart"/>
      <w:r>
        <w:t>Boré</w:t>
      </w:r>
      <w:proofErr w:type="spellEnd"/>
      <w:r>
        <w:t>:</w:t>
      </w:r>
      <w:r>
        <w:t xml:space="preserve"> </w:t>
      </w:r>
      <w:r>
        <w:t xml:space="preserve">la </w:t>
      </w:r>
      <w:r>
        <w:t>NCEPT (</w:t>
      </w:r>
      <w:r w:rsidRPr="00B73993">
        <w:t xml:space="preserve">Neutron Capture </w:t>
      </w:r>
      <w:proofErr w:type="spellStart"/>
      <w:r w:rsidRPr="00B73993">
        <w:t>Enhanced</w:t>
      </w:r>
      <w:proofErr w:type="spellEnd"/>
      <w:r w:rsidRPr="00B73993">
        <w:t xml:space="preserve"> </w:t>
      </w:r>
      <w:proofErr w:type="spellStart"/>
      <w:r w:rsidRPr="00B73993">
        <w:t>Particle</w:t>
      </w:r>
      <w:proofErr w:type="spellEnd"/>
      <w:r w:rsidRPr="00B73993">
        <w:t xml:space="preserve"> </w:t>
      </w:r>
      <w:proofErr w:type="spellStart"/>
      <w:r w:rsidRPr="00B73993">
        <w:t>Therapy</w:t>
      </w:r>
      <w:proofErr w:type="spellEnd"/>
      <w:r>
        <w:t>) utilisant la capture des neutrons produits</w:t>
      </w:r>
      <w:r>
        <w:t xml:space="preserve"> </w:t>
      </w:r>
      <w:r>
        <w:t xml:space="preserve">avec du </w:t>
      </w:r>
      <w:r w:rsidRPr="00B73993">
        <w:rPr>
          <w:vertAlign w:val="superscript"/>
        </w:rPr>
        <w:t>10</w:t>
      </w:r>
      <w:r>
        <w:t>B (</w:t>
      </w:r>
      <w:proofErr w:type="spellStart"/>
      <w:r>
        <w:t>Safavi-Naeini</w:t>
      </w:r>
      <w:proofErr w:type="spellEnd"/>
      <w:r>
        <w:t xml:space="preserve"> et al. </w:t>
      </w:r>
      <w:r>
        <w:rPr>
          <w:i/>
          <w:iCs/>
        </w:rPr>
        <w:t>Scientific reports</w:t>
      </w:r>
      <w:r>
        <w:t xml:space="preserve"> 8.1 (2018): 16257), et la PBCT (Proton-</w:t>
      </w:r>
      <w:proofErr w:type="spellStart"/>
      <w:r>
        <w:t>Boron</w:t>
      </w:r>
      <w:proofErr w:type="spellEnd"/>
      <w:r>
        <w:t xml:space="preserve"> Capture </w:t>
      </w:r>
      <w:proofErr w:type="spellStart"/>
      <w:r>
        <w:t>Therapy</w:t>
      </w:r>
      <w:proofErr w:type="spellEnd"/>
      <w:r>
        <w:t xml:space="preserve">) utilisant la réaction de protons lent sur du </w:t>
      </w:r>
      <w:r w:rsidRPr="00E313F2">
        <w:rPr>
          <w:vertAlign w:val="superscript"/>
        </w:rPr>
        <w:t>11</w:t>
      </w:r>
      <w:r>
        <w:t>B résultant en l'émission de 3 particules alpha (</w:t>
      </w:r>
      <w:proofErr w:type="spellStart"/>
      <w:r>
        <w:t>Cirrone</w:t>
      </w:r>
      <w:proofErr w:type="spellEnd"/>
      <w:r>
        <w:t xml:space="preserve"> et al. </w:t>
      </w:r>
      <w:r>
        <w:rPr>
          <w:i/>
          <w:iCs/>
        </w:rPr>
        <w:t>Scientific reports</w:t>
      </w:r>
      <w:r>
        <w:t xml:space="preserve"> 8.1 (2018): 1141.).</w:t>
      </w:r>
      <w:bookmarkStart w:id="0" w:name="_GoBack"/>
      <w:bookmarkEnd w:id="0"/>
    </w:p>
    <w:sectPr w:rsidR="00DA30CE" w:rsidSect="00476E6E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880" w:rsidRDefault="00A43880" w:rsidP="00D23D89">
      <w:r>
        <w:separator/>
      </w:r>
    </w:p>
  </w:endnote>
  <w:endnote w:type="continuationSeparator" w:id="0">
    <w:p w:rsidR="00A43880" w:rsidRDefault="00A43880" w:rsidP="00D2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188254415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D23D89" w:rsidRDefault="00D23D89" w:rsidP="006A599B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D23D89" w:rsidRDefault="00D23D89" w:rsidP="00D23D8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40549489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D23D89" w:rsidRDefault="00D23D89" w:rsidP="006A599B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2727DA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D23D89" w:rsidRDefault="00D23D89" w:rsidP="00D23D8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880" w:rsidRDefault="00A43880" w:rsidP="00D23D89">
      <w:r>
        <w:separator/>
      </w:r>
    </w:p>
  </w:footnote>
  <w:footnote w:type="continuationSeparator" w:id="0">
    <w:p w:rsidR="00A43880" w:rsidRDefault="00A43880" w:rsidP="00D23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34307"/>
    <w:multiLevelType w:val="hybridMultilevel"/>
    <w:tmpl w:val="051EC98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4D"/>
    <w:rsid w:val="0002214D"/>
    <w:rsid w:val="000326EC"/>
    <w:rsid w:val="00143A86"/>
    <w:rsid w:val="00164C6E"/>
    <w:rsid w:val="00197173"/>
    <w:rsid w:val="001A4D50"/>
    <w:rsid w:val="001C551E"/>
    <w:rsid w:val="001D01E0"/>
    <w:rsid w:val="001E01A9"/>
    <w:rsid w:val="00205673"/>
    <w:rsid w:val="00257F69"/>
    <w:rsid w:val="002707CD"/>
    <w:rsid w:val="002727DA"/>
    <w:rsid w:val="00335157"/>
    <w:rsid w:val="003630B7"/>
    <w:rsid w:val="003B5089"/>
    <w:rsid w:val="00416B94"/>
    <w:rsid w:val="00476E6E"/>
    <w:rsid w:val="00494491"/>
    <w:rsid w:val="004A51B3"/>
    <w:rsid w:val="005045CD"/>
    <w:rsid w:val="005222F8"/>
    <w:rsid w:val="00556F92"/>
    <w:rsid w:val="00567C46"/>
    <w:rsid w:val="00587829"/>
    <w:rsid w:val="005E14C0"/>
    <w:rsid w:val="005E6178"/>
    <w:rsid w:val="00610AB2"/>
    <w:rsid w:val="00627915"/>
    <w:rsid w:val="0063062A"/>
    <w:rsid w:val="00640F07"/>
    <w:rsid w:val="00646CCF"/>
    <w:rsid w:val="006E4EAC"/>
    <w:rsid w:val="0071215B"/>
    <w:rsid w:val="007568C1"/>
    <w:rsid w:val="00767EB6"/>
    <w:rsid w:val="007A6103"/>
    <w:rsid w:val="007F1E1F"/>
    <w:rsid w:val="00843ABC"/>
    <w:rsid w:val="00885D5D"/>
    <w:rsid w:val="008B6081"/>
    <w:rsid w:val="00913328"/>
    <w:rsid w:val="00947816"/>
    <w:rsid w:val="009617C6"/>
    <w:rsid w:val="009B2513"/>
    <w:rsid w:val="009D2808"/>
    <w:rsid w:val="00A43880"/>
    <w:rsid w:val="00A61068"/>
    <w:rsid w:val="00A95821"/>
    <w:rsid w:val="00AE68D3"/>
    <w:rsid w:val="00B03D92"/>
    <w:rsid w:val="00B73993"/>
    <w:rsid w:val="00B871E3"/>
    <w:rsid w:val="00C7557C"/>
    <w:rsid w:val="00CB0C79"/>
    <w:rsid w:val="00CC1903"/>
    <w:rsid w:val="00CD3A70"/>
    <w:rsid w:val="00D15C6E"/>
    <w:rsid w:val="00D23D89"/>
    <w:rsid w:val="00D61521"/>
    <w:rsid w:val="00D81C5F"/>
    <w:rsid w:val="00DA30CE"/>
    <w:rsid w:val="00E01948"/>
    <w:rsid w:val="00E3130C"/>
    <w:rsid w:val="00E313F2"/>
    <w:rsid w:val="00E96F85"/>
    <w:rsid w:val="00F03959"/>
    <w:rsid w:val="00F5600E"/>
    <w:rsid w:val="00F7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B1458E"/>
  <w15:chartTrackingRefBased/>
  <w15:docId w15:val="{82C7539A-4A5A-054C-95FE-099D6CAB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214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A4D50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A4D50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D23D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23D89"/>
  </w:style>
  <w:style w:type="character" w:styleId="Numrodepage">
    <w:name w:val="page number"/>
    <w:basedOn w:val="Policepardfaut"/>
    <w:uiPriority w:val="99"/>
    <w:semiHidden/>
    <w:unhideWhenUsed/>
    <w:rsid w:val="00D23D89"/>
  </w:style>
  <w:style w:type="character" w:customStyle="1" w:styleId="object">
    <w:name w:val="object"/>
    <w:basedOn w:val="Policepardfaut"/>
    <w:rsid w:val="005045CD"/>
  </w:style>
  <w:style w:type="paragraph" w:styleId="Lgende">
    <w:name w:val="caption"/>
    <w:basedOn w:val="Normal"/>
    <w:next w:val="Normal"/>
    <w:uiPriority w:val="35"/>
    <w:unhideWhenUsed/>
    <w:qFormat/>
    <w:rsid w:val="000326E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2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1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9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931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Rachel Delorme</cp:lastModifiedBy>
  <cp:revision>7</cp:revision>
  <dcterms:created xsi:type="dcterms:W3CDTF">2019-10-28T10:12:00Z</dcterms:created>
  <dcterms:modified xsi:type="dcterms:W3CDTF">2019-11-01T16:23:00Z</dcterms:modified>
</cp:coreProperties>
</file>